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201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8</w:t>
      </w:r>
      <w:r>
        <w:rPr>
          <w:rFonts w:ascii="Times New Roman" w:hAnsi="Times New Roman" w:eastAsia="方正小标宋简体"/>
          <w:kern w:val="0"/>
          <w:sz w:val="44"/>
          <w:szCs w:val="44"/>
        </w:rPr>
        <w:t>年度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“</w:t>
      </w:r>
      <w:r>
        <w:rPr>
          <w:rFonts w:ascii="Times New Roman" w:hAnsi="Times New Roman" w:eastAsia="方正小标宋简体"/>
          <w:kern w:val="0"/>
          <w:sz w:val="44"/>
          <w:szCs w:val="44"/>
        </w:rPr>
        <w:t>中职教育质量提升行动计划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”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相关建设项目各地申报控制数</w:t>
      </w:r>
    </w:p>
    <w:p>
      <w:pPr>
        <w:autoSpaceDE w:val="0"/>
        <w:autoSpaceDN w:val="0"/>
        <w:adjustRightInd w:val="0"/>
        <w:spacing w:line="240" w:lineRule="exact"/>
        <w:ind w:firstLine="709"/>
        <w:jc w:val="left"/>
        <w:rPr>
          <w:rFonts w:hint="eastAsia" w:ascii="Times New Roman" w:hAnsi="Times New Roman" w:eastAsia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706"/>
        <w:jc w:val="left"/>
        <w:rPr>
          <w:rFonts w:ascii="Times New Roman" w:hAnsi="Times New Roman" w:eastAsia="方正小标宋简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一</w:t>
      </w:r>
      <w:r>
        <w:rPr>
          <w:rFonts w:ascii="Times New Roman" w:hAnsi="Times New Roman" w:eastAsia="黑体"/>
          <w:kern w:val="0"/>
          <w:sz w:val="28"/>
          <w:szCs w:val="28"/>
        </w:rPr>
        <w:t>）第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三</w:t>
      </w:r>
      <w:r>
        <w:rPr>
          <w:rFonts w:ascii="Times New Roman" w:hAnsi="Times New Roman" w:eastAsia="黑体"/>
          <w:kern w:val="0"/>
          <w:sz w:val="28"/>
          <w:szCs w:val="28"/>
        </w:rPr>
        <w:t>批“成教服务工程”相关项目各地申报控制数</w:t>
      </w:r>
    </w:p>
    <w:tbl>
      <w:tblPr>
        <w:tblStyle w:val="5"/>
        <w:tblW w:w="8060" w:type="dxa"/>
        <w:jc w:val="center"/>
        <w:tblInd w:w="-10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45"/>
        <w:gridCol w:w="1559"/>
        <w:gridCol w:w="212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学习型城市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现代化成人学校</w:t>
            </w: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成教品牌项目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杭州市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符合条件即可申报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温州市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嘉兴市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湖州市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绍兴市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金华市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（含义乌市）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衢州市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台州市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丽水市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舟山市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87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全省建设数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60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（二）第二批“产教融合工程”和“学生核心素养提升工程”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相关项目各地申报控制数</w:t>
      </w:r>
    </w:p>
    <w:tbl>
      <w:tblPr>
        <w:tblStyle w:val="5"/>
        <w:tblW w:w="7694" w:type="dxa"/>
        <w:jc w:val="center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03"/>
        <w:gridCol w:w="1276"/>
        <w:gridCol w:w="992"/>
        <w:gridCol w:w="1559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校企合作共同体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德育品牌项目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创新创业教育实验室</w:t>
            </w: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优秀毕业生典型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杭州市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温州市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嘉兴市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湖州市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绍兴市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金华市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（含义乌市）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衢州市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台州市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丽水市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舟山市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全省建设数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25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中圆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F3273"/>
    <w:rsid w:val="069F3273"/>
    <w:rsid w:val="3B9C2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2018-05-24T04:02:00Z</dcterms:created>
  <dc:creator>吃太多会累</dc:creator>
  <cp:lastModifiedBy>吃太多会累</cp:lastModifiedBy>
  <dcterms:modified xsi:type="dcterms:W3CDTF">2018-05-24T04:04:25Z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