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b/>
          <w:bCs/>
          <w:sz w:val="24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lang w:bidi="ar"/>
        </w:rPr>
        <w:t>附件1</w:t>
      </w:r>
    </w:p>
    <w:p>
      <w:pPr>
        <w:widowControl/>
        <w:spacing w:line="480" w:lineRule="exact"/>
        <w:ind w:firstLine="482" w:firstLineChars="200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lang w:bidi="ar"/>
        </w:rPr>
        <w:t>中国职业技术教育学会中等职业技术教育分会</w:t>
      </w:r>
    </w:p>
    <w:p>
      <w:pPr>
        <w:widowControl/>
        <w:spacing w:line="480" w:lineRule="exact"/>
        <w:ind w:firstLine="482" w:firstLineChars="200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lang w:bidi="ar"/>
        </w:rPr>
        <w:t>2018年研究课题申报指南</w:t>
      </w:r>
    </w:p>
    <w:p>
      <w:pPr>
        <w:widowControl/>
        <w:spacing w:line="480" w:lineRule="exact"/>
        <w:ind w:firstLine="482" w:firstLineChars="200"/>
        <w:jc w:val="center"/>
        <w:rPr>
          <w:rFonts w:ascii="仿宋_GB2312" w:hAnsi="宋体" w:eastAsia="仿宋_GB2312" w:cs="宋体"/>
          <w:b/>
          <w:bCs/>
          <w:color w:val="000000"/>
          <w:kern w:val="0"/>
          <w:sz w:val="24"/>
          <w:lang w:bidi="ar"/>
        </w:rPr>
      </w:pPr>
    </w:p>
    <w:p>
      <w:pPr>
        <w:widowControl/>
        <w:spacing w:line="480" w:lineRule="exact"/>
        <w:ind w:firstLine="480" w:firstLineChars="200"/>
        <w:jc w:val="left"/>
        <w:rPr>
          <w:rFonts w:ascii="仿宋_GB2312" w:hAnsi="宋体" w:eastAsia="仿宋_GB2312" w:cs="宋体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  <w:lang w:bidi="ar"/>
        </w:rPr>
        <w:t>请围绕“工匠精神”</w:t>
      </w:r>
      <w:r>
        <w:rPr>
          <w:rFonts w:hint="eastAsia" w:ascii="仿宋_GB2312" w:hAnsi="仿宋" w:eastAsia="仿宋_GB2312" w:cs="宋体"/>
          <w:color w:val="000000"/>
          <w:kern w:val="0"/>
          <w:sz w:val="24"/>
          <w:lang w:val="en-US" w:eastAsia="zh-CN" w:bidi="ar"/>
        </w:rPr>
        <w:t>培育</w:t>
      </w:r>
      <w:r>
        <w:rPr>
          <w:rFonts w:hint="eastAsia" w:ascii="仿宋_GB2312" w:hAnsi="仿宋" w:eastAsia="仿宋_GB2312" w:cs="宋体"/>
          <w:color w:val="000000"/>
          <w:kern w:val="0"/>
          <w:sz w:val="24"/>
          <w:lang w:bidi="ar"/>
        </w:rPr>
        <w:t>开展以下课题研究：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1．职业学校校园文化建设研究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2．职业学校学生文明礼仪养成教育的实践案例研究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3．职业学校德育课程“三贴近”原则的实践研究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4．职业学校德育工作与德育课程教学整体设计与实施研究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5．职业教育创新创业教育课程体系构建研究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6．职业学校学生创业实践状况调查与对策研究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7．职业学校学生创业基地建设研究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8．区域职业学校创业实践典型案例研究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9．职业教育集团建设模式与管理机制的探索研究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10．职业学校专业建设服务区域产业升级的案例研究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11．职业学校管理现代化研究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12．职业教育专业规范化建设机制研究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13．中高职实践课程的构建与研究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14． 中职“2.5+0.5”、五年制高职“4.5+0.5”学制安排模式下的人才培养方案开发研究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15．职业教育实训基地的共享机制研究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16．职业教育实训基地管理模式创新研究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17．职业学校学生工匠精神培育的实践研究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18．创新大赛与创新教育教学关系的研究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19．有效提升职业学校信息化建设水平的可行性研究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20．职业素养培养的文化课程与教学改革研究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21．专业课程体系与国家职业（行业）标准的衔接研究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22．学生技能学习特点与培养策略研究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23．技能竞赛与职业教育生态的实证研究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24．理实一体化特色教材建设研究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25．业课程教学改革与实践研究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26．专业核心课程建设标准研究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27．学生关键能力培养的策略研究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28．技术技能创新人才培养的方法与途径研究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29．专业课程数字化资源开发与共享研究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30．职业学校教师下企业实践锻炼现状调查及对策研究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31．职业学校教师多元评价模式研究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32．职业学校教师信息技术应用能力提升的实践研究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33．职业学校专兼结合教学团队建设研究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34．职业学校“校企合作、产教融合”实证研究</w:t>
      </w:r>
    </w:p>
    <w:p>
      <w:pPr>
        <w:widowControl/>
        <w:spacing w:line="460" w:lineRule="exact"/>
        <w:ind w:firstLine="480" w:firstLineChars="200"/>
        <w:jc w:val="left"/>
        <w:rPr>
          <w:rFonts w:ascii="仿宋_GB2312" w:hAnsi="宋体" w:eastAsia="仿宋_GB2312" w:cs="仿宋_GB2312"/>
          <w:bCs/>
          <w:color w:val="000000"/>
          <w:kern w:val="0"/>
          <w:sz w:val="24"/>
          <w:lang w:bidi="ar"/>
        </w:rPr>
      </w:pPr>
      <w:r>
        <w:rPr>
          <w:rFonts w:hint="eastAsia" w:ascii="仿宋_GB2312" w:hAnsi="宋体" w:eastAsia="仿宋_GB2312" w:cs="仿宋_GB2312"/>
          <w:bCs/>
          <w:color w:val="000000"/>
          <w:kern w:val="0"/>
          <w:sz w:val="24"/>
          <w:lang w:bidi="ar"/>
        </w:rPr>
        <w:t>34．现代职业教育体系建设的研究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C63C1"/>
    <w:rsid w:val="1F9C63C1"/>
    <w:rsid w:val="6C1D38B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2018-05-28T03:30:00Z</dcterms:created>
  <dc:creator>℡恶魔乜单純ζ</dc:creator>
  <cp:lastModifiedBy>吃太多会累</cp:lastModifiedBy>
  <dcterms:modified xsi:type="dcterms:W3CDTF">2018-06-01T02:18:01Z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