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A1" w:rsidRDefault="001B3BA1" w:rsidP="005D72F8">
      <w:r w:rsidRPr="005D72F8">
        <w:rPr>
          <w:rFonts w:hint="eastAsia"/>
        </w:rPr>
        <w:t>附件</w:t>
      </w:r>
      <w:r w:rsidRPr="005D72F8">
        <w:t>2</w:t>
      </w:r>
      <w:r w:rsidRPr="005D72F8">
        <w:rPr>
          <w:rFonts w:hint="eastAsia"/>
        </w:rPr>
        <w:t>：</w:t>
      </w:r>
    </w:p>
    <w:p w:rsidR="001B3BA1" w:rsidRPr="005D72F8" w:rsidRDefault="001B3BA1" w:rsidP="005D72F8"/>
    <w:p w:rsidR="001B3BA1" w:rsidRDefault="001B3BA1">
      <w:pPr>
        <w:spacing w:after="160"/>
        <w:jc w:val="center"/>
        <w:rPr>
          <w:rStyle w:val="Hyperlink"/>
          <w:rFonts w:ascii="??_GB2312" w:eastAsia="Times New Roman" w:hAnsi="??_GB2312"/>
          <w:b/>
          <w:color w:val="000000"/>
          <w:sz w:val="32"/>
          <w:szCs w:val="32"/>
          <w:u w:val="none"/>
        </w:rPr>
      </w:pPr>
      <w:r>
        <w:rPr>
          <w:rStyle w:val="Hyperlink"/>
          <w:rFonts w:ascii="??_GB2312" w:eastAsia="Times New Roman" w:hAnsi="??_GB2312"/>
          <w:b/>
          <w:color w:val="000000"/>
          <w:sz w:val="32"/>
          <w:szCs w:val="32"/>
          <w:u w:val="none"/>
        </w:rPr>
        <w:t>2019</w:t>
      </w:r>
      <w:r>
        <w:rPr>
          <w:rStyle w:val="Hyperlink"/>
          <w:rFonts w:ascii="宋体" w:hAnsi="宋体" w:cs="宋体" w:hint="eastAsia"/>
          <w:b/>
          <w:color w:val="000000"/>
          <w:sz w:val="32"/>
          <w:szCs w:val="32"/>
          <w:u w:val="none"/>
        </w:rPr>
        <w:t>年</w:t>
      </w:r>
      <w:r>
        <w:rPr>
          <w:rFonts w:ascii="宋体" w:hAnsi="宋体" w:cs="宋体" w:hint="eastAsia"/>
          <w:b/>
          <w:color w:val="000000"/>
          <w:sz w:val="32"/>
          <w:szCs w:val="32"/>
        </w:rPr>
        <w:t>浙江省中职学校</w:t>
      </w:r>
      <w:r>
        <w:rPr>
          <w:rStyle w:val="Hyperlink"/>
          <w:rFonts w:ascii="??_GB2312" w:eastAsia="Times New Roman" w:hAnsi="??_GB2312"/>
          <w:b/>
          <w:color w:val="000000"/>
          <w:sz w:val="32"/>
          <w:szCs w:val="32"/>
          <w:u w:val="none"/>
        </w:rPr>
        <w:t>“</w:t>
      </w:r>
      <w:r>
        <w:rPr>
          <w:rStyle w:val="Hyperlink"/>
          <w:rFonts w:ascii="宋体" w:hAnsi="宋体" w:cs="宋体" w:hint="eastAsia"/>
          <w:b/>
          <w:color w:val="000000"/>
          <w:sz w:val="32"/>
          <w:szCs w:val="32"/>
          <w:u w:val="none"/>
        </w:rPr>
        <w:t>阳光学生提名</w:t>
      </w:r>
      <w:r>
        <w:rPr>
          <w:rStyle w:val="Hyperlink"/>
          <w:rFonts w:ascii="??_GB2312" w:eastAsia="Times New Roman" w:hAnsi="??_GB2312"/>
          <w:b/>
          <w:color w:val="000000"/>
          <w:sz w:val="32"/>
          <w:szCs w:val="32"/>
          <w:u w:val="none"/>
        </w:rPr>
        <w:t>”</w:t>
      </w:r>
      <w:r>
        <w:rPr>
          <w:rStyle w:val="Hyperlink"/>
          <w:rFonts w:ascii="宋体" w:hAnsi="宋体" w:cs="宋体" w:hint="eastAsia"/>
          <w:b/>
          <w:color w:val="000000"/>
          <w:sz w:val="32"/>
          <w:szCs w:val="32"/>
          <w:u w:val="none"/>
        </w:rPr>
        <w:t>获奖名单</w:t>
      </w:r>
    </w:p>
    <w:tbl>
      <w:tblPr>
        <w:tblW w:w="7794" w:type="dxa"/>
        <w:jc w:val="center"/>
        <w:tblBorders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95"/>
        <w:gridCol w:w="4899"/>
      </w:tblGrid>
      <w:tr w:rsidR="001B3BA1" w:rsidRPr="005D72F8">
        <w:trPr>
          <w:trHeight w:val="569"/>
          <w:jc w:val="center"/>
        </w:trPr>
        <w:tc>
          <w:tcPr>
            <w:tcW w:w="2895" w:type="dxa"/>
            <w:tcBorders>
              <w:top w:val="single" w:sz="8" w:space="0" w:color="000000"/>
            </w:tcBorders>
            <w:vAlign w:val="center"/>
          </w:tcPr>
          <w:p w:rsidR="001B3BA1" w:rsidRPr="005D72F8" w:rsidRDefault="001B3BA1">
            <w:pPr>
              <w:spacing w:after="16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姓名（或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团队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4899" w:type="dxa"/>
            <w:tcBorders>
              <w:top w:val="single" w:sz="8" w:space="0" w:color="000000"/>
            </w:tcBorders>
            <w:vAlign w:val="center"/>
          </w:tcPr>
          <w:p w:rsidR="001B3BA1" w:rsidRPr="005D72F8" w:rsidRDefault="001B3BA1">
            <w:pPr>
              <w:spacing w:after="16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</w:tr>
      <w:tr w:rsidR="001B3BA1" w:rsidRPr="005D72F8">
        <w:trPr>
          <w:trHeight w:val="569"/>
          <w:jc w:val="center"/>
        </w:trPr>
        <w:tc>
          <w:tcPr>
            <w:tcW w:w="2895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徐翌嘉</w:t>
            </w:r>
          </w:p>
        </w:tc>
        <w:tc>
          <w:tcPr>
            <w:tcW w:w="4899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浙江省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诸暨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市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职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教中心</w:t>
            </w:r>
          </w:p>
        </w:tc>
      </w:tr>
      <w:tr w:rsidR="001B3BA1" w:rsidRPr="005D72F8">
        <w:trPr>
          <w:trHeight w:val="569"/>
          <w:jc w:val="center"/>
        </w:trPr>
        <w:tc>
          <w:tcPr>
            <w:tcW w:w="2895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湛峻杰</w:t>
            </w:r>
          </w:p>
        </w:tc>
        <w:tc>
          <w:tcPr>
            <w:tcW w:w="4899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cs="宋体" w:hint="eastAsia"/>
                <w:sz w:val="24"/>
                <w:szCs w:val="24"/>
              </w:rPr>
              <w:t>绍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兴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财经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旅游学校</w:t>
            </w:r>
          </w:p>
        </w:tc>
      </w:tr>
      <w:tr w:rsidR="001B3BA1" w:rsidRPr="005D72F8">
        <w:trPr>
          <w:trHeight w:val="569"/>
          <w:jc w:val="center"/>
        </w:trPr>
        <w:tc>
          <w:tcPr>
            <w:tcW w:w="2895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曹</w:t>
            </w:r>
            <w:r w:rsidRPr="005D72F8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好</w:t>
            </w:r>
          </w:p>
        </w:tc>
        <w:tc>
          <w:tcPr>
            <w:tcW w:w="4899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hyperlink r:id="rId7" w:history="1">
              <w:r w:rsidRPr="005D72F8">
                <w:rPr>
                  <w:rFonts w:ascii="宋体" w:hAnsi="宋体" w:hint="eastAsia"/>
                  <w:sz w:val="24"/>
                  <w:szCs w:val="24"/>
                </w:rPr>
                <w:t>三</w:t>
              </w:r>
              <w:r w:rsidRPr="005D72F8">
                <w:rPr>
                  <w:rFonts w:ascii="宋体" w:hAnsi="宋体" w:cs="宋体" w:hint="eastAsia"/>
                  <w:sz w:val="24"/>
                  <w:szCs w:val="24"/>
                </w:rPr>
                <w:t>门县职业</w:t>
              </w:r>
              <w:r w:rsidRPr="005D72F8">
                <w:rPr>
                  <w:rFonts w:ascii="宋体" w:hAnsi="宋体" w:hint="eastAsia"/>
                  <w:sz w:val="24"/>
                  <w:szCs w:val="24"/>
                </w:rPr>
                <w:t>中等</w:t>
              </w:r>
              <w:r w:rsidRPr="005D72F8">
                <w:rPr>
                  <w:rFonts w:ascii="宋体" w:hAnsi="宋体" w:cs="宋体" w:hint="eastAsia"/>
                  <w:sz w:val="24"/>
                  <w:szCs w:val="24"/>
                </w:rPr>
                <w:t>专业</w:t>
              </w:r>
              <w:r w:rsidRPr="005D72F8">
                <w:rPr>
                  <w:rFonts w:ascii="宋体" w:hAnsi="宋体" w:hint="eastAsia"/>
                  <w:sz w:val="24"/>
                  <w:szCs w:val="24"/>
                </w:rPr>
                <w:t>学校</w:t>
              </w:r>
            </w:hyperlink>
          </w:p>
        </w:tc>
      </w:tr>
      <w:tr w:rsidR="001B3BA1" w:rsidRPr="005D72F8">
        <w:trPr>
          <w:trHeight w:val="569"/>
          <w:jc w:val="center"/>
        </w:trPr>
        <w:tc>
          <w:tcPr>
            <w:tcW w:w="2895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袁林利</w:t>
            </w:r>
          </w:p>
        </w:tc>
        <w:tc>
          <w:tcPr>
            <w:tcW w:w="4899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嵊州市中等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职业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技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术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</w:tr>
      <w:tr w:rsidR="001B3BA1" w:rsidRPr="005D72F8">
        <w:trPr>
          <w:trHeight w:val="569"/>
          <w:jc w:val="center"/>
        </w:trPr>
        <w:tc>
          <w:tcPr>
            <w:tcW w:w="2895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朱利晨</w:t>
            </w:r>
          </w:p>
        </w:tc>
        <w:tc>
          <w:tcPr>
            <w:tcW w:w="4899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嘉善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县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中等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专业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</w:tr>
      <w:tr w:rsidR="001B3BA1" w:rsidRPr="005D72F8">
        <w:trPr>
          <w:trHeight w:val="569"/>
          <w:jc w:val="center"/>
        </w:trPr>
        <w:tc>
          <w:tcPr>
            <w:tcW w:w="2895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李</w:t>
            </w:r>
            <w:r w:rsidRPr="005D72F8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毅</w:t>
            </w:r>
          </w:p>
        </w:tc>
        <w:tc>
          <w:tcPr>
            <w:tcW w:w="4899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浙江交通技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师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</w:tr>
      <w:tr w:rsidR="001B3BA1" w:rsidRPr="005D72F8">
        <w:trPr>
          <w:trHeight w:val="569"/>
          <w:jc w:val="center"/>
        </w:trPr>
        <w:tc>
          <w:tcPr>
            <w:tcW w:w="2895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姚俊霞</w:t>
            </w:r>
          </w:p>
        </w:tc>
        <w:tc>
          <w:tcPr>
            <w:tcW w:w="4899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青田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县职业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技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术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</w:tr>
      <w:tr w:rsidR="001B3BA1" w:rsidRPr="005D72F8">
        <w:trPr>
          <w:trHeight w:val="569"/>
          <w:jc w:val="center"/>
        </w:trPr>
        <w:tc>
          <w:tcPr>
            <w:tcW w:w="2895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付</w:t>
            </w:r>
            <w:r w:rsidRPr="005D72F8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平</w:t>
            </w:r>
          </w:p>
        </w:tc>
        <w:tc>
          <w:tcPr>
            <w:tcW w:w="4899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湖州市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现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代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农业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技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术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</w:tr>
      <w:tr w:rsidR="001B3BA1" w:rsidRPr="005D72F8">
        <w:trPr>
          <w:trHeight w:val="569"/>
          <w:jc w:val="center"/>
        </w:trPr>
        <w:tc>
          <w:tcPr>
            <w:tcW w:w="2895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黄青青</w:t>
            </w:r>
          </w:p>
        </w:tc>
        <w:tc>
          <w:tcPr>
            <w:tcW w:w="4899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舟山市普陀区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职业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技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术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教育中心</w:t>
            </w:r>
          </w:p>
        </w:tc>
      </w:tr>
      <w:tr w:rsidR="001B3BA1" w:rsidRPr="005D72F8">
        <w:trPr>
          <w:trHeight w:val="569"/>
          <w:jc w:val="center"/>
        </w:trPr>
        <w:tc>
          <w:tcPr>
            <w:tcW w:w="2895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/>
                <w:sz w:val="24"/>
                <w:szCs w:val="24"/>
              </w:rPr>
              <w:t>The One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健美操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队</w:t>
            </w:r>
          </w:p>
        </w:tc>
        <w:tc>
          <w:tcPr>
            <w:tcW w:w="4899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瑞安市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职业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中等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专业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教育集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团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</w:tr>
      <w:tr w:rsidR="001B3BA1" w:rsidRPr="005D72F8">
        <w:trPr>
          <w:trHeight w:val="569"/>
          <w:jc w:val="center"/>
        </w:trPr>
        <w:tc>
          <w:tcPr>
            <w:tcW w:w="2895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王瑶瑶</w:t>
            </w:r>
          </w:p>
        </w:tc>
        <w:tc>
          <w:tcPr>
            <w:tcW w:w="4899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cs="宋体" w:hint="eastAsia"/>
                <w:sz w:val="24"/>
                <w:szCs w:val="24"/>
              </w:rPr>
              <w:t>丽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水中等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专业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</w:tr>
      <w:tr w:rsidR="001B3BA1" w:rsidRPr="005D72F8">
        <w:trPr>
          <w:trHeight w:val="569"/>
          <w:jc w:val="center"/>
        </w:trPr>
        <w:tc>
          <w:tcPr>
            <w:tcW w:w="2895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余</w:t>
            </w:r>
            <w:r w:rsidRPr="005D72F8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镖</w:t>
            </w:r>
          </w:p>
        </w:tc>
        <w:tc>
          <w:tcPr>
            <w:tcW w:w="4899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嘉兴市秀水中等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专业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</w:tr>
      <w:tr w:rsidR="001B3BA1" w:rsidRPr="005D72F8">
        <w:trPr>
          <w:trHeight w:val="569"/>
          <w:jc w:val="center"/>
        </w:trPr>
        <w:tc>
          <w:tcPr>
            <w:tcW w:w="2895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周梦瑶</w:t>
            </w:r>
          </w:p>
        </w:tc>
        <w:tc>
          <w:tcPr>
            <w:tcW w:w="4899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浙江省永康市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职业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技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术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</w:tr>
      <w:tr w:rsidR="001B3BA1" w:rsidRPr="005D72F8">
        <w:trPr>
          <w:trHeight w:val="569"/>
          <w:jc w:val="center"/>
        </w:trPr>
        <w:tc>
          <w:tcPr>
            <w:tcW w:w="2895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cs="宋体" w:hint="eastAsia"/>
                <w:sz w:val="24"/>
                <w:szCs w:val="24"/>
              </w:rPr>
              <w:t>陈</w:t>
            </w:r>
            <w:r w:rsidRPr="005D72F8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新</w:t>
            </w:r>
          </w:p>
        </w:tc>
        <w:tc>
          <w:tcPr>
            <w:tcW w:w="4899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浙江省温州市洞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头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区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职业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技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术</w:t>
            </w:r>
            <w:r w:rsidRPr="005D72F8">
              <w:rPr>
                <w:rFonts w:ascii="宋体" w:hAnsi="宋体" w:hint="eastAsia"/>
                <w:sz w:val="24"/>
                <w:szCs w:val="24"/>
              </w:rPr>
              <w:t>教育中心</w:t>
            </w:r>
          </w:p>
        </w:tc>
      </w:tr>
      <w:tr w:rsidR="001B3BA1" w:rsidRPr="005D72F8">
        <w:trPr>
          <w:trHeight w:val="569"/>
          <w:jc w:val="center"/>
        </w:trPr>
        <w:tc>
          <w:tcPr>
            <w:tcW w:w="2895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傅宇</w:t>
            </w:r>
            <w:r w:rsidRPr="005D72F8">
              <w:rPr>
                <w:rFonts w:ascii="宋体" w:hAnsi="宋体" w:cs="宋体" w:hint="eastAsia"/>
                <w:sz w:val="24"/>
                <w:szCs w:val="24"/>
              </w:rPr>
              <w:t>扬</w:t>
            </w:r>
          </w:p>
        </w:tc>
        <w:tc>
          <w:tcPr>
            <w:tcW w:w="4899" w:type="dxa"/>
            <w:vAlign w:val="center"/>
          </w:tcPr>
          <w:p w:rsidR="001B3BA1" w:rsidRPr="005D72F8" w:rsidRDefault="001B3BA1">
            <w:pPr>
              <w:spacing w:after="160"/>
              <w:jc w:val="center"/>
              <w:rPr>
                <w:rFonts w:ascii="宋体" w:hAnsi="宋体"/>
                <w:sz w:val="24"/>
                <w:szCs w:val="24"/>
              </w:rPr>
            </w:pPr>
            <w:r w:rsidRPr="005D72F8">
              <w:rPr>
                <w:rFonts w:ascii="宋体" w:hAnsi="宋体" w:hint="eastAsia"/>
                <w:sz w:val="24"/>
                <w:szCs w:val="24"/>
              </w:rPr>
              <w:t>舟山航海学校</w:t>
            </w:r>
          </w:p>
        </w:tc>
      </w:tr>
    </w:tbl>
    <w:p w:rsidR="001B3BA1" w:rsidRDefault="001B3BA1">
      <w:pPr>
        <w:spacing w:after="160" w:line="390" w:lineRule="atLeast"/>
        <w:ind w:firstLine="420"/>
        <w:jc w:val="left"/>
        <w:rPr>
          <w:rFonts w:ascii="??" w:eastAsia="Times New Roman" w:hAnsi="??"/>
          <w:color w:val="000000"/>
          <w:sz w:val="28"/>
          <w:szCs w:val="28"/>
        </w:rPr>
      </w:pPr>
    </w:p>
    <w:sectPr w:rsidR="001B3BA1" w:rsidSect="00C02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474" w:bottom="187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A1" w:rsidRDefault="001B3BA1">
      <w:r>
        <w:separator/>
      </w:r>
    </w:p>
  </w:endnote>
  <w:endnote w:type="continuationSeparator" w:id="0">
    <w:p w:rsidR="001B3BA1" w:rsidRDefault="001B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_GB2312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">
    <w:altName w:val="Meiry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A1" w:rsidRDefault="001B3B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A1" w:rsidRDefault="001B3B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A1" w:rsidRDefault="001B3B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A1" w:rsidRDefault="001B3BA1">
      <w:r>
        <w:separator/>
      </w:r>
    </w:p>
  </w:footnote>
  <w:footnote w:type="continuationSeparator" w:id="0">
    <w:p w:rsidR="001B3BA1" w:rsidRDefault="001B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A1" w:rsidRDefault="001B3B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A1" w:rsidRDefault="001B3BA1" w:rsidP="005D72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A1" w:rsidRDefault="001B3B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64F89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7E0F6A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20C84A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8C09EE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D22C08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354A10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6FED96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9844E3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594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EA2EA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CD8"/>
    <w:rsid w:val="001B3BA1"/>
    <w:rsid w:val="005D72F8"/>
    <w:rsid w:val="00751E01"/>
    <w:rsid w:val="008C36A7"/>
    <w:rsid w:val="00C0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C02CD8"/>
    <w:pPr>
      <w:jc w:val="both"/>
    </w:pPr>
    <w:rPr>
      <w:kern w:val="0"/>
      <w:szCs w:val="21"/>
    </w:rPr>
  </w:style>
  <w:style w:type="paragraph" w:styleId="Heading1">
    <w:name w:val="heading 1"/>
    <w:basedOn w:val="Normal"/>
    <w:link w:val="Heading1Char"/>
    <w:uiPriority w:val="99"/>
    <w:qFormat/>
    <w:rsid w:val="00C02CD8"/>
    <w:pPr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02CD8"/>
    <w:pPr>
      <w:outlineLvl w:val="1"/>
    </w:pPr>
  </w:style>
  <w:style w:type="paragraph" w:styleId="Heading3">
    <w:name w:val="heading 3"/>
    <w:basedOn w:val="Normal"/>
    <w:link w:val="Heading3Char"/>
    <w:uiPriority w:val="99"/>
    <w:qFormat/>
    <w:rsid w:val="00C02CD8"/>
    <w:pPr>
      <w:ind w:left="1000" w:hanging="400"/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C02CD8"/>
    <w:pPr>
      <w:ind w:left="1200" w:hanging="400"/>
      <w:outlineLvl w:val="3"/>
    </w:pPr>
    <w:rPr>
      <w:b/>
    </w:rPr>
  </w:style>
  <w:style w:type="paragraph" w:styleId="Heading5">
    <w:name w:val="heading 5"/>
    <w:basedOn w:val="Normal"/>
    <w:link w:val="Heading5Char"/>
    <w:uiPriority w:val="99"/>
    <w:qFormat/>
    <w:rsid w:val="00C02CD8"/>
    <w:pPr>
      <w:ind w:left="1400" w:hanging="400"/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C02CD8"/>
    <w:pPr>
      <w:ind w:left="1600" w:hanging="400"/>
      <w:outlineLvl w:val="5"/>
    </w:pPr>
    <w:rPr>
      <w:b/>
    </w:rPr>
  </w:style>
  <w:style w:type="paragraph" w:styleId="Heading7">
    <w:name w:val="heading 7"/>
    <w:basedOn w:val="Normal"/>
    <w:link w:val="Heading7Char"/>
    <w:uiPriority w:val="99"/>
    <w:qFormat/>
    <w:rsid w:val="00C02CD8"/>
    <w:pPr>
      <w:ind w:left="1800" w:hanging="400"/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C02CD8"/>
    <w:pPr>
      <w:ind w:left="2000" w:hanging="400"/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C02CD8"/>
    <w:pPr>
      <w:ind w:left="2200" w:hanging="40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071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071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071"/>
    <w:rPr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071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071"/>
    <w:rPr>
      <w:b/>
      <w:bCs/>
      <w:kern w:val="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071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071"/>
    <w:rPr>
      <w:b/>
      <w:bCs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071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071"/>
    <w:rPr>
      <w:rFonts w:asciiTheme="majorHAnsi" w:eastAsiaTheme="majorEastAsia" w:hAnsiTheme="majorHAnsi" w:cstheme="majorBidi"/>
      <w:kern w:val="0"/>
      <w:szCs w:val="21"/>
    </w:rPr>
  </w:style>
  <w:style w:type="paragraph" w:styleId="NoSpacing">
    <w:name w:val="No Spacing"/>
    <w:uiPriority w:val="99"/>
    <w:qFormat/>
    <w:rsid w:val="00C02CD8"/>
    <w:pPr>
      <w:jc w:val="both"/>
    </w:pPr>
    <w:rPr>
      <w:kern w:val="0"/>
      <w:szCs w:val="21"/>
    </w:rPr>
  </w:style>
  <w:style w:type="paragraph" w:styleId="Title">
    <w:name w:val="Title"/>
    <w:basedOn w:val="Normal"/>
    <w:link w:val="TitleChar"/>
    <w:uiPriority w:val="99"/>
    <w:qFormat/>
    <w:rsid w:val="00C02CD8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4071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02CD8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4071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C02CD8"/>
    <w:rPr>
      <w:i/>
      <w:color w:val="404040"/>
      <w:w w:val="100"/>
      <w:sz w:val="21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C02CD8"/>
    <w:rPr>
      <w:rFonts w:cs="Times New Roman"/>
      <w:i/>
      <w:w w:val="100"/>
      <w:sz w:val="21"/>
      <w:shd w:val="clear" w:color="auto" w:fill="auto"/>
    </w:rPr>
  </w:style>
  <w:style w:type="character" w:styleId="IntenseEmphasis">
    <w:name w:val="Intense Emphasis"/>
    <w:basedOn w:val="DefaultParagraphFont"/>
    <w:uiPriority w:val="99"/>
    <w:qFormat/>
    <w:rsid w:val="00C02CD8"/>
    <w:rPr>
      <w:i/>
      <w:color w:val="5B9BD5"/>
      <w:w w:val="100"/>
      <w:sz w:val="21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C02CD8"/>
    <w:rPr>
      <w:rFonts w:cs="Times New Roman"/>
      <w:b/>
      <w:w w:val="100"/>
      <w:sz w:val="21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C02CD8"/>
    <w:pPr>
      <w:ind w:left="864" w:right="864"/>
      <w:jc w:val="center"/>
    </w:pPr>
    <w:rPr>
      <w:i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8F4071"/>
    <w:rPr>
      <w:i/>
      <w:iCs/>
      <w:color w:val="000000" w:themeColor="text1"/>
      <w:kern w:val="0"/>
      <w:szCs w:val="21"/>
    </w:rPr>
  </w:style>
  <w:style w:type="paragraph" w:styleId="IntenseQuote">
    <w:name w:val="Intense Quote"/>
    <w:basedOn w:val="Normal"/>
    <w:link w:val="IntenseQuoteChar"/>
    <w:uiPriority w:val="99"/>
    <w:qFormat/>
    <w:rsid w:val="00C02CD8"/>
    <w:pPr>
      <w:ind w:left="950" w:right="950"/>
      <w:jc w:val="center"/>
    </w:pPr>
    <w:rPr>
      <w:i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071"/>
    <w:rPr>
      <w:b/>
      <w:bCs/>
      <w:i/>
      <w:iCs/>
      <w:color w:val="4F81BD" w:themeColor="accent1"/>
      <w:kern w:val="0"/>
      <w:szCs w:val="21"/>
    </w:rPr>
  </w:style>
  <w:style w:type="character" w:styleId="SubtleReference">
    <w:name w:val="Subtle Reference"/>
    <w:basedOn w:val="DefaultParagraphFont"/>
    <w:uiPriority w:val="99"/>
    <w:qFormat/>
    <w:rsid w:val="00C02CD8"/>
    <w:rPr>
      <w:smallCaps/>
      <w:color w:val="5A5A5A"/>
      <w:w w:val="100"/>
      <w:sz w:val="21"/>
      <w:shd w:val="clear" w:color="auto" w:fill="auto"/>
    </w:rPr>
  </w:style>
  <w:style w:type="character" w:styleId="IntenseReference">
    <w:name w:val="Intense Reference"/>
    <w:basedOn w:val="DefaultParagraphFont"/>
    <w:uiPriority w:val="99"/>
    <w:qFormat/>
    <w:rsid w:val="00C02CD8"/>
    <w:rPr>
      <w:b/>
      <w:smallCaps/>
      <w:color w:val="5B9BD5"/>
      <w:w w:val="100"/>
      <w:sz w:val="21"/>
      <w:shd w:val="clear" w:color="auto" w:fill="auto"/>
    </w:rPr>
  </w:style>
  <w:style w:type="character" w:styleId="BookTitle">
    <w:name w:val="Book Title"/>
    <w:basedOn w:val="DefaultParagraphFont"/>
    <w:uiPriority w:val="99"/>
    <w:qFormat/>
    <w:rsid w:val="00C02CD8"/>
    <w:rPr>
      <w:b/>
      <w:i/>
      <w:w w:val="100"/>
      <w:sz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C02CD8"/>
    <w:pPr>
      <w:ind w:left="850"/>
    </w:pPr>
  </w:style>
  <w:style w:type="paragraph" w:styleId="TOCHeading">
    <w:name w:val="TOC Heading"/>
    <w:basedOn w:val="Heading1"/>
    <w:uiPriority w:val="99"/>
    <w:qFormat/>
    <w:rsid w:val="00C02CD8"/>
    <w:pPr>
      <w:jc w:val="left"/>
      <w:outlineLvl w:val="9"/>
    </w:pPr>
    <w:rPr>
      <w:color w:val="2E74B5"/>
      <w:sz w:val="32"/>
      <w:szCs w:val="32"/>
    </w:rPr>
  </w:style>
  <w:style w:type="paragraph" w:styleId="TOC1">
    <w:name w:val="toc 1"/>
    <w:basedOn w:val="Normal"/>
    <w:uiPriority w:val="99"/>
    <w:rsid w:val="00C02CD8"/>
  </w:style>
  <w:style w:type="paragraph" w:styleId="TOC2">
    <w:name w:val="toc 2"/>
    <w:basedOn w:val="Normal"/>
    <w:uiPriority w:val="99"/>
    <w:rsid w:val="00C02CD8"/>
    <w:pPr>
      <w:ind w:left="425"/>
    </w:pPr>
  </w:style>
  <w:style w:type="paragraph" w:styleId="TOC3">
    <w:name w:val="toc 3"/>
    <w:basedOn w:val="Normal"/>
    <w:uiPriority w:val="99"/>
    <w:rsid w:val="00C02CD8"/>
    <w:pPr>
      <w:ind w:left="850"/>
    </w:pPr>
  </w:style>
  <w:style w:type="paragraph" w:styleId="TOC4">
    <w:name w:val="toc 4"/>
    <w:basedOn w:val="Normal"/>
    <w:uiPriority w:val="99"/>
    <w:rsid w:val="00C02CD8"/>
    <w:pPr>
      <w:ind w:left="1275"/>
    </w:pPr>
  </w:style>
  <w:style w:type="paragraph" w:styleId="TOC5">
    <w:name w:val="toc 5"/>
    <w:basedOn w:val="Normal"/>
    <w:uiPriority w:val="99"/>
    <w:rsid w:val="00C02CD8"/>
    <w:pPr>
      <w:ind w:left="1700"/>
    </w:pPr>
  </w:style>
  <w:style w:type="paragraph" w:styleId="TOC6">
    <w:name w:val="toc 6"/>
    <w:basedOn w:val="Normal"/>
    <w:uiPriority w:val="99"/>
    <w:rsid w:val="00C02CD8"/>
    <w:pPr>
      <w:ind w:left="2125"/>
    </w:pPr>
  </w:style>
  <w:style w:type="paragraph" w:styleId="TOC7">
    <w:name w:val="toc 7"/>
    <w:basedOn w:val="Normal"/>
    <w:uiPriority w:val="99"/>
    <w:rsid w:val="00C02CD8"/>
    <w:pPr>
      <w:ind w:left="2550"/>
    </w:pPr>
  </w:style>
  <w:style w:type="paragraph" w:styleId="TOC8">
    <w:name w:val="toc 8"/>
    <w:basedOn w:val="Normal"/>
    <w:uiPriority w:val="99"/>
    <w:rsid w:val="00C02CD8"/>
    <w:pPr>
      <w:ind w:left="2975"/>
    </w:pPr>
  </w:style>
  <w:style w:type="paragraph" w:styleId="TOC9">
    <w:name w:val="toc 9"/>
    <w:basedOn w:val="Normal"/>
    <w:uiPriority w:val="99"/>
    <w:rsid w:val="00C02CD8"/>
    <w:pPr>
      <w:ind w:left="3400"/>
    </w:pPr>
  </w:style>
  <w:style w:type="paragraph" w:styleId="Footer">
    <w:name w:val="footer"/>
    <w:basedOn w:val="Normal"/>
    <w:link w:val="FooterChar"/>
    <w:uiPriority w:val="99"/>
    <w:rsid w:val="00C02C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2CD8"/>
    <w:rPr>
      <w:rFonts w:cs="Times New Roman"/>
      <w:w w:val="100"/>
      <w:sz w:val="18"/>
      <w:szCs w:val="18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C02CD8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2CD8"/>
    <w:rPr>
      <w:rFonts w:cs="Times New Roman"/>
      <w:w w:val="100"/>
      <w:sz w:val="18"/>
      <w:szCs w:val="18"/>
      <w:shd w:val="clear" w:color="auto" w:fill="auto"/>
    </w:rPr>
  </w:style>
  <w:style w:type="character" w:styleId="Hyperlink">
    <w:name w:val="Hyperlink"/>
    <w:basedOn w:val="DefaultParagraphFont"/>
    <w:uiPriority w:val="99"/>
    <w:rsid w:val="00C02CD8"/>
    <w:rPr>
      <w:rFonts w:cs="Times New Roman"/>
      <w:color w:val="0000FF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.com/link?m=aDByJIwb9aodF5AaNTpq+eMfK58PD1YVB8nx0E3HvTc0LOUEogtAiTtClhR64pTcpcSVpajuCVENuSgkfuQYAu9u7G0ghYa6x+aB2+VL5n9T3b9L0K15T5COmoCDy7IX4In9BDu5zAvUCxvONmt9EIt40mZxBAZfdUlSwy2uH7qVfUKwxhttps://www.so.com/_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82</Words>
  <Characters>470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桑三博客</cp:lastModifiedBy>
  <cp:revision>4</cp:revision>
  <dcterms:created xsi:type="dcterms:W3CDTF">2019-05-08T08:52:00Z</dcterms:created>
  <dcterms:modified xsi:type="dcterms:W3CDTF">2019-05-08T08:53:00Z</dcterms:modified>
</cp:coreProperties>
</file>