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BF" w:rsidRDefault="00AC12BF">
      <w:pPr>
        <w:shd w:val="clear" w:color="auto" w:fill="FFFFFF"/>
        <w:spacing w:line="500" w:lineRule="exact"/>
        <w:jc w:val="center"/>
        <w:rPr>
          <w:rFonts w:ascii="仿宋_GB2312" w:eastAsia="仿宋_GB2312" w:hAnsi="宋体" w:cs="宋体"/>
          <w:b/>
          <w:sz w:val="32"/>
          <w:szCs w:val="32"/>
        </w:rPr>
      </w:pPr>
    </w:p>
    <w:p w:rsidR="00AC12BF" w:rsidRDefault="00E62D20">
      <w:pPr>
        <w:shd w:val="clear" w:color="auto" w:fill="FFFFFF"/>
        <w:spacing w:line="300" w:lineRule="auto"/>
        <w:jc w:val="center"/>
        <w:rPr>
          <w:rFonts w:ascii="仿宋" w:eastAsia="仿宋" w:hAnsi="仿宋" w:cs="仿宋"/>
          <w:b/>
          <w:sz w:val="32"/>
          <w:szCs w:val="32"/>
        </w:rPr>
      </w:pPr>
      <w:r>
        <w:rPr>
          <w:rFonts w:ascii="仿宋" w:eastAsia="仿宋" w:hAnsi="仿宋" w:cs="仿宋" w:hint="eastAsia"/>
          <w:b/>
          <w:sz w:val="32"/>
          <w:szCs w:val="32"/>
        </w:rPr>
        <w:t>杭州市旅游职业学校</w:t>
      </w:r>
    </w:p>
    <w:p w:rsidR="00AC12BF" w:rsidRDefault="00E62D20">
      <w:pPr>
        <w:shd w:val="clear" w:color="auto" w:fill="FFFFFF"/>
        <w:spacing w:line="300" w:lineRule="auto"/>
        <w:jc w:val="center"/>
        <w:rPr>
          <w:rFonts w:ascii="仿宋_GB2312" w:eastAsia="仿宋_GB2312" w:hAnsi="宋体" w:cs="宋体"/>
          <w:b/>
          <w:sz w:val="32"/>
          <w:szCs w:val="32"/>
        </w:rPr>
      </w:pPr>
      <w:r>
        <w:rPr>
          <w:rFonts w:ascii="仿宋" w:eastAsia="仿宋" w:hAnsi="仿宋" w:cs="仿宋" w:hint="eastAsia"/>
          <w:b/>
          <w:sz w:val="32"/>
          <w:szCs w:val="32"/>
        </w:rPr>
        <w:t>2020年“中高职</w:t>
      </w:r>
      <w:bookmarkStart w:id="0" w:name="_GoBack"/>
      <w:bookmarkEnd w:id="0"/>
      <w:r>
        <w:rPr>
          <w:rFonts w:ascii="仿宋" w:eastAsia="仿宋" w:hAnsi="仿宋" w:cs="仿宋" w:hint="eastAsia"/>
          <w:b/>
          <w:sz w:val="32"/>
          <w:szCs w:val="32"/>
        </w:rPr>
        <w:t>一体化”五年制班</w:t>
      </w:r>
    </w:p>
    <w:p w:rsidR="00AC12BF" w:rsidRDefault="00E62D20">
      <w:pPr>
        <w:shd w:val="clear" w:color="auto" w:fill="FFFFFF"/>
        <w:spacing w:line="300" w:lineRule="auto"/>
        <w:jc w:val="center"/>
        <w:rPr>
          <w:rFonts w:ascii="仿宋_GB2312" w:eastAsia="仿宋_GB2312" w:hAnsi="宋体" w:cs="宋体"/>
          <w:b/>
          <w:sz w:val="32"/>
          <w:szCs w:val="32"/>
        </w:rPr>
      </w:pPr>
      <w:r>
        <w:rPr>
          <w:rFonts w:ascii="仿宋_GB2312" w:eastAsia="仿宋_GB2312" w:hAnsi="宋体" w:cs="宋体" w:hint="eastAsia"/>
          <w:b/>
          <w:sz w:val="32"/>
          <w:szCs w:val="32"/>
        </w:rPr>
        <w:t>提前自主招生工作实施办法</w:t>
      </w:r>
    </w:p>
    <w:p w:rsidR="00AC12BF" w:rsidRDefault="00AC12BF">
      <w:pPr>
        <w:spacing w:line="360" w:lineRule="auto"/>
        <w:ind w:firstLineChars="200" w:firstLine="560"/>
        <w:rPr>
          <w:rFonts w:ascii="仿宋_GB2312" w:eastAsia="仿宋_GB2312" w:hAnsi="Times New Roman"/>
          <w:sz w:val="28"/>
          <w:szCs w:val="28"/>
        </w:rPr>
      </w:pP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根据《杭州市教育局关于2020年杭州市区各类高中招生工作的通知》（</w:t>
      </w:r>
      <w:proofErr w:type="gramStart"/>
      <w:r>
        <w:rPr>
          <w:rFonts w:ascii="仿宋" w:eastAsia="仿宋" w:hAnsi="仿宋" w:cs="仿宋" w:hint="eastAsia"/>
          <w:kern w:val="2"/>
          <w:sz w:val="28"/>
          <w:szCs w:val="28"/>
        </w:rPr>
        <w:t>杭教基</w:t>
      </w:r>
      <w:proofErr w:type="gramEnd"/>
      <w:r>
        <w:rPr>
          <w:rFonts w:ascii="仿宋" w:eastAsia="仿宋" w:hAnsi="仿宋" w:cs="仿宋" w:hint="eastAsia"/>
          <w:kern w:val="2"/>
          <w:sz w:val="28"/>
          <w:szCs w:val="28"/>
        </w:rPr>
        <w:t>〔2020〕3号，以下简称《招生工作通知》）和《杭州市教育局办公室关于2020年杭州市区中等职业学校提前自主招生工作的通知》（</w:t>
      </w:r>
      <w:proofErr w:type="gramStart"/>
      <w:r>
        <w:rPr>
          <w:rFonts w:ascii="仿宋" w:eastAsia="仿宋" w:hAnsi="仿宋" w:cs="仿宋" w:hint="eastAsia"/>
          <w:kern w:val="2"/>
          <w:sz w:val="28"/>
          <w:szCs w:val="28"/>
        </w:rPr>
        <w:t>杭教办</w:t>
      </w:r>
      <w:proofErr w:type="gramEnd"/>
      <w:r>
        <w:rPr>
          <w:rFonts w:ascii="仿宋" w:eastAsia="仿宋" w:hAnsi="仿宋" w:cs="仿宋" w:hint="eastAsia"/>
          <w:kern w:val="2"/>
          <w:sz w:val="28"/>
          <w:szCs w:val="28"/>
        </w:rPr>
        <w:t>职成〔2020〕27号，以下简称《提前自主招生工作通知》）有关规定，结合本校办学实际及专业特色，特制定我校2020年“中高职一体化”五年制班提前自主招生工作实施办法。</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一、目的和原则</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“中高职一体化”五年制</w:t>
      </w:r>
      <w:proofErr w:type="gramStart"/>
      <w:r>
        <w:rPr>
          <w:rFonts w:ascii="仿宋" w:eastAsia="仿宋" w:hAnsi="仿宋" w:cs="仿宋" w:hint="eastAsia"/>
          <w:kern w:val="2"/>
          <w:sz w:val="28"/>
          <w:szCs w:val="28"/>
        </w:rPr>
        <w:t>班部分</w:t>
      </w:r>
      <w:proofErr w:type="gramEnd"/>
      <w:r>
        <w:rPr>
          <w:rFonts w:ascii="仿宋" w:eastAsia="仿宋" w:hAnsi="仿宋" w:cs="仿宋" w:hint="eastAsia"/>
          <w:kern w:val="2"/>
          <w:sz w:val="28"/>
          <w:szCs w:val="28"/>
        </w:rPr>
        <w:t>招生名额实施提前自主招生工作目的是为了全面推进职业教育发展，体现职业教育改革的理念，充分发挥学校的办学优势，选拔、培养具有明确</w:t>
      </w:r>
      <w:proofErr w:type="gramStart"/>
      <w:r>
        <w:rPr>
          <w:rFonts w:ascii="仿宋" w:eastAsia="仿宋" w:hAnsi="仿宋" w:cs="仿宋" w:hint="eastAsia"/>
          <w:kern w:val="2"/>
          <w:sz w:val="28"/>
          <w:szCs w:val="28"/>
        </w:rPr>
        <w:t>专业愿景的</w:t>
      </w:r>
      <w:proofErr w:type="gramEnd"/>
      <w:r>
        <w:rPr>
          <w:rFonts w:ascii="仿宋" w:eastAsia="仿宋" w:hAnsi="仿宋" w:cs="仿宋" w:hint="eastAsia"/>
          <w:kern w:val="2"/>
          <w:sz w:val="28"/>
          <w:szCs w:val="28"/>
        </w:rPr>
        <w:t>初中毕业生。招生工作坚持“公开、公平、公正”的原则，坚持德、智、体全面衡量，依据专业需求，择优录取。</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二、组织机构</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1.提前自主招生工作领导小组：</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组  长：杨琼飞      副组长：娄静娴</w:t>
      </w:r>
    </w:p>
    <w:p w:rsidR="00AC12BF" w:rsidRDefault="00E62D20">
      <w:pPr>
        <w:widowControl w:val="0"/>
        <w:spacing w:after="0" w:line="360" w:lineRule="auto"/>
        <w:ind w:firstLineChars="200" w:firstLine="560"/>
        <w:jc w:val="both"/>
        <w:rPr>
          <w:rFonts w:ascii="仿宋" w:eastAsia="仿宋" w:hAnsi="仿宋" w:cs="仿宋"/>
          <w:color w:val="000000" w:themeColor="text1"/>
          <w:kern w:val="2"/>
          <w:sz w:val="28"/>
          <w:szCs w:val="28"/>
        </w:rPr>
      </w:pPr>
      <w:r>
        <w:rPr>
          <w:rFonts w:ascii="仿宋" w:eastAsia="仿宋" w:hAnsi="仿宋" w:cs="仿宋" w:hint="eastAsia"/>
          <w:kern w:val="2"/>
          <w:sz w:val="28"/>
          <w:szCs w:val="28"/>
        </w:rPr>
        <w:t>组  员：</w:t>
      </w:r>
      <w:proofErr w:type="gramStart"/>
      <w:r>
        <w:rPr>
          <w:rFonts w:ascii="仿宋" w:eastAsia="仿宋" w:hAnsi="仿宋" w:cs="仿宋" w:hint="eastAsia"/>
          <w:color w:val="000000" w:themeColor="text1"/>
          <w:kern w:val="2"/>
          <w:sz w:val="28"/>
          <w:szCs w:val="28"/>
        </w:rPr>
        <w:t>齐荣观</w:t>
      </w:r>
      <w:proofErr w:type="gramEnd"/>
      <w:r>
        <w:rPr>
          <w:rFonts w:ascii="仿宋" w:eastAsia="仿宋" w:hAnsi="仿宋" w:cs="仿宋" w:hint="eastAsia"/>
          <w:color w:val="000000" w:themeColor="text1"/>
          <w:kern w:val="2"/>
          <w:sz w:val="28"/>
          <w:szCs w:val="28"/>
        </w:rPr>
        <w:t xml:space="preserve">  </w:t>
      </w:r>
      <w:proofErr w:type="gramStart"/>
      <w:r>
        <w:rPr>
          <w:rFonts w:ascii="仿宋" w:eastAsia="仿宋" w:hAnsi="仿宋" w:cs="仿宋" w:hint="eastAsia"/>
          <w:color w:val="000000" w:themeColor="text1"/>
          <w:kern w:val="2"/>
          <w:sz w:val="28"/>
          <w:szCs w:val="28"/>
        </w:rPr>
        <w:t>许静  唐靓</w:t>
      </w:r>
      <w:proofErr w:type="gramEnd"/>
      <w:r>
        <w:rPr>
          <w:rFonts w:ascii="仿宋" w:eastAsia="仿宋" w:hAnsi="仿宋" w:cs="仿宋" w:hint="eastAsia"/>
          <w:color w:val="000000" w:themeColor="text1"/>
          <w:kern w:val="2"/>
          <w:sz w:val="28"/>
          <w:szCs w:val="28"/>
        </w:rPr>
        <w:t xml:space="preserve">  屠伟伟  </w:t>
      </w:r>
      <w:proofErr w:type="gramStart"/>
      <w:r>
        <w:rPr>
          <w:rFonts w:ascii="仿宋" w:eastAsia="仿宋" w:hAnsi="仿宋" w:cs="仿宋" w:hint="eastAsia"/>
          <w:color w:val="000000" w:themeColor="text1"/>
          <w:kern w:val="2"/>
          <w:sz w:val="28"/>
          <w:szCs w:val="28"/>
        </w:rPr>
        <w:t>楼瑶青</w:t>
      </w:r>
      <w:proofErr w:type="gramEnd"/>
    </w:p>
    <w:p w:rsidR="00AC12BF" w:rsidRDefault="00E62D20">
      <w:pPr>
        <w:widowControl w:val="0"/>
        <w:spacing w:after="0" w:line="360" w:lineRule="auto"/>
        <w:ind w:firstLineChars="200" w:firstLine="560"/>
        <w:jc w:val="both"/>
        <w:rPr>
          <w:rFonts w:ascii="仿宋" w:eastAsia="仿宋" w:hAnsi="仿宋" w:cs="仿宋"/>
          <w:color w:val="000000" w:themeColor="text1"/>
          <w:kern w:val="2"/>
          <w:sz w:val="28"/>
          <w:szCs w:val="28"/>
        </w:rPr>
      </w:pPr>
      <w:r>
        <w:rPr>
          <w:rFonts w:ascii="仿宋" w:eastAsia="仿宋" w:hAnsi="仿宋" w:cs="仿宋" w:hint="eastAsia"/>
          <w:color w:val="000000" w:themeColor="text1"/>
          <w:kern w:val="2"/>
          <w:sz w:val="28"/>
          <w:szCs w:val="28"/>
        </w:rPr>
        <w:t>2.提前自主招生办公室主任：</w:t>
      </w:r>
      <w:proofErr w:type="gramStart"/>
      <w:r>
        <w:rPr>
          <w:rFonts w:ascii="仿宋" w:eastAsia="仿宋" w:hAnsi="仿宋" w:cs="仿宋" w:hint="eastAsia"/>
          <w:color w:val="000000" w:themeColor="text1"/>
          <w:kern w:val="2"/>
          <w:sz w:val="28"/>
          <w:szCs w:val="28"/>
        </w:rPr>
        <w:t>齐荣观</w:t>
      </w:r>
      <w:proofErr w:type="gramEnd"/>
      <w:r>
        <w:rPr>
          <w:rFonts w:ascii="仿宋" w:eastAsia="仿宋" w:hAnsi="仿宋" w:cs="仿宋" w:hint="eastAsia"/>
          <w:color w:val="000000" w:themeColor="text1"/>
          <w:kern w:val="2"/>
          <w:sz w:val="28"/>
          <w:szCs w:val="28"/>
        </w:rPr>
        <w:t>（设在校教务处）</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 xml:space="preserve">3.招生工作纪检监督小组：陈民（组长）  姚建红  </w:t>
      </w:r>
      <w:proofErr w:type="gramStart"/>
      <w:r>
        <w:rPr>
          <w:rFonts w:ascii="仿宋" w:eastAsia="仿宋" w:hAnsi="仿宋" w:cs="仿宋" w:hint="eastAsia"/>
          <w:kern w:val="2"/>
          <w:sz w:val="28"/>
          <w:szCs w:val="28"/>
        </w:rPr>
        <w:t>楼瑶青</w:t>
      </w:r>
      <w:proofErr w:type="gramEnd"/>
    </w:p>
    <w:p w:rsidR="00403040" w:rsidRDefault="0040304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4.成立以杨琼飞、徐志豪为组长，陈民为副组长，朱成胜、陈</w:t>
      </w:r>
      <w:r>
        <w:rPr>
          <w:rFonts w:ascii="仿宋" w:eastAsia="仿宋" w:hAnsi="仿宋" w:cs="仿宋" w:hint="eastAsia"/>
          <w:kern w:val="2"/>
          <w:sz w:val="28"/>
          <w:szCs w:val="28"/>
        </w:rPr>
        <w:lastRenderedPageBreak/>
        <w:t>威民为成员的招生工作期间疫情防控处置组，负责落实各项疫情防控措施、考生健康监测及突发健康危机处置等工作。</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三、招生对象及计划</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1.招生对象</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符合《招生工作通知》报考条件和各类高中招生录取前置条件的考生。</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2.招生计划</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“中高职一体化”五年制班共提前自主招生</w:t>
      </w:r>
      <w:r>
        <w:rPr>
          <w:rFonts w:ascii="仿宋" w:eastAsia="仿宋" w:hAnsi="仿宋" w:cs="仿宋" w:hint="eastAsia"/>
          <w:color w:val="000000" w:themeColor="text1"/>
          <w:kern w:val="2"/>
          <w:sz w:val="28"/>
          <w:szCs w:val="28"/>
        </w:rPr>
        <w:t>225</w:t>
      </w:r>
      <w:r>
        <w:rPr>
          <w:rFonts w:ascii="仿宋" w:eastAsia="仿宋" w:hAnsi="仿宋" w:cs="仿宋" w:hint="eastAsia"/>
          <w:kern w:val="2"/>
          <w:sz w:val="28"/>
          <w:szCs w:val="28"/>
        </w:rPr>
        <w:t>人，具体招生计划见下表：</w:t>
      </w:r>
    </w:p>
    <w:tbl>
      <w:tblPr>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4229"/>
        <w:gridCol w:w="851"/>
        <w:gridCol w:w="2835"/>
      </w:tblGrid>
      <w:tr w:rsidR="00AC12BF">
        <w:trPr>
          <w:trHeight w:val="1406"/>
        </w:trPr>
        <w:tc>
          <w:tcPr>
            <w:tcW w:w="733" w:type="dxa"/>
            <w:tcBorders>
              <w:right w:val="single" w:sz="4" w:space="0" w:color="auto"/>
            </w:tcBorders>
            <w:vAlign w:val="center"/>
          </w:tcPr>
          <w:p w:rsidR="00AC12BF" w:rsidRDefault="00E62D20">
            <w:pPr>
              <w:spacing w:line="360" w:lineRule="auto"/>
              <w:jc w:val="center"/>
              <w:rPr>
                <w:rFonts w:ascii="仿宋" w:eastAsia="仿宋" w:hAnsi="仿宋" w:cs="仿宋"/>
                <w:b/>
                <w:kern w:val="2"/>
                <w:sz w:val="24"/>
                <w:szCs w:val="24"/>
              </w:rPr>
            </w:pPr>
            <w:r>
              <w:rPr>
                <w:rFonts w:ascii="仿宋" w:eastAsia="仿宋" w:hAnsi="仿宋" w:cs="仿宋" w:hint="eastAsia"/>
                <w:b/>
                <w:kern w:val="2"/>
                <w:sz w:val="24"/>
                <w:szCs w:val="24"/>
              </w:rPr>
              <w:t>专业代码</w:t>
            </w:r>
          </w:p>
        </w:tc>
        <w:tc>
          <w:tcPr>
            <w:tcW w:w="4229" w:type="dxa"/>
            <w:tcBorders>
              <w:left w:val="single" w:sz="4" w:space="0" w:color="auto"/>
            </w:tcBorders>
            <w:vAlign w:val="center"/>
          </w:tcPr>
          <w:p w:rsidR="00AC12BF" w:rsidRDefault="00E62D20">
            <w:pPr>
              <w:spacing w:line="360" w:lineRule="auto"/>
              <w:jc w:val="center"/>
              <w:rPr>
                <w:rFonts w:ascii="仿宋" w:eastAsia="仿宋" w:hAnsi="仿宋" w:cs="仿宋"/>
                <w:b/>
                <w:kern w:val="2"/>
                <w:sz w:val="24"/>
                <w:szCs w:val="24"/>
              </w:rPr>
            </w:pPr>
            <w:r>
              <w:rPr>
                <w:rFonts w:ascii="仿宋" w:eastAsia="仿宋" w:hAnsi="仿宋" w:cs="仿宋" w:hint="eastAsia"/>
                <w:b/>
                <w:kern w:val="2"/>
                <w:sz w:val="24"/>
                <w:szCs w:val="24"/>
              </w:rPr>
              <w:t>中职招生专业（高职专业）</w:t>
            </w:r>
          </w:p>
        </w:tc>
        <w:tc>
          <w:tcPr>
            <w:tcW w:w="851" w:type="dxa"/>
            <w:tcBorders>
              <w:left w:val="single" w:sz="4" w:space="0" w:color="auto"/>
              <w:right w:val="single" w:sz="4" w:space="0" w:color="auto"/>
            </w:tcBorders>
            <w:vAlign w:val="center"/>
          </w:tcPr>
          <w:p w:rsidR="00AC12BF" w:rsidRDefault="00E62D20">
            <w:pPr>
              <w:spacing w:line="360" w:lineRule="auto"/>
              <w:jc w:val="center"/>
              <w:rPr>
                <w:rFonts w:ascii="仿宋" w:eastAsia="仿宋" w:hAnsi="仿宋" w:cs="仿宋"/>
                <w:b/>
                <w:kern w:val="2"/>
                <w:sz w:val="24"/>
                <w:szCs w:val="24"/>
              </w:rPr>
            </w:pPr>
            <w:r>
              <w:rPr>
                <w:rFonts w:ascii="仿宋" w:eastAsia="仿宋" w:hAnsi="仿宋" w:cs="仿宋" w:hint="eastAsia"/>
                <w:b/>
                <w:kern w:val="2"/>
                <w:sz w:val="24"/>
                <w:szCs w:val="24"/>
              </w:rPr>
              <w:t>招生人数</w:t>
            </w:r>
          </w:p>
          <w:p w:rsidR="00AC12BF" w:rsidRDefault="00E62D20">
            <w:pPr>
              <w:spacing w:line="360" w:lineRule="auto"/>
              <w:jc w:val="center"/>
              <w:rPr>
                <w:rFonts w:ascii="仿宋" w:eastAsia="仿宋" w:hAnsi="仿宋" w:cs="仿宋"/>
                <w:b/>
                <w:kern w:val="2"/>
                <w:sz w:val="24"/>
                <w:szCs w:val="24"/>
              </w:rPr>
            </w:pPr>
            <w:r>
              <w:rPr>
                <w:rFonts w:ascii="仿宋" w:eastAsia="仿宋" w:hAnsi="仿宋" w:cs="仿宋" w:hint="eastAsia"/>
                <w:b/>
                <w:kern w:val="2"/>
                <w:sz w:val="24"/>
                <w:szCs w:val="24"/>
              </w:rPr>
              <w:t>(人）</w:t>
            </w:r>
          </w:p>
        </w:tc>
        <w:tc>
          <w:tcPr>
            <w:tcW w:w="2835" w:type="dxa"/>
            <w:tcBorders>
              <w:left w:val="single" w:sz="4" w:space="0" w:color="auto"/>
              <w:right w:val="single" w:sz="4" w:space="0" w:color="auto"/>
            </w:tcBorders>
            <w:vAlign w:val="center"/>
          </w:tcPr>
          <w:p w:rsidR="00AC12BF" w:rsidRDefault="00E62D20">
            <w:pPr>
              <w:spacing w:line="360" w:lineRule="auto"/>
              <w:jc w:val="center"/>
              <w:rPr>
                <w:rFonts w:ascii="仿宋" w:eastAsia="仿宋" w:hAnsi="仿宋" w:cs="仿宋"/>
                <w:b/>
                <w:kern w:val="2"/>
                <w:sz w:val="24"/>
                <w:szCs w:val="24"/>
              </w:rPr>
            </w:pPr>
            <w:r>
              <w:rPr>
                <w:rFonts w:ascii="仿宋" w:eastAsia="仿宋" w:hAnsi="仿宋" w:cs="仿宋" w:hint="eastAsia"/>
                <w:b/>
                <w:sz w:val="24"/>
                <w:szCs w:val="24"/>
              </w:rPr>
              <w:t>联办高职院校</w:t>
            </w:r>
          </w:p>
        </w:tc>
      </w:tr>
      <w:tr w:rsidR="00AC12BF">
        <w:trPr>
          <w:trHeight w:val="325"/>
        </w:trPr>
        <w:tc>
          <w:tcPr>
            <w:tcW w:w="733" w:type="dxa"/>
            <w:tcBorders>
              <w:bottom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01</w:t>
            </w:r>
          </w:p>
        </w:tc>
        <w:tc>
          <w:tcPr>
            <w:tcW w:w="4229" w:type="dxa"/>
            <w:tcBorders>
              <w:left w:val="single" w:sz="4" w:space="0" w:color="auto"/>
              <w:bottom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旅游服务与管理（导游）</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15</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浙江旅游职业学院</w:t>
            </w:r>
          </w:p>
        </w:tc>
      </w:tr>
      <w:tr w:rsidR="00AC12BF">
        <w:trPr>
          <w:trHeight w:val="606"/>
        </w:trPr>
        <w:tc>
          <w:tcPr>
            <w:tcW w:w="733" w:type="dxa"/>
            <w:tcBorders>
              <w:bottom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02</w:t>
            </w:r>
          </w:p>
        </w:tc>
        <w:tc>
          <w:tcPr>
            <w:tcW w:w="4229" w:type="dxa"/>
            <w:tcBorders>
              <w:left w:val="single" w:sz="4" w:space="0" w:color="auto"/>
              <w:bottom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旅游服务与管理（旅游英语）</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15</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浙江旅游职业学院</w:t>
            </w:r>
          </w:p>
        </w:tc>
      </w:tr>
      <w:tr w:rsidR="00AC12BF">
        <w:trPr>
          <w:trHeight w:val="606"/>
        </w:trPr>
        <w:tc>
          <w:tcPr>
            <w:tcW w:w="733" w:type="dxa"/>
            <w:tcBorders>
              <w:bottom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04</w:t>
            </w:r>
          </w:p>
        </w:tc>
        <w:tc>
          <w:tcPr>
            <w:tcW w:w="4229" w:type="dxa"/>
            <w:tcBorders>
              <w:left w:val="single" w:sz="4" w:space="0" w:color="auto"/>
              <w:bottom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茶艺与茶营销</w:t>
            </w:r>
          </w:p>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w:t>
            </w:r>
            <w:hyperlink r:id="rId8" w:tooltip="查看" w:history="1">
              <w:r>
                <w:rPr>
                  <w:rStyle w:val="a7"/>
                  <w:rFonts w:ascii="仿宋" w:eastAsia="仿宋" w:hAnsi="仿宋" w:cs="仿宋"/>
                  <w:color w:val="auto"/>
                  <w:kern w:val="2"/>
                  <w:sz w:val="24"/>
                  <w:szCs w:val="24"/>
                  <w:u w:val="none"/>
                </w:rPr>
                <w:t>休闲服务与管理</w:t>
              </w:r>
              <w:r>
                <w:rPr>
                  <w:rStyle w:val="a7"/>
                  <w:rFonts w:ascii="仿宋" w:eastAsia="仿宋" w:hAnsi="仿宋" w:cs="仿宋" w:hint="eastAsia"/>
                  <w:color w:val="auto"/>
                  <w:kern w:val="2"/>
                  <w:sz w:val="24"/>
                  <w:szCs w:val="24"/>
                  <w:u w:val="none"/>
                </w:rPr>
                <w:t xml:space="preserve"> </w:t>
              </w:r>
              <w:r>
                <w:rPr>
                  <w:rStyle w:val="a7"/>
                  <w:rFonts w:ascii="仿宋" w:eastAsia="仿宋" w:hAnsi="仿宋" w:cs="仿宋"/>
                  <w:color w:val="auto"/>
                  <w:kern w:val="2"/>
                  <w:sz w:val="24"/>
                  <w:szCs w:val="24"/>
                  <w:u w:val="none"/>
                </w:rPr>
                <w:t>茶文化方向）</w:t>
              </w:r>
            </w:hyperlink>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15</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浙江旅游职业学院</w:t>
            </w:r>
          </w:p>
        </w:tc>
      </w:tr>
      <w:tr w:rsidR="00AC12BF">
        <w:trPr>
          <w:trHeight w:val="466"/>
        </w:trPr>
        <w:tc>
          <w:tcPr>
            <w:tcW w:w="733" w:type="dxa"/>
            <w:tcBorders>
              <w:bottom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05</w:t>
            </w:r>
          </w:p>
        </w:tc>
        <w:tc>
          <w:tcPr>
            <w:tcW w:w="4229" w:type="dxa"/>
            <w:tcBorders>
              <w:left w:val="single" w:sz="4" w:space="0" w:color="auto"/>
              <w:bottom w:val="single" w:sz="4" w:space="0" w:color="auto"/>
            </w:tcBorders>
            <w:vAlign w:val="center"/>
          </w:tcPr>
          <w:p w:rsidR="00AC12BF" w:rsidRDefault="00E62D20">
            <w:pPr>
              <w:widowControl w:val="0"/>
              <w:spacing w:after="0" w:line="360" w:lineRule="auto"/>
              <w:rPr>
                <w:rFonts w:ascii="仿宋" w:eastAsia="仿宋" w:hAnsi="仿宋" w:cs="仿宋"/>
                <w:kern w:val="2"/>
                <w:sz w:val="24"/>
                <w:szCs w:val="24"/>
              </w:rPr>
            </w:pPr>
            <w:r>
              <w:rPr>
                <w:rFonts w:ascii="仿宋" w:eastAsia="仿宋" w:hAnsi="仿宋" w:cs="仿宋" w:hint="eastAsia"/>
                <w:kern w:val="2"/>
                <w:sz w:val="24"/>
                <w:szCs w:val="24"/>
              </w:rPr>
              <w:t>高星级饭店运营与管理（酒店管理）</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15</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浙江旅游职业学院</w:t>
            </w:r>
          </w:p>
        </w:tc>
      </w:tr>
      <w:tr w:rsidR="00AC12BF">
        <w:trPr>
          <w:trHeight w:val="797"/>
        </w:trPr>
        <w:tc>
          <w:tcPr>
            <w:tcW w:w="733" w:type="dxa"/>
            <w:tcBorders>
              <w:top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06</w:t>
            </w:r>
          </w:p>
        </w:tc>
        <w:tc>
          <w:tcPr>
            <w:tcW w:w="4229" w:type="dxa"/>
            <w:tcBorders>
              <w:top w:val="single" w:sz="4" w:space="0" w:color="auto"/>
              <w:lef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高星级饭店运营与管理</w:t>
            </w:r>
          </w:p>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（航空服务方向）（空中乘务）</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30</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浙江旅游职业学院</w:t>
            </w:r>
          </w:p>
        </w:tc>
      </w:tr>
      <w:tr w:rsidR="00AC12BF">
        <w:trPr>
          <w:trHeight w:val="797"/>
        </w:trPr>
        <w:tc>
          <w:tcPr>
            <w:tcW w:w="733" w:type="dxa"/>
            <w:tcBorders>
              <w:top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07</w:t>
            </w:r>
          </w:p>
        </w:tc>
        <w:tc>
          <w:tcPr>
            <w:tcW w:w="4229" w:type="dxa"/>
            <w:tcBorders>
              <w:top w:val="single" w:sz="4" w:space="0" w:color="auto"/>
              <w:lef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高星级饭店运营与管理</w:t>
            </w:r>
          </w:p>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kern w:val="2"/>
                <w:sz w:val="24"/>
                <w:szCs w:val="24"/>
              </w:rPr>
              <w:t>（航空服务方向）（空中乘务）</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25</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浙江育英职业技术学院</w:t>
            </w:r>
          </w:p>
        </w:tc>
      </w:tr>
      <w:tr w:rsidR="00AC12BF">
        <w:trPr>
          <w:trHeight w:val="797"/>
        </w:trPr>
        <w:tc>
          <w:tcPr>
            <w:tcW w:w="733" w:type="dxa"/>
            <w:tcBorders>
              <w:top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08</w:t>
            </w:r>
          </w:p>
        </w:tc>
        <w:tc>
          <w:tcPr>
            <w:tcW w:w="4229" w:type="dxa"/>
            <w:tcBorders>
              <w:top w:val="single" w:sz="4" w:space="0" w:color="auto"/>
              <w:lef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高星级饭店运营与管理</w:t>
            </w:r>
          </w:p>
          <w:p w:rsidR="00AC12BF" w:rsidRDefault="00E62D20">
            <w:pPr>
              <w:widowControl w:val="0"/>
              <w:spacing w:after="0" w:line="360" w:lineRule="auto"/>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（高端VIP服务方向（酒店管理）</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杭州科技职业技术学院</w:t>
            </w:r>
          </w:p>
        </w:tc>
      </w:tr>
      <w:tr w:rsidR="00AC12BF">
        <w:trPr>
          <w:trHeight w:val="508"/>
        </w:trPr>
        <w:tc>
          <w:tcPr>
            <w:tcW w:w="733" w:type="dxa"/>
            <w:tcBorders>
              <w:bottom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10</w:t>
            </w:r>
          </w:p>
        </w:tc>
        <w:tc>
          <w:tcPr>
            <w:tcW w:w="4229" w:type="dxa"/>
            <w:tcBorders>
              <w:left w:val="single" w:sz="4" w:space="0" w:color="auto"/>
              <w:bottom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园林技术（园艺技术）</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20</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杭州职业技术学院</w:t>
            </w:r>
          </w:p>
        </w:tc>
      </w:tr>
      <w:tr w:rsidR="00AC12BF">
        <w:trPr>
          <w:trHeight w:val="472"/>
        </w:trPr>
        <w:tc>
          <w:tcPr>
            <w:tcW w:w="733" w:type="dxa"/>
            <w:tcBorders>
              <w:top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11</w:t>
            </w:r>
          </w:p>
        </w:tc>
        <w:tc>
          <w:tcPr>
            <w:tcW w:w="4229" w:type="dxa"/>
            <w:tcBorders>
              <w:top w:val="single" w:sz="4" w:space="0" w:color="auto"/>
              <w:lef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园林技术（景区开发与管理）</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20</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浙江旅游职业学院</w:t>
            </w:r>
          </w:p>
        </w:tc>
      </w:tr>
      <w:tr w:rsidR="00AC12BF">
        <w:trPr>
          <w:trHeight w:val="426"/>
        </w:trPr>
        <w:tc>
          <w:tcPr>
            <w:tcW w:w="733" w:type="dxa"/>
            <w:tcBorders>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14</w:t>
            </w:r>
          </w:p>
        </w:tc>
        <w:tc>
          <w:tcPr>
            <w:tcW w:w="4229" w:type="dxa"/>
            <w:tcBorders>
              <w:lef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商务助理（会展策划与管理）</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20</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浙江育英职业技术学院</w:t>
            </w:r>
          </w:p>
        </w:tc>
      </w:tr>
      <w:tr w:rsidR="00AC12BF">
        <w:trPr>
          <w:trHeight w:val="388"/>
        </w:trPr>
        <w:tc>
          <w:tcPr>
            <w:tcW w:w="733" w:type="dxa"/>
            <w:tcBorders>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lastRenderedPageBreak/>
              <w:t>17</w:t>
            </w:r>
          </w:p>
        </w:tc>
        <w:tc>
          <w:tcPr>
            <w:tcW w:w="4229" w:type="dxa"/>
            <w:tcBorders>
              <w:lef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金融事务（会计）</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15</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杭州万向职业技术学院</w:t>
            </w:r>
          </w:p>
        </w:tc>
      </w:tr>
      <w:tr w:rsidR="00AC12BF">
        <w:trPr>
          <w:trHeight w:val="388"/>
        </w:trPr>
        <w:tc>
          <w:tcPr>
            <w:tcW w:w="733" w:type="dxa"/>
            <w:tcBorders>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18</w:t>
            </w:r>
          </w:p>
        </w:tc>
        <w:tc>
          <w:tcPr>
            <w:tcW w:w="4229" w:type="dxa"/>
            <w:tcBorders>
              <w:lef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金融事务（会计）</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15</w:t>
            </w:r>
          </w:p>
        </w:tc>
        <w:tc>
          <w:tcPr>
            <w:tcW w:w="2835"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杭州科技职业技术学院</w:t>
            </w:r>
          </w:p>
        </w:tc>
      </w:tr>
      <w:tr w:rsidR="00AC12BF">
        <w:trPr>
          <w:trHeight w:val="388"/>
        </w:trPr>
        <w:tc>
          <w:tcPr>
            <w:tcW w:w="4962" w:type="dxa"/>
            <w:gridSpan w:val="2"/>
            <w:vAlign w:val="center"/>
          </w:tcPr>
          <w:p w:rsidR="00AC12BF" w:rsidRDefault="00E62D20">
            <w:pPr>
              <w:widowControl w:val="0"/>
              <w:spacing w:after="0" w:line="360" w:lineRule="auto"/>
              <w:jc w:val="center"/>
              <w:rPr>
                <w:rFonts w:ascii="仿宋" w:eastAsia="仿宋" w:hAnsi="仿宋" w:cs="仿宋"/>
                <w:kern w:val="2"/>
                <w:sz w:val="24"/>
                <w:szCs w:val="24"/>
              </w:rPr>
            </w:pPr>
            <w:r>
              <w:rPr>
                <w:rFonts w:ascii="仿宋" w:eastAsia="仿宋" w:hAnsi="仿宋" w:cs="仿宋" w:hint="eastAsia"/>
                <w:kern w:val="2"/>
                <w:sz w:val="24"/>
                <w:szCs w:val="24"/>
              </w:rPr>
              <w:t>合计</w:t>
            </w:r>
          </w:p>
        </w:tc>
        <w:tc>
          <w:tcPr>
            <w:tcW w:w="851" w:type="dxa"/>
            <w:tcBorders>
              <w:left w:val="single" w:sz="4" w:space="0" w:color="auto"/>
              <w:right w:val="single" w:sz="4" w:space="0" w:color="auto"/>
            </w:tcBorders>
            <w:vAlign w:val="center"/>
          </w:tcPr>
          <w:p w:rsidR="00AC12BF" w:rsidRDefault="00E62D20">
            <w:pPr>
              <w:widowControl w:val="0"/>
              <w:spacing w:after="0" w:line="360" w:lineRule="auto"/>
              <w:jc w:val="center"/>
              <w:rPr>
                <w:rFonts w:ascii="仿宋" w:eastAsia="仿宋" w:hAnsi="仿宋" w:cs="仿宋"/>
                <w:color w:val="000000" w:themeColor="text1"/>
                <w:kern w:val="2"/>
                <w:sz w:val="24"/>
                <w:szCs w:val="24"/>
              </w:rPr>
            </w:pPr>
            <w:r>
              <w:rPr>
                <w:rFonts w:ascii="仿宋" w:eastAsia="仿宋" w:hAnsi="仿宋" w:cs="仿宋" w:hint="eastAsia"/>
                <w:color w:val="000000" w:themeColor="text1"/>
                <w:kern w:val="2"/>
                <w:sz w:val="24"/>
                <w:szCs w:val="24"/>
              </w:rPr>
              <w:t>225</w:t>
            </w:r>
          </w:p>
        </w:tc>
        <w:tc>
          <w:tcPr>
            <w:tcW w:w="2835" w:type="dxa"/>
            <w:tcBorders>
              <w:left w:val="single" w:sz="4" w:space="0" w:color="auto"/>
              <w:right w:val="single" w:sz="4" w:space="0" w:color="auto"/>
            </w:tcBorders>
            <w:vAlign w:val="center"/>
          </w:tcPr>
          <w:p w:rsidR="00AC12BF" w:rsidRDefault="00AC12BF">
            <w:pPr>
              <w:widowControl w:val="0"/>
              <w:spacing w:after="0" w:line="360" w:lineRule="auto"/>
              <w:jc w:val="center"/>
              <w:rPr>
                <w:rFonts w:ascii="仿宋" w:eastAsia="仿宋" w:hAnsi="仿宋" w:cs="仿宋"/>
                <w:kern w:val="2"/>
                <w:sz w:val="24"/>
                <w:szCs w:val="24"/>
              </w:rPr>
            </w:pPr>
          </w:p>
        </w:tc>
      </w:tr>
    </w:tbl>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四、报名</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1.凡符合报考我校“中高职一体化”五年制班提前自主招生条件的考生（含个别生），须登录杭州市区各类高中招生信息管理系统（</w:t>
      </w:r>
      <w:hyperlink r:id="rId9" w:history="1">
        <w:r>
          <w:rPr>
            <w:rFonts w:ascii="仿宋" w:eastAsia="仿宋" w:hAnsi="仿宋" w:cs="仿宋" w:hint="eastAsia"/>
            <w:kern w:val="2"/>
            <w:sz w:val="28"/>
            <w:szCs w:val="28"/>
          </w:rPr>
          <w:t>www.hzjyks.net</w:t>
        </w:r>
      </w:hyperlink>
      <w:r>
        <w:rPr>
          <w:rFonts w:ascii="仿宋" w:eastAsia="仿宋" w:hAnsi="仿宋" w:cs="仿宋" w:hint="eastAsia"/>
          <w:kern w:val="2"/>
          <w:sz w:val="28"/>
          <w:szCs w:val="28"/>
        </w:rPr>
        <w:t>是唯一网址，以下简称“高中招生信息管理系统”），在家长指导下，于规定时间（高中招生信息管理系统开放时间为5</w:t>
      </w:r>
      <w:r>
        <w:rPr>
          <w:rFonts w:ascii="仿宋" w:eastAsia="仿宋" w:hAnsi="仿宋" w:cs="仿宋"/>
          <w:kern w:val="2"/>
          <w:sz w:val="28"/>
          <w:szCs w:val="28"/>
        </w:rPr>
        <w:t>月</w:t>
      </w:r>
      <w:r>
        <w:rPr>
          <w:rFonts w:ascii="仿宋" w:eastAsia="仿宋" w:hAnsi="仿宋" w:cs="仿宋" w:hint="eastAsia"/>
          <w:kern w:val="2"/>
          <w:sz w:val="28"/>
          <w:szCs w:val="28"/>
        </w:rPr>
        <w:t>29日</w:t>
      </w:r>
      <w:r>
        <w:rPr>
          <w:rFonts w:ascii="仿宋" w:eastAsia="仿宋" w:hAnsi="仿宋" w:cs="仿宋"/>
          <w:kern w:val="2"/>
          <w:sz w:val="28"/>
          <w:szCs w:val="28"/>
        </w:rPr>
        <w:t>8</w:t>
      </w:r>
      <w:r>
        <w:rPr>
          <w:rFonts w:ascii="仿宋" w:eastAsia="仿宋" w:hAnsi="仿宋" w:cs="仿宋" w:hint="eastAsia"/>
          <w:kern w:val="2"/>
          <w:sz w:val="28"/>
          <w:szCs w:val="28"/>
        </w:rPr>
        <w:t>：</w:t>
      </w:r>
      <w:r>
        <w:rPr>
          <w:rFonts w:ascii="仿宋" w:eastAsia="仿宋" w:hAnsi="仿宋" w:cs="仿宋"/>
          <w:kern w:val="2"/>
          <w:sz w:val="28"/>
          <w:szCs w:val="28"/>
        </w:rPr>
        <w:t>00</w:t>
      </w:r>
      <w:r>
        <w:rPr>
          <w:rFonts w:ascii="仿宋" w:eastAsia="仿宋" w:hAnsi="仿宋" w:cs="仿宋" w:hint="eastAsia"/>
          <w:kern w:val="2"/>
          <w:sz w:val="28"/>
          <w:szCs w:val="28"/>
        </w:rPr>
        <w:t>至5</w:t>
      </w:r>
      <w:r>
        <w:rPr>
          <w:rFonts w:ascii="仿宋" w:eastAsia="仿宋" w:hAnsi="仿宋" w:cs="仿宋"/>
          <w:kern w:val="2"/>
          <w:sz w:val="28"/>
          <w:szCs w:val="28"/>
        </w:rPr>
        <w:t>月</w:t>
      </w:r>
      <w:r>
        <w:rPr>
          <w:rFonts w:ascii="仿宋" w:eastAsia="仿宋" w:hAnsi="仿宋" w:cs="仿宋" w:hint="eastAsia"/>
          <w:kern w:val="2"/>
          <w:sz w:val="28"/>
          <w:szCs w:val="28"/>
        </w:rPr>
        <w:t>30日</w:t>
      </w:r>
      <w:r>
        <w:rPr>
          <w:rFonts w:ascii="仿宋" w:eastAsia="仿宋" w:hAnsi="仿宋" w:cs="仿宋"/>
          <w:kern w:val="2"/>
          <w:sz w:val="28"/>
          <w:szCs w:val="28"/>
        </w:rPr>
        <w:t>18</w:t>
      </w:r>
      <w:r>
        <w:rPr>
          <w:rFonts w:ascii="仿宋" w:eastAsia="仿宋" w:hAnsi="仿宋" w:cs="仿宋" w:hint="eastAsia"/>
          <w:kern w:val="2"/>
          <w:sz w:val="28"/>
          <w:szCs w:val="28"/>
        </w:rPr>
        <w:t>：</w:t>
      </w:r>
      <w:r>
        <w:rPr>
          <w:rFonts w:ascii="仿宋" w:eastAsia="仿宋" w:hAnsi="仿宋" w:cs="仿宋"/>
          <w:kern w:val="2"/>
          <w:sz w:val="28"/>
          <w:szCs w:val="28"/>
        </w:rPr>
        <w:t>00</w:t>
      </w:r>
      <w:r>
        <w:rPr>
          <w:rFonts w:ascii="仿宋" w:eastAsia="仿宋" w:hAnsi="仿宋" w:cs="仿宋" w:hint="eastAsia"/>
          <w:kern w:val="2"/>
          <w:sz w:val="28"/>
          <w:szCs w:val="28"/>
        </w:rPr>
        <w:t>）选择填报我校“中高职一体化”五年制班提前自主招生的专业志愿。</w:t>
      </w:r>
      <w:r>
        <w:rPr>
          <w:rFonts w:ascii="仿宋" w:eastAsia="仿宋" w:hAnsi="仿宋" w:cs="仿宋" w:hint="eastAsia"/>
          <w:sz w:val="28"/>
          <w:szCs w:val="28"/>
        </w:rPr>
        <w:t>5</w:t>
      </w:r>
      <w:r>
        <w:rPr>
          <w:rFonts w:ascii="仿宋" w:eastAsia="仿宋" w:hAnsi="仿宋" w:cs="仿宋"/>
          <w:sz w:val="28"/>
          <w:szCs w:val="28"/>
        </w:rPr>
        <w:t>月</w:t>
      </w:r>
      <w:r>
        <w:rPr>
          <w:rFonts w:ascii="仿宋" w:eastAsia="仿宋" w:hAnsi="仿宋" w:cs="仿宋" w:hint="eastAsia"/>
          <w:sz w:val="28"/>
          <w:szCs w:val="28"/>
        </w:rPr>
        <w:t>30日</w:t>
      </w:r>
      <w:r>
        <w:rPr>
          <w:rFonts w:ascii="仿宋" w:eastAsia="仿宋" w:hAnsi="仿宋" w:cs="仿宋"/>
          <w:sz w:val="28"/>
          <w:szCs w:val="28"/>
        </w:rPr>
        <w:t>18</w:t>
      </w:r>
      <w:r>
        <w:rPr>
          <w:rFonts w:ascii="仿宋" w:eastAsia="仿宋" w:hAnsi="仿宋" w:cs="仿宋" w:hint="eastAsia"/>
          <w:sz w:val="28"/>
          <w:szCs w:val="28"/>
        </w:rPr>
        <w:t>：</w:t>
      </w:r>
      <w:r>
        <w:rPr>
          <w:rFonts w:ascii="仿宋" w:eastAsia="仿宋" w:hAnsi="仿宋" w:cs="仿宋"/>
          <w:sz w:val="28"/>
          <w:szCs w:val="28"/>
        </w:rPr>
        <w:t>00</w:t>
      </w:r>
      <w:r>
        <w:rPr>
          <w:rFonts w:ascii="仿宋" w:eastAsia="仿宋" w:hAnsi="仿宋" w:cs="仿宋" w:hint="eastAsia"/>
          <w:sz w:val="28"/>
          <w:szCs w:val="28"/>
        </w:rPr>
        <w:t>高中招生信息管理系统关闭后，考生所报专业志愿无法更改。</w:t>
      </w:r>
      <w:r>
        <w:rPr>
          <w:rFonts w:ascii="仿宋" w:eastAsia="仿宋" w:hAnsi="仿宋" w:cs="仿宋" w:hint="eastAsia"/>
          <w:kern w:val="2"/>
          <w:sz w:val="28"/>
          <w:szCs w:val="28"/>
        </w:rPr>
        <w:t>具体志愿填报要求详见杭州市教育局编印的《</w:t>
      </w:r>
      <w:r>
        <w:rPr>
          <w:rFonts w:ascii="仿宋" w:eastAsia="仿宋" w:hAnsi="仿宋" w:cs="仿宋"/>
          <w:kern w:val="2"/>
          <w:sz w:val="28"/>
          <w:szCs w:val="28"/>
        </w:rPr>
        <w:t>2020</w:t>
      </w:r>
      <w:r>
        <w:rPr>
          <w:rFonts w:ascii="仿宋" w:eastAsia="仿宋" w:hAnsi="仿宋" w:cs="仿宋" w:hint="eastAsia"/>
          <w:kern w:val="2"/>
          <w:sz w:val="28"/>
          <w:szCs w:val="28"/>
        </w:rPr>
        <w:t>年杭州市区各类高中报考指南》中的《杭州市教育局办公室关于</w:t>
      </w:r>
      <w:r>
        <w:rPr>
          <w:rFonts w:ascii="仿宋" w:eastAsia="仿宋" w:hAnsi="仿宋" w:cs="仿宋"/>
          <w:kern w:val="2"/>
          <w:sz w:val="28"/>
          <w:szCs w:val="28"/>
        </w:rPr>
        <w:t>2020</w:t>
      </w:r>
      <w:r>
        <w:rPr>
          <w:rFonts w:ascii="仿宋" w:eastAsia="仿宋" w:hAnsi="仿宋" w:cs="仿宋" w:hint="eastAsia"/>
          <w:kern w:val="2"/>
          <w:sz w:val="28"/>
          <w:szCs w:val="28"/>
        </w:rPr>
        <w:t>年杭州市区中等职业学校提前自主招生工作的通知》。</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kern w:val="2"/>
          <w:sz w:val="28"/>
          <w:szCs w:val="28"/>
        </w:rPr>
        <w:t>2.</w:t>
      </w:r>
      <w:r>
        <w:rPr>
          <w:rFonts w:ascii="仿宋" w:eastAsia="仿宋" w:hAnsi="仿宋" w:cs="仿宋" w:hint="eastAsia"/>
          <w:kern w:val="2"/>
          <w:sz w:val="28"/>
          <w:szCs w:val="28"/>
        </w:rPr>
        <w:t>6</w:t>
      </w:r>
      <w:r>
        <w:rPr>
          <w:rFonts w:ascii="仿宋" w:eastAsia="仿宋" w:hAnsi="仿宋" w:cs="仿宋"/>
          <w:kern w:val="2"/>
          <w:sz w:val="28"/>
          <w:szCs w:val="28"/>
        </w:rPr>
        <w:t>月</w:t>
      </w:r>
      <w:r>
        <w:rPr>
          <w:rFonts w:ascii="仿宋" w:eastAsia="仿宋" w:hAnsi="仿宋" w:cs="仿宋" w:hint="eastAsia"/>
          <w:kern w:val="2"/>
          <w:sz w:val="28"/>
          <w:szCs w:val="28"/>
        </w:rPr>
        <w:t>5日，市区初中学校应届毕业生向所在初中学校领取经初中学校审核盖章的《</w:t>
      </w:r>
      <w:r>
        <w:rPr>
          <w:rFonts w:ascii="仿宋" w:eastAsia="仿宋" w:hAnsi="仿宋" w:cs="仿宋"/>
          <w:kern w:val="2"/>
          <w:sz w:val="28"/>
          <w:szCs w:val="28"/>
        </w:rPr>
        <w:t>2020</w:t>
      </w:r>
      <w:r>
        <w:rPr>
          <w:rFonts w:ascii="仿宋" w:eastAsia="仿宋" w:hAnsi="仿宋" w:cs="仿宋" w:hint="eastAsia"/>
          <w:kern w:val="2"/>
          <w:sz w:val="28"/>
          <w:szCs w:val="28"/>
        </w:rPr>
        <w:t>年杭州市区中等职业学校提前自主招生报名表》（以下简称《报名表》），个别生于6</w:t>
      </w:r>
      <w:r>
        <w:rPr>
          <w:rFonts w:ascii="仿宋" w:eastAsia="仿宋" w:hAnsi="仿宋" w:cs="仿宋"/>
          <w:kern w:val="2"/>
          <w:sz w:val="28"/>
          <w:szCs w:val="28"/>
        </w:rPr>
        <w:t>月</w:t>
      </w:r>
      <w:r>
        <w:rPr>
          <w:rFonts w:ascii="仿宋" w:eastAsia="仿宋" w:hAnsi="仿宋" w:cs="仿宋" w:hint="eastAsia"/>
          <w:kern w:val="2"/>
          <w:sz w:val="28"/>
          <w:szCs w:val="28"/>
        </w:rPr>
        <w:t>5日</w:t>
      </w:r>
      <w:r>
        <w:rPr>
          <w:rFonts w:ascii="仿宋" w:eastAsia="仿宋" w:hAnsi="仿宋" w:cs="仿宋" w:hint="eastAsia"/>
          <w:sz w:val="28"/>
          <w:szCs w:val="28"/>
        </w:rPr>
        <w:t>（</w:t>
      </w:r>
      <w:r>
        <w:rPr>
          <w:rFonts w:ascii="仿宋" w:eastAsia="仿宋" w:hAnsi="仿宋" w:cs="仿宋"/>
          <w:sz w:val="28"/>
          <w:szCs w:val="28"/>
        </w:rPr>
        <w:t>12</w:t>
      </w:r>
      <w:r>
        <w:rPr>
          <w:rFonts w:ascii="仿宋" w:eastAsia="仿宋" w:hAnsi="仿宋" w:cs="仿宋" w:hint="eastAsia"/>
          <w:sz w:val="28"/>
          <w:szCs w:val="28"/>
        </w:rPr>
        <w:t>：</w:t>
      </w:r>
      <w:r>
        <w:rPr>
          <w:rFonts w:ascii="仿宋" w:eastAsia="仿宋" w:hAnsi="仿宋" w:cs="仿宋"/>
          <w:sz w:val="28"/>
          <w:szCs w:val="28"/>
        </w:rPr>
        <w:t>30</w:t>
      </w:r>
      <w:r>
        <w:rPr>
          <w:rFonts w:ascii="仿宋" w:eastAsia="仿宋" w:hAnsi="仿宋" w:cs="仿宋" w:hint="eastAsia"/>
          <w:sz w:val="28"/>
          <w:szCs w:val="28"/>
        </w:rPr>
        <w:t>—</w:t>
      </w:r>
      <w:r>
        <w:rPr>
          <w:rFonts w:ascii="仿宋" w:eastAsia="仿宋" w:hAnsi="仿宋" w:cs="仿宋"/>
          <w:sz w:val="28"/>
          <w:szCs w:val="28"/>
        </w:rPr>
        <w:t>16</w:t>
      </w:r>
      <w:r>
        <w:rPr>
          <w:rFonts w:ascii="仿宋" w:eastAsia="仿宋" w:hAnsi="仿宋" w:cs="仿宋" w:hint="eastAsia"/>
          <w:sz w:val="28"/>
          <w:szCs w:val="28"/>
        </w:rPr>
        <w:t>：</w:t>
      </w:r>
      <w:r>
        <w:rPr>
          <w:rFonts w:ascii="仿宋" w:eastAsia="仿宋" w:hAnsi="仿宋" w:cs="仿宋"/>
          <w:sz w:val="28"/>
          <w:szCs w:val="28"/>
        </w:rPr>
        <w:t>00</w:t>
      </w:r>
      <w:r>
        <w:rPr>
          <w:rFonts w:ascii="仿宋" w:eastAsia="仿宋" w:hAnsi="仿宋" w:cs="仿宋" w:hint="eastAsia"/>
          <w:sz w:val="28"/>
          <w:szCs w:val="28"/>
        </w:rPr>
        <w:t>）</w:t>
      </w:r>
      <w:r>
        <w:rPr>
          <w:rFonts w:ascii="仿宋" w:eastAsia="仿宋" w:hAnsi="仿宋" w:cs="仿宋" w:hint="eastAsia"/>
          <w:kern w:val="2"/>
          <w:sz w:val="28"/>
          <w:szCs w:val="28"/>
        </w:rPr>
        <w:t>凭本人身份证（或学生证）到杭州市教育考试院（</w:t>
      </w:r>
      <w:proofErr w:type="gramStart"/>
      <w:r>
        <w:rPr>
          <w:rFonts w:ascii="仿宋" w:eastAsia="仿宋" w:hAnsi="仿宋" w:cs="仿宋" w:hint="eastAsia"/>
          <w:kern w:val="2"/>
          <w:sz w:val="28"/>
          <w:szCs w:val="28"/>
        </w:rPr>
        <w:t>华浙广场</w:t>
      </w:r>
      <w:proofErr w:type="gramEnd"/>
      <w:r>
        <w:rPr>
          <w:rFonts w:ascii="仿宋" w:eastAsia="仿宋" w:hAnsi="仿宋" w:cs="仿宋"/>
          <w:kern w:val="2"/>
          <w:sz w:val="28"/>
          <w:szCs w:val="28"/>
        </w:rPr>
        <w:t>9号）二楼大厅领取《报名表》。</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五、考核</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（一）考试时间及地点：6</w:t>
      </w:r>
      <w:r>
        <w:rPr>
          <w:rFonts w:ascii="仿宋" w:eastAsia="仿宋" w:hAnsi="仿宋" w:cs="仿宋"/>
          <w:kern w:val="2"/>
          <w:sz w:val="28"/>
          <w:szCs w:val="28"/>
        </w:rPr>
        <w:t>月</w:t>
      </w:r>
      <w:r>
        <w:rPr>
          <w:rFonts w:ascii="仿宋" w:eastAsia="仿宋" w:hAnsi="仿宋" w:cs="仿宋" w:hint="eastAsia"/>
          <w:kern w:val="2"/>
          <w:sz w:val="28"/>
          <w:szCs w:val="28"/>
        </w:rPr>
        <w:t>6日，考试地点及试场安排见《报名表》；考生凭</w:t>
      </w:r>
      <w:r>
        <w:rPr>
          <w:rFonts w:ascii="仿宋" w:eastAsia="仿宋" w:hAnsi="仿宋" w:cs="仿宋" w:hint="eastAsia"/>
          <w:sz w:val="28"/>
          <w:szCs w:val="28"/>
        </w:rPr>
        <w:t>本人身份证（或学生证）</w:t>
      </w:r>
      <w:r>
        <w:rPr>
          <w:rFonts w:ascii="仿宋" w:eastAsia="仿宋" w:hAnsi="仿宋" w:cs="仿宋" w:hint="eastAsia"/>
          <w:kern w:val="2"/>
          <w:sz w:val="28"/>
          <w:szCs w:val="28"/>
        </w:rPr>
        <w:t>和《报名表》、市民卡原件参加我校综合测试。</w:t>
      </w:r>
    </w:p>
    <w:p w:rsidR="00AC12BF" w:rsidRPr="004A11D0" w:rsidRDefault="00E62D20" w:rsidP="004A11D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（二）综合测试内容：文化综合测试和综合面试。</w:t>
      </w:r>
    </w:p>
    <w:p w:rsidR="00AC12BF" w:rsidRDefault="00E62D20">
      <w:pPr>
        <w:widowControl w:val="0"/>
        <w:spacing w:after="0" w:line="360" w:lineRule="auto"/>
        <w:ind w:firstLineChars="200" w:firstLine="562"/>
        <w:jc w:val="both"/>
        <w:rPr>
          <w:rFonts w:ascii="仿宋" w:eastAsia="仿宋" w:hAnsi="仿宋" w:cs="仿宋"/>
          <w:kern w:val="2"/>
          <w:sz w:val="28"/>
          <w:szCs w:val="28"/>
        </w:rPr>
      </w:pPr>
      <w:r>
        <w:rPr>
          <w:rFonts w:ascii="仿宋" w:eastAsia="仿宋" w:hAnsi="仿宋" w:cs="仿宋" w:hint="eastAsia"/>
          <w:b/>
          <w:kern w:val="2"/>
          <w:sz w:val="28"/>
          <w:szCs w:val="28"/>
        </w:rPr>
        <w:t>1.文化综合测试（满分120分）</w:t>
      </w:r>
      <w:r>
        <w:rPr>
          <w:rFonts w:ascii="仿宋" w:eastAsia="仿宋" w:hAnsi="仿宋" w:cs="仿宋" w:hint="eastAsia"/>
          <w:kern w:val="2"/>
          <w:sz w:val="28"/>
          <w:szCs w:val="28"/>
        </w:rPr>
        <w:t>：8:00-9:30，地点：滨江校区(</w:t>
      </w:r>
      <w:proofErr w:type="gramStart"/>
      <w:r>
        <w:rPr>
          <w:rFonts w:ascii="仿宋" w:eastAsia="仿宋" w:hAnsi="仿宋" w:cs="仿宋" w:hint="eastAsia"/>
          <w:kern w:val="2"/>
          <w:sz w:val="28"/>
          <w:szCs w:val="28"/>
        </w:rPr>
        <w:t>滨兴路</w:t>
      </w:r>
      <w:proofErr w:type="gramEnd"/>
      <w:r>
        <w:rPr>
          <w:rFonts w:ascii="仿宋" w:eastAsia="仿宋" w:hAnsi="仿宋" w:cs="仿宋" w:hint="eastAsia"/>
          <w:kern w:val="2"/>
          <w:sz w:val="28"/>
          <w:szCs w:val="28"/>
        </w:rPr>
        <w:t>209号)。</w:t>
      </w:r>
    </w:p>
    <w:tbl>
      <w:tblPr>
        <w:tblW w:w="84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620"/>
        <w:gridCol w:w="1440"/>
        <w:gridCol w:w="1440"/>
        <w:gridCol w:w="1800"/>
      </w:tblGrid>
      <w:tr w:rsidR="00AC12BF">
        <w:trPr>
          <w:trHeight w:val="315"/>
        </w:trPr>
        <w:tc>
          <w:tcPr>
            <w:tcW w:w="216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lastRenderedPageBreak/>
              <w:t>考试科目</w:t>
            </w:r>
          </w:p>
        </w:tc>
        <w:tc>
          <w:tcPr>
            <w:tcW w:w="162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考试形式</w:t>
            </w:r>
          </w:p>
        </w:tc>
        <w:tc>
          <w:tcPr>
            <w:tcW w:w="144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考试时间</w:t>
            </w:r>
          </w:p>
        </w:tc>
        <w:tc>
          <w:tcPr>
            <w:tcW w:w="144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满分分值</w:t>
            </w:r>
          </w:p>
        </w:tc>
        <w:tc>
          <w:tcPr>
            <w:tcW w:w="180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计 分</w:t>
            </w:r>
          </w:p>
        </w:tc>
      </w:tr>
      <w:tr w:rsidR="00AC12BF">
        <w:tc>
          <w:tcPr>
            <w:tcW w:w="216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文化综合测试</w:t>
            </w:r>
          </w:p>
        </w:tc>
        <w:tc>
          <w:tcPr>
            <w:tcW w:w="162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闭卷</w:t>
            </w:r>
          </w:p>
        </w:tc>
        <w:tc>
          <w:tcPr>
            <w:tcW w:w="144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90分钟</w:t>
            </w:r>
          </w:p>
        </w:tc>
        <w:tc>
          <w:tcPr>
            <w:tcW w:w="144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kern w:val="2"/>
                <w:sz w:val="28"/>
                <w:szCs w:val="28"/>
              </w:rPr>
              <w:t>120</w:t>
            </w:r>
            <w:r>
              <w:rPr>
                <w:rFonts w:ascii="仿宋" w:eastAsia="仿宋" w:hAnsi="仿宋" w:cs="仿宋" w:hint="eastAsia"/>
                <w:kern w:val="2"/>
                <w:sz w:val="28"/>
                <w:szCs w:val="28"/>
              </w:rPr>
              <w:t>分</w:t>
            </w:r>
          </w:p>
        </w:tc>
        <w:tc>
          <w:tcPr>
            <w:tcW w:w="1800" w:type="dxa"/>
            <w:vAlign w:val="center"/>
          </w:tcPr>
          <w:p w:rsidR="00AC12BF" w:rsidRDefault="00E62D20">
            <w:pPr>
              <w:widowControl w:val="0"/>
              <w:spacing w:after="0" w:line="360" w:lineRule="auto"/>
              <w:jc w:val="center"/>
              <w:rPr>
                <w:rFonts w:ascii="仿宋" w:eastAsia="仿宋" w:hAnsi="仿宋" w:cs="仿宋"/>
                <w:kern w:val="2"/>
                <w:sz w:val="28"/>
                <w:szCs w:val="28"/>
              </w:rPr>
            </w:pPr>
            <w:r>
              <w:rPr>
                <w:rFonts w:ascii="仿宋" w:eastAsia="仿宋" w:hAnsi="仿宋" w:cs="仿宋" w:hint="eastAsia"/>
                <w:kern w:val="2"/>
                <w:sz w:val="28"/>
                <w:szCs w:val="28"/>
              </w:rPr>
              <w:t>按卷面得分</w:t>
            </w:r>
          </w:p>
        </w:tc>
      </w:tr>
    </w:tbl>
    <w:p w:rsidR="00AC12BF" w:rsidRDefault="00E62D20">
      <w:pPr>
        <w:widowControl w:val="0"/>
        <w:spacing w:after="0" w:line="360" w:lineRule="auto"/>
        <w:ind w:firstLineChars="200" w:firstLine="480"/>
        <w:jc w:val="both"/>
        <w:rPr>
          <w:rFonts w:ascii="仿宋" w:eastAsia="仿宋" w:hAnsi="仿宋" w:cs="仿宋"/>
          <w:kern w:val="2"/>
          <w:sz w:val="24"/>
          <w:szCs w:val="24"/>
        </w:rPr>
      </w:pPr>
      <w:r>
        <w:rPr>
          <w:rFonts w:ascii="仿宋" w:eastAsia="仿宋" w:hAnsi="仿宋" w:cs="仿宋" w:hint="eastAsia"/>
          <w:kern w:val="2"/>
          <w:sz w:val="24"/>
          <w:szCs w:val="24"/>
        </w:rPr>
        <w:t>注：由我校依据《</w:t>
      </w:r>
      <w:r>
        <w:rPr>
          <w:rFonts w:ascii="仿宋" w:eastAsia="仿宋" w:hAnsi="仿宋" w:cs="仿宋"/>
          <w:kern w:val="2"/>
          <w:sz w:val="24"/>
          <w:szCs w:val="24"/>
        </w:rPr>
        <w:t>2020</w:t>
      </w:r>
      <w:r>
        <w:rPr>
          <w:rFonts w:ascii="仿宋" w:eastAsia="仿宋" w:hAnsi="仿宋" w:cs="仿宋" w:hint="eastAsia"/>
          <w:kern w:val="2"/>
          <w:sz w:val="24"/>
          <w:szCs w:val="24"/>
        </w:rPr>
        <w:t>年杭州市初中毕业升学文化考试命题实施细则》有关要求命题，自行组织考试，综合测试由语文、数学、英语各</w:t>
      </w:r>
      <w:r>
        <w:rPr>
          <w:rFonts w:ascii="仿宋" w:eastAsia="仿宋" w:hAnsi="仿宋" w:cs="仿宋"/>
          <w:kern w:val="2"/>
          <w:sz w:val="24"/>
          <w:szCs w:val="24"/>
        </w:rPr>
        <w:t>40分</w:t>
      </w:r>
      <w:r>
        <w:rPr>
          <w:rFonts w:ascii="仿宋" w:eastAsia="仿宋" w:hAnsi="仿宋" w:cs="仿宋" w:hint="eastAsia"/>
          <w:kern w:val="2"/>
          <w:sz w:val="24"/>
          <w:szCs w:val="24"/>
        </w:rPr>
        <w:t>，合计满分</w:t>
      </w:r>
      <w:r>
        <w:rPr>
          <w:rFonts w:ascii="仿宋" w:eastAsia="仿宋" w:hAnsi="仿宋" w:cs="仿宋"/>
          <w:kern w:val="2"/>
          <w:sz w:val="24"/>
          <w:szCs w:val="24"/>
        </w:rPr>
        <w:t>120</w:t>
      </w:r>
      <w:r>
        <w:rPr>
          <w:rFonts w:ascii="仿宋" w:eastAsia="仿宋" w:hAnsi="仿宋" w:cs="仿宋" w:hint="eastAsia"/>
          <w:kern w:val="2"/>
          <w:sz w:val="24"/>
          <w:szCs w:val="24"/>
        </w:rPr>
        <w:t>分。</w:t>
      </w:r>
    </w:p>
    <w:p w:rsidR="00AC12BF" w:rsidRDefault="00E62D20">
      <w:pPr>
        <w:widowControl w:val="0"/>
        <w:spacing w:after="0" w:line="360" w:lineRule="auto"/>
        <w:ind w:firstLineChars="200" w:firstLine="480"/>
        <w:jc w:val="both"/>
        <w:rPr>
          <w:rFonts w:ascii="仿宋" w:eastAsia="仿宋" w:hAnsi="仿宋" w:cs="仿宋"/>
          <w:kern w:val="2"/>
          <w:sz w:val="24"/>
          <w:szCs w:val="24"/>
        </w:rPr>
      </w:pPr>
      <w:r>
        <w:rPr>
          <w:rFonts w:ascii="仿宋" w:eastAsia="仿宋" w:hAnsi="仿宋" w:cs="仿宋" w:hint="eastAsia"/>
          <w:kern w:val="2"/>
          <w:sz w:val="24"/>
          <w:szCs w:val="24"/>
        </w:rPr>
        <w:t>报考旅游服务与管理（旅游英语）“中高职一体化”五年制班的考生，英语成绩必须达到</w:t>
      </w:r>
      <w:r>
        <w:rPr>
          <w:rFonts w:ascii="仿宋" w:eastAsia="仿宋" w:hAnsi="仿宋" w:cs="仿宋"/>
          <w:kern w:val="2"/>
          <w:sz w:val="24"/>
          <w:szCs w:val="24"/>
        </w:rPr>
        <w:t>28分以上。</w:t>
      </w:r>
    </w:p>
    <w:p w:rsidR="00AC12BF" w:rsidRDefault="00E62D20">
      <w:pPr>
        <w:spacing w:line="360" w:lineRule="auto"/>
        <w:ind w:firstLineChars="200" w:firstLine="562"/>
        <w:rPr>
          <w:rFonts w:ascii="仿宋_GB2312" w:eastAsia="仿宋_GB2312"/>
          <w:color w:val="FF0000"/>
          <w:sz w:val="28"/>
          <w:szCs w:val="28"/>
        </w:rPr>
      </w:pPr>
      <w:r>
        <w:rPr>
          <w:rFonts w:ascii="仿宋" w:eastAsia="仿宋" w:hAnsi="仿宋" w:cs="仿宋" w:hint="eastAsia"/>
          <w:b/>
          <w:kern w:val="2"/>
          <w:sz w:val="28"/>
          <w:szCs w:val="28"/>
        </w:rPr>
        <w:t>2.综合面试</w:t>
      </w:r>
      <w:r>
        <w:rPr>
          <w:rFonts w:ascii="仿宋_GB2312" w:eastAsia="仿宋_GB2312" w:hAnsi="Times New Roman" w:hint="eastAsia"/>
          <w:b/>
          <w:kern w:val="2"/>
          <w:sz w:val="28"/>
          <w:szCs w:val="28"/>
        </w:rPr>
        <w:t>（满分30分）</w:t>
      </w:r>
      <w:r>
        <w:rPr>
          <w:rFonts w:ascii="仿宋_GB2312" w:eastAsia="仿宋_GB2312" w:hint="eastAsia"/>
          <w:spacing w:val="-8"/>
          <w:sz w:val="28"/>
          <w:szCs w:val="28"/>
        </w:rPr>
        <w:t>（按考生所填报的第一专业志愿进行测试）</w:t>
      </w:r>
      <w:r>
        <w:rPr>
          <w:rFonts w:ascii="仿宋_GB2312" w:eastAsia="仿宋_GB2312" w:hAnsi="Times New Roman" w:hint="eastAsia"/>
          <w:kern w:val="2"/>
          <w:sz w:val="28"/>
          <w:szCs w:val="28"/>
        </w:rPr>
        <w:t>上午</w:t>
      </w:r>
      <w:r>
        <w:rPr>
          <w:rFonts w:ascii="仿宋_GB2312" w:eastAsia="仿宋_GB2312" w:hAnsi="Times New Roman"/>
          <w:kern w:val="2"/>
          <w:sz w:val="28"/>
          <w:szCs w:val="28"/>
        </w:rPr>
        <w:t>9:30-11:00</w:t>
      </w:r>
      <w:r>
        <w:rPr>
          <w:rFonts w:ascii="仿宋_GB2312" w:eastAsia="仿宋_GB2312" w:hAnsi="Times New Roman" w:hint="eastAsia"/>
          <w:kern w:val="2"/>
          <w:sz w:val="28"/>
          <w:szCs w:val="28"/>
        </w:rPr>
        <w:t>，地点：滨江校区</w:t>
      </w:r>
      <w:r>
        <w:rPr>
          <w:rFonts w:ascii="仿宋_GB2312" w:eastAsia="仿宋_GB2312" w:hAnsi="Times New Roman"/>
          <w:kern w:val="2"/>
          <w:sz w:val="28"/>
          <w:szCs w:val="28"/>
        </w:rPr>
        <w:t>(</w:t>
      </w:r>
      <w:proofErr w:type="gramStart"/>
      <w:r>
        <w:rPr>
          <w:rFonts w:ascii="仿宋_GB2312" w:eastAsia="仿宋_GB2312" w:hAnsi="Times New Roman" w:hint="eastAsia"/>
          <w:kern w:val="2"/>
          <w:sz w:val="28"/>
          <w:szCs w:val="28"/>
        </w:rPr>
        <w:t>滨兴路</w:t>
      </w:r>
      <w:proofErr w:type="gramEnd"/>
      <w:r>
        <w:rPr>
          <w:rFonts w:ascii="仿宋_GB2312" w:eastAsia="仿宋_GB2312" w:hAnsi="Times New Roman"/>
          <w:kern w:val="2"/>
          <w:sz w:val="28"/>
          <w:szCs w:val="28"/>
        </w:rPr>
        <w:t>209</w:t>
      </w:r>
      <w:r>
        <w:rPr>
          <w:rFonts w:ascii="仿宋_GB2312" w:eastAsia="仿宋_GB2312" w:hAnsi="Times New Roman" w:hint="eastAsia"/>
          <w:kern w:val="2"/>
          <w:sz w:val="28"/>
          <w:szCs w:val="28"/>
        </w:rPr>
        <w:t>号</w:t>
      </w:r>
      <w:r>
        <w:rPr>
          <w:rFonts w:ascii="仿宋_GB2312" w:eastAsia="仿宋_GB2312" w:hAnsi="Times New Roman"/>
          <w:kern w:val="2"/>
          <w:sz w:val="28"/>
          <w:szCs w:val="28"/>
        </w:rPr>
        <w:t>)</w:t>
      </w:r>
      <w:r>
        <w:rPr>
          <w:rFonts w:ascii="仿宋_GB2312" w:eastAsia="仿宋_GB2312" w:hAnsi="Times New Roman" w:hint="eastAsia"/>
          <w:kern w:val="2"/>
          <w:sz w:val="28"/>
          <w:szCs w:val="28"/>
        </w:rPr>
        <w:t>。</w:t>
      </w:r>
    </w:p>
    <w:p w:rsidR="00AC12BF" w:rsidRDefault="00E62D20">
      <w:pPr>
        <w:spacing w:after="0" w:line="360" w:lineRule="auto"/>
        <w:ind w:firstLineChars="200" w:firstLine="560"/>
        <w:rPr>
          <w:rFonts w:ascii="仿宋" w:eastAsia="仿宋" w:hAnsi="仿宋" w:cs="仿宋"/>
          <w:kern w:val="2"/>
          <w:sz w:val="28"/>
          <w:szCs w:val="28"/>
        </w:rPr>
      </w:pPr>
      <w:r>
        <w:rPr>
          <w:rFonts w:ascii="仿宋" w:eastAsia="仿宋" w:hAnsi="仿宋" w:cs="仿宋" w:hint="eastAsia"/>
          <w:kern w:val="2"/>
          <w:sz w:val="28"/>
          <w:szCs w:val="28"/>
        </w:rPr>
        <w:t>（1）报考高星级饭店运营与管理专业“中高职一体化”（航空服务方向）、“中高职一体化”（高端VIP服务方向）的考生不参加综合面试。以提前面试（5月23日）的成绩（满分100分）计入考核总分，计算方式为：考核总分=提前面试成绩+文化综合测试卷面成绩×1/2。</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（2）其他专业综合面试方法【不含高星级饭店运营与管理专业“中高职一体化”（航空服务方向）、“中高职一体化”（高端VIP服务方向）】：</w:t>
      </w:r>
    </w:p>
    <w:p w:rsidR="00AC12BF" w:rsidRDefault="00E62D20">
      <w:pPr>
        <w:widowControl w:val="0"/>
        <w:spacing w:after="0"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从行为规范、语言表达、心理素质、仪容仪表、专业特长等方面进行面试。</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六、划线与录取</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kern w:val="2"/>
          <w:sz w:val="28"/>
          <w:szCs w:val="28"/>
        </w:rPr>
        <w:t xml:space="preserve">1. </w:t>
      </w:r>
      <w:r>
        <w:rPr>
          <w:rFonts w:ascii="仿宋" w:eastAsia="仿宋" w:hAnsi="仿宋" w:cs="仿宋" w:hint="eastAsia"/>
          <w:kern w:val="2"/>
          <w:sz w:val="28"/>
          <w:szCs w:val="28"/>
        </w:rPr>
        <w:t>根据以下原则划线与确定拟录取学生名单</w:t>
      </w:r>
    </w:p>
    <w:p w:rsidR="00AC12BF" w:rsidRDefault="00E62D20">
      <w:pPr>
        <w:widowControl w:val="0"/>
        <w:spacing w:after="0" w:line="360" w:lineRule="auto"/>
        <w:ind w:rightChars="15" w:right="33" w:firstLineChars="200" w:firstLine="560"/>
        <w:jc w:val="both"/>
        <w:rPr>
          <w:rFonts w:ascii="仿宋_GB2312" w:eastAsia="仿宋_GB2312" w:hAnsi="Times New Roman"/>
          <w:kern w:val="2"/>
          <w:sz w:val="28"/>
          <w:szCs w:val="28"/>
        </w:rPr>
      </w:pPr>
      <w:r>
        <w:rPr>
          <w:rFonts w:ascii="仿宋_GB2312" w:eastAsia="仿宋_GB2312" w:hAnsi="Times New Roman" w:hint="eastAsia"/>
          <w:kern w:val="2"/>
          <w:sz w:val="28"/>
          <w:szCs w:val="28"/>
        </w:rPr>
        <w:t>（1）考生完成文化能力水平考核和面试后，按考生考核总分，依照各专业招生计划和考生志愿，从高分到低分择优录取；若出现总分相同，则以语文成绩得分高者优先录取；若语文成绩出现相同则以英语成绩得分高者优先录取。</w:t>
      </w:r>
    </w:p>
    <w:p w:rsidR="00AC12BF" w:rsidRDefault="00E62D20">
      <w:pPr>
        <w:widowControl w:val="0"/>
        <w:spacing w:after="0" w:line="360" w:lineRule="auto"/>
        <w:ind w:rightChars="15" w:right="33" w:firstLineChars="200" w:firstLine="560"/>
        <w:jc w:val="both"/>
        <w:rPr>
          <w:rFonts w:ascii="仿宋_GB2312" w:eastAsia="仿宋_GB2312" w:hAnsi="Times New Roman"/>
          <w:kern w:val="2"/>
          <w:sz w:val="28"/>
          <w:szCs w:val="28"/>
        </w:rPr>
      </w:pPr>
      <w:r>
        <w:rPr>
          <w:rFonts w:ascii="仿宋_GB2312" w:eastAsia="仿宋_GB2312" w:hAnsi="Times New Roman" w:hint="eastAsia"/>
          <w:kern w:val="2"/>
          <w:sz w:val="28"/>
          <w:szCs w:val="28"/>
        </w:rPr>
        <w:t>考生考核总分的计算方式：考核总分</w:t>
      </w:r>
      <w:r>
        <w:rPr>
          <w:rFonts w:ascii="仿宋_GB2312" w:eastAsia="仿宋_GB2312" w:hAnsi="Times New Roman"/>
          <w:kern w:val="2"/>
          <w:sz w:val="28"/>
          <w:szCs w:val="28"/>
        </w:rPr>
        <w:t>=</w:t>
      </w:r>
      <w:r>
        <w:rPr>
          <w:rFonts w:ascii="仿宋_GB2312" w:eastAsia="仿宋_GB2312" w:hAnsi="Times New Roman" w:hint="eastAsia"/>
          <w:kern w:val="2"/>
          <w:sz w:val="28"/>
          <w:szCs w:val="28"/>
        </w:rPr>
        <w:t>文化能力水平测试成绩</w:t>
      </w:r>
      <w:r>
        <w:rPr>
          <w:rFonts w:ascii="仿宋_GB2312" w:eastAsia="仿宋_GB2312" w:hAnsi="Times New Roman"/>
          <w:kern w:val="2"/>
          <w:sz w:val="28"/>
          <w:szCs w:val="28"/>
        </w:rPr>
        <w:t>+</w:t>
      </w:r>
      <w:r>
        <w:rPr>
          <w:rFonts w:ascii="仿宋_GB2312" w:eastAsia="仿宋_GB2312" w:hAnsi="Times New Roman" w:hint="eastAsia"/>
          <w:kern w:val="2"/>
          <w:sz w:val="28"/>
          <w:szCs w:val="28"/>
        </w:rPr>
        <w:lastRenderedPageBreak/>
        <w:t>综合面试成绩。</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若报考学生数少于或等于某专业招生计划数时，学校在考生参加完该专业所有考核后，按上述计分方式，以实际参加该专业考试学生人数的70%从高分到低分择优录取。若某专业招生计划数未满且其他专业有考生符合条件并</w:t>
      </w:r>
      <w:r>
        <w:rPr>
          <w:rFonts w:ascii="仿宋" w:eastAsia="仿宋" w:hAnsi="仿宋" w:cs="仿宋" w:hint="eastAsia"/>
          <w:sz w:val="28"/>
          <w:szCs w:val="28"/>
        </w:rPr>
        <w:t>服从志愿调剂的，学校原则上将依据考生所填报的专业志愿顺序，</w:t>
      </w:r>
      <w:r>
        <w:rPr>
          <w:rFonts w:ascii="仿宋" w:eastAsia="仿宋" w:hAnsi="仿宋" w:cs="仿宋" w:hint="eastAsia"/>
          <w:kern w:val="2"/>
          <w:sz w:val="28"/>
          <w:szCs w:val="28"/>
        </w:rPr>
        <w:t>按考生考核总分（不低于该专业拟录取考生的最低分数线）从高分到低分择优录取。</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2.学校依据上述原则和招生计划确定拟录取学生名单，</w:t>
      </w:r>
      <w:r>
        <w:rPr>
          <w:rFonts w:ascii="仿宋" w:eastAsia="仿宋" w:hAnsi="仿宋" w:cs="仿宋" w:hint="eastAsia"/>
          <w:color w:val="000000" w:themeColor="text1"/>
          <w:kern w:val="2"/>
          <w:sz w:val="28"/>
          <w:szCs w:val="28"/>
        </w:rPr>
        <w:t>6月7</w:t>
      </w:r>
      <w:r>
        <w:rPr>
          <w:rFonts w:ascii="仿宋" w:eastAsia="仿宋" w:hAnsi="仿宋" w:cs="仿宋" w:hint="eastAsia"/>
          <w:kern w:val="2"/>
          <w:sz w:val="28"/>
          <w:szCs w:val="28"/>
        </w:rPr>
        <w:t>日16：</w:t>
      </w:r>
      <w:r>
        <w:rPr>
          <w:rFonts w:ascii="仿宋" w:eastAsia="仿宋" w:hAnsi="仿宋" w:cs="仿宋"/>
          <w:kern w:val="2"/>
          <w:sz w:val="28"/>
          <w:szCs w:val="28"/>
        </w:rPr>
        <w:t>00</w:t>
      </w:r>
      <w:r>
        <w:rPr>
          <w:rFonts w:ascii="仿宋" w:eastAsia="仿宋" w:hAnsi="仿宋" w:cs="仿宋" w:hint="eastAsia"/>
          <w:kern w:val="2"/>
          <w:sz w:val="28"/>
          <w:szCs w:val="28"/>
        </w:rPr>
        <w:t>前将拟录取学生名单报市教育局职成教处审核，6月8日起分别在杭州教育网（</w:t>
      </w:r>
      <w:r w:rsidR="00960922" w:rsidRPr="00DD14EA">
        <w:rPr>
          <w:rFonts w:ascii="仿宋_GB2312" w:eastAsia="仿宋_GB2312" w:hint="eastAsia"/>
          <w:sz w:val="28"/>
          <w:szCs w:val="28"/>
        </w:rPr>
        <w:t>edu.hangzhou.gov.cn</w:t>
      </w:r>
      <w:r>
        <w:rPr>
          <w:rFonts w:ascii="仿宋" w:eastAsia="仿宋" w:hAnsi="仿宋" w:cs="仿宋" w:hint="eastAsia"/>
          <w:kern w:val="2"/>
          <w:sz w:val="28"/>
          <w:szCs w:val="28"/>
        </w:rPr>
        <w:t>）、学校网站公示</w:t>
      </w:r>
      <w:r>
        <w:rPr>
          <w:rFonts w:ascii="仿宋" w:eastAsia="仿宋" w:hAnsi="仿宋" w:cs="仿宋"/>
          <w:kern w:val="2"/>
          <w:sz w:val="28"/>
          <w:szCs w:val="28"/>
        </w:rPr>
        <w:t>3天。</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kern w:val="2"/>
          <w:sz w:val="28"/>
          <w:szCs w:val="28"/>
        </w:rPr>
        <w:t>3.公示无异议，经市教育局批准，学校于</w:t>
      </w:r>
      <w:r>
        <w:rPr>
          <w:rFonts w:ascii="仿宋" w:eastAsia="仿宋" w:hAnsi="仿宋" w:cs="仿宋" w:hint="eastAsia"/>
          <w:kern w:val="2"/>
          <w:sz w:val="28"/>
          <w:szCs w:val="28"/>
        </w:rPr>
        <w:t>6月11日起发放录取通知书。被录取学生6月16日</w:t>
      </w:r>
      <w:r>
        <w:rPr>
          <w:rFonts w:ascii="仿宋" w:eastAsia="仿宋" w:hAnsi="仿宋" w:cs="仿宋"/>
          <w:kern w:val="2"/>
          <w:sz w:val="28"/>
          <w:szCs w:val="28"/>
        </w:rPr>
        <w:t>9</w:t>
      </w:r>
      <w:r>
        <w:rPr>
          <w:rFonts w:ascii="仿宋" w:eastAsia="仿宋" w:hAnsi="仿宋" w:cs="仿宋" w:hint="eastAsia"/>
          <w:kern w:val="2"/>
          <w:sz w:val="28"/>
          <w:szCs w:val="28"/>
        </w:rPr>
        <w:t>：</w:t>
      </w:r>
      <w:r>
        <w:rPr>
          <w:rFonts w:ascii="仿宋" w:eastAsia="仿宋" w:hAnsi="仿宋" w:cs="仿宋"/>
          <w:kern w:val="2"/>
          <w:sz w:val="28"/>
          <w:szCs w:val="28"/>
        </w:rPr>
        <w:t>00</w:t>
      </w:r>
      <w:r>
        <w:rPr>
          <w:rFonts w:ascii="仿宋" w:eastAsia="仿宋" w:hAnsi="仿宋" w:cs="仿宋" w:hint="eastAsia"/>
          <w:kern w:val="2"/>
          <w:sz w:val="28"/>
          <w:szCs w:val="28"/>
        </w:rPr>
        <w:t>前到我校报到。</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4.发现有弄虚作假和舞弊行为并被查实者取消其录取资格。</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 xml:space="preserve">5.被录取学生视为已获得高中学籍，不再参加当年中考。 </w:t>
      </w:r>
    </w:p>
    <w:p w:rsidR="00AC12BF" w:rsidRDefault="00E62D20">
      <w:pPr>
        <w:widowControl w:val="0"/>
        <w:spacing w:after="0" w:line="360" w:lineRule="auto"/>
        <w:ind w:firstLineChars="200" w:firstLine="562"/>
        <w:jc w:val="both"/>
        <w:rPr>
          <w:rFonts w:ascii="仿宋" w:eastAsia="仿宋" w:hAnsi="仿宋" w:cs="仿宋"/>
          <w:b/>
          <w:kern w:val="2"/>
          <w:sz w:val="28"/>
          <w:szCs w:val="28"/>
        </w:rPr>
      </w:pPr>
      <w:r>
        <w:rPr>
          <w:rFonts w:ascii="仿宋" w:eastAsia="仿宋" w:hAnsi="仿宋" w:cs="仿宋" w:hint="eastAsia"/>
          <w:b/>
          <w:kern w:val="2"/>
          <w:sz w:val="28"/>
          <w:szCs w:val="28"/>
        </w:rPr>
        <w:t>本招生办法由我校提前自主招生领导小组负责解释。</w:t>
      </w:r>
    </w:p>
    <w:p w:rsidR="00AC12BF" w:rsidRDefault="00E62D20">
      <w:pPr>
        <w:widowControl w:val="0"/>
        <w:spacing w:after="0" w:line="360" w:lineRule="auto"/>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招生咨询电话：87137907、87137908、86625289</w:t>
      </w:r>
    </w:p>
    <w:p w:rsidR="00E62D20" w:rsidRDefault="00E62D20">
      <w:pPr>
        <w:widowControl w:val="0"/>
        <w:spacing w:after="0" w:line="360" w:lineRule="auto"/>
        <w:ind w:firstLineChars="200" w:firstLine="560"/>
        <w:jc w:val="right"/>
        <w:rPr>
          <w:rFonts w:ascii="仿宋" w:eastAsia="仿宋" w:hAnsi="仿宋" w:cs="仿宋"/>
          <w:kern w:val="2"/>
          <w:sz w:val="28"/>
          <w:szCs w:val="28"/>
        </w:rPr>
      </w:pPr>
    </w:p>
    <w:p w:rsidR="00AC12BF" w:rsidRDefault="00E62D20">
      <w:pPr>
        <w:widowControl w:val="0"/>
        <w:spacing w:after="0" w:line="360" w:lineRule="auto"/>
        <w:ind w:firstLineChars="200" w:firstLine="560"/>
        <w:jc w:val="right"/>
        <w:rPr>
          <w:rFonts w:ascii="仿宋" w:eastAsia="仿宋" w:hAnsi="仿宋" w:cs="仿宋"/>
          <w:kern w:val="2"/>
          <w:sz w:val="28"/>
          <w:szCs w:val="28"/>
        </w:rPr>
      </w:pPr>
      <w:r>
        <w:rPr>
          <w:rFonts w:ascii="仿宋" w:eastAsia="仿宋" w:hAnsi="仿宋" w:cs="仿宋" w:hint="eastAsia"/>
          <w:kern w:val="2"/>
          <w:sz w:val="28"/>
          <w:szCs w:val="28"/>
        </w:rPr>
        <w:t>杭州市旅游职业学校</w:t>
      </w:r>
    </w:p>
    <w:p w:rsidR="00AC12BF" w:rsidRDefault="00E62D20">
      <w:pPr>
        <w:widowControl w:val="0"/>
        <w:spacing w:after="0" w:line="360" w:lineRule="auto"/>
        <w:ind w:firstLineChars="200" w:firstLine="560"/>
        <w:jc w:val="right"/>
        <w:rPr>
          <w:rFonts w:ascii="仿宋" w:eastAsia="仿宋" w:hAnsi="仿宋" w:cs="仿宋"/>
          <w:kern w:val="2"/>
          <w:sz w:val="28"/>
          <w:szCs w:val="28"/>
        </w:rPr>
      </w:pPr>
      <w:r>
        <w:rPr>
          <w:rFonts w:ascii="仿宋" w:eastAsia="仿宋" w:hAnsi="仿宋" w:cs="仿宋" w:hint="eastAsia"/>
          <w:kern w:val="2"/>
          <w:sz w:val="28"/>
          <w:szCs w:val="28"/>
        </w:rPr>
        <w:t>2020年5月20日</w:t>
      </w:r>
    </w:p>
    <w:sectPr w:rsidR="00AC12B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9D" w:rsidRDefault="0024399D" w:rsidP="005B1773">
      <w:pPr>
        <w:spacing w:after="0"/>
      </w:pPr>
      <w:r>
        <w:separator/>
      </w:r>
    </w:p>
  </w:endnote>
  <w:endnote w:type="continuationSeparator" w:id="0">
    <w:p w:rsidR="0024399D" w:rsidRDefault="0024399D" w:rsidP="005B1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9D" w:rsidRDefault="0024399D" w:rsidP="005B1773">
      <w:pPr>
        <w:spacing w:after="0"/>
      </w:pPr>
      <w:r>
        <w:separator/>
      </w:r>
    </w:p>
  </w:footnote>
  <w:footnote w:type="continuationSeparator" w:id="0">
    <w:p w:rsidR="0024399D" w:rsidRDefault="0024399D" w:rsidP="005B177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333F"/>
    <w:rsid w:val="00027134"/>
    <w:rsid w:val="00033722"/>
    <w:rsid w:val="00085E1E"/>
    <w:rsid w:val="000B5FFA"/>
    <w:rsid w:val="000B7C7C"/>
    <w:rsid w:val="000C19DC"/>
    <w:rsid w:val="000F1702"/>
    <w:rsid w:val="00113ADB"/>
    <w:rsid w:val="001305F9"/>
    <w:rsid w:val="00134C6D"/>
    <w:rsid w:val="00136C51"/>
    <w:rsid w:val="00142298"/>
    <w:rsid w:val="001539B9"/>
    <w:rsid w:val="001A77BA"/>
    <w:rsid w:val="001B1DCA"/>
    <w:rsid w:val="001D265E"/>
    <w:rsid w:val="001F2DC7"/>
    <w:rsid w:val="0021011E"/>
    <w:rsid w:val="002101C6"/>
    <w:rsid w:val="0024399D"/>
    <w:rsid w:val="002457E0"/>
    <w:rsid w:val="00267E31"/>
    <w:rsid w:val="00281EA9"/>
    <w:rsid w:val="002F0AC2"/>
    <w:rsid w:val="00323B43"/>
    <w:rsid w:val="00335EBF"/>
    <w:rsid w:val="00350DB6"/>
    <w:rsid w:val="00356673"/>
    <w:rsid w:val="00357A17"/>
    <w:rsid w:val="003732CD"/>
    <w:rsid w:val="0037552D"/>
    <w:rsid w:val="003B49E0"/>
    <w:rsid w:val="003B50F9"/>
    <w:rsid w:val="003D37D8"/>
    <w:rsid w:val="00400241"/>
    <w:rsid w:val="00403040"/>
    <w:rsid w:val="00422230"/>
    <w:rsid w:val="00426133"/>
    <w:rsid w:val="004358AB"/>
    <w:rsid w:val="00444E46"/>
    <w:rsid w:val="004623FD"/>
    <w:rsid w:val="00471C7D"/>
    <w:rsid w:val="00491E80"/>
    <w:rsid w:val="004A11D0"/>
    <w:rsid w:val="004A616D"/>
    <w:rsid w:val="004B7D29"/>
    <w:rsid w:val="004C0331"/>
    <w:rsid w:val="004D51C0"/>
    <w:rsid w:val="004F6764"/>
    <w:rsid w:val="00506FC1"/>
    <w:rsid w:val="0051165D"/>
    <w:rsid w:val="00514485"/>
    <w:rsid w:val="00521BDA"/>
    <w:rsid w:val="0052621B"/>
    <w:rsid w:val="00542120"/>
    <w:rsid w:val="005576AD"/>
    <w:rsid w:val="005A1B5D"/>
    <w:rsid w:val="005B1773"/>
    <w:rsid w:val="005F1402"/>
    <w:rsid w:val="00664102"/>
    <w:rsid w:val="00665AC1"/>
    <w:rsid w:val="006846F2"/>
    <w:rsid w:val="006C7BC5"/>
    <w:rsid w:val="006D0E86"/>
    <w:rsid w:val="006D7B1D"/>
    <w:rsid w:val="006E53F8"/>
    <w:rsid w:val="006E5AF6"/>
    <w:rsid w:val="006F4D71"/>
    <w:rsid w:val="00707D4F"/>
    <w:rsid w:val="00727224"/>
    <w:rsid w:val="00751BE6"/>
    <w:rsid w:val="00775B58"/>
    <w:rsid w:val="00786F4D"/>
    <w:rsid w:val="007C3F03"/>
    <w:rsid w:val="007E0F0F"/>
    <w:rsid w:val="007F5429"/>
    <w:rsid w:val="007F5E5A"/>
    <w:rsid w:val="0082248D"/>
    <w:rsid w:val="00825DE2"/>
    <w:rsid w:val="00872641"/>
    <w:rsid w:val="008911EE"/>
    <w:rsid w:val="0089690D"/>
    <w:rsid w:val="008A72D5"/>
    <w:rsid w:val="008B7726"/>
    <w:rsid w:val="00903C18"/>
    <w:rsid w:val="00911FEA"/>
    <w:rsid w:val="00912983"/>
    <w:rsid w:val="00912DAD"/>
    <w:rsid w:val="0091602E"/>
    <w:rsid w:val="009362D4"/>
    <w:rsid w:val="00937027"/>
    <w:rsid w:val="00960922"/>
    <w:rsid w:val="009B01E2"/>
    <w:rsid w:val="009C1245"/>
    <w:rsid w:val="009D0BC3"/>
    <w:rsid w:val="00A563B4"/>
    <w:rsid w:val="00A577B0"/>
    <w:rsid w:val="00AC12BF"/>
    <w:rsid w:val="00AD6C82"/>
    <w:rsid w:val="00AE6735"/>
    <w:rsid w:val="00AF3969"/>
    <w:rsid w:val="00B027BF"/>
    <w:rsid w:val="00B1334F"/>
    <w:rsid w:val="00B24D47"/>
    <w:rsid w:val="00B34C84"/>
    <w:rsid w:val="00B57158"/>
    <w:rsid w:val="00B66A4D"/>
    <w:rsid w:val="00B7354A"/>
    <w:rsid w:val="00B74CB7"/>
    <w:rsid w:val="00B75781"/>
    <w:rsid w:val="00B81CB4"/>
    <w:rsid w:val="00B83DA2"/>
    <w:rsid w:val="00B90EBB"/>
    <w:rsid w:val="00BC1537"/>
    <w:rsid w:val="00BC3A87"/>
    <w:rsid w:val="00BE615B"/>
    <w:rsid w:val="00BF1523"/>
    <w:rsid w:val="00BF18F9"/>
    <w:rsid w:val="00C005DE"/>
    <w:rsid w:val="00C05BD4"/>
    <w:rsid w:val="00C47AB4"/>
    <w:rsid w:val="00C65F24"/>
    <w:rsid w:val="00C85F33"/>
    <w:rsid w:val="00CA2988"/>
    <w:rsid w:val="00CA5AAB"/>
    <w:rsid w:val="00CF7C35"/>
    <w:rsid w:val="00D11748"/>
    <w:rsid w:val="00D160C4"/>
    <w:rsid w:val="00D16170"/>
    <w:rsid w:val="00D31D50"/>
    <w:rsid w:val="00D34115"/>
    <w:rsid w:val="00D432AD"/>
    <w:rsid w:val="00D61C0F"/>
    <w:rsid w:val="00D71646"/>
    <w:rsid w:val="00D82BEB"/>
    <w:rsid w:val="00DB3AFF"/>
    <w:rsid w:val="00DB4A1F"/>
    <w:rsid w:val="00DD14EA"/>
    <w:rsid w:val="00DE6882"/>
    <w:rsid w:val="00DF096D"/>
    <w:rsid w:val="00E01A58"/>
    <w:rsid w:val="00E04A6D"/>
    <w:rsid w:val="00E3768C"/>
    <w:rsid w:val="00E44E5E"/>
    <w:rsid w:val="00E62D20"/>
    <w:rsid w:val="00ED0864"/>
    <w:rsid w:val="00EE6277"/>
    <w:rsid w:val="00EF141A"/>
    <w:rsid w:val="00F30A47"/>
    <w:rsid w:val="00F3121A"/>
    <w:rsid w:val="00F366A5"/>
    <w:rsid w:val="00F603F6"/>
    <w:rsid w:val="00F91790"/>
    <w:rsid w:val="00FA5E3A"/>
    <w:rsid w:val="00FA77D8"/>
    <w:rsid w:val="00FD7159"/>
    <w:rsid w:val="00FE50C3"/>
    <w:rsid w:val="03486BE3"/>
    <w:rsid w:val="06A42F16"/>
    <w:rsid w:val="0A22482A"/>
    <w:rsid w:val="0C2E1415"/>
    <w:rsid w:val="0EB8732A"/>
    <w:rsid w:val="104510B2"/>
    <w:rsid w:val="11E4183A"/>
    <w:rsid w:val="1C8E34FD"/>
    <w:rsid w:val="21E41A01"/>
    <w:rsid w:val="25D73590"/>
    <w:rsid w:val="263A0665"/>
    <w:rsid w:val="29C13C00"/>
    <w:rsid w:val="29C14A95"/>
    <w:rsid w:val="2A327B83"/>
    <w:rsid w:val="2E894470"/>
    <w:rsid w:val="3157757B"/>
    <w:rsid w:val="34F15134"/>
    <w:rsid w:val="35215BAF"/>
    <w:rsid w:val="37583E46"/>
    <w:rsid w:val="376D2F86"/>
    <w:rsid w:val="38B432B2"/>
    <w:rsid w:val="398800F0"/>
    <w:rsid w:val="3D171616"/>
    <w:rsid w:val="41152E47"/>
    <w:rsid w:val="42912818"/>
    <w:rsid w:val="433B2D92"/>
    <w:rsid w:val="4D714100"/>
    <w:rsid w:val="4FE10E91"/>
    <w:rsid w:val="54F16BA4"/>
    <w:rsid w:val="5CFE04B0"/>
    <w:rsid w:val="5E8B6073"/>
    <w:rsid w:val="610E459F"/>
    <w:rsid w:val="6C386BE3"/>
    <w:rsid w:val="6C8F63F3"/>
    <w:rsid w:val="6EBD6420"/>
    <w:rsid w:val="73474C61"/>
    <w:rsid w:val="75F2634B"/>
    <w:rsid w:val="7610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lsdException w:name="Strong" w:locked="1" w:semiHidden="0" w:uiPriority="0" w:unhideWhenUsed="0" w:qFormat="1"/>
    <w:lsdException w:name="Emphasis" w:locked="1" w:semiHidden="0" w:uiPriority="0"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rPr>
      <w:sz w:val="20"/>
      <w:szCs w:val="20"/>
    </w:rPr>
  </w:style>
  <w:style w:type="paragraph" w:styleId="a4">
    <w:name w:val="Balloon Text"/>
    <w:basedOn w:val="a"/>
    <w:link w:val="Char0"/>
    <w:uiPriority w:val="99"/>
    <w:semiHidden/>
    <w:qFormat/>
    <w:pPr>
      <w:spacing w:after="0"/>
    </w:pPr>
    <w:rPr>
      <w:sz w:val="18"/>
      <w:szCs w:val="18"/>
    </w:rPr>
  </w:style>
  <w:style w:type="paragraph" w:styleId="a5">
    <w:name w:val="footer"/>
    <w:basedOn w:val="a"/>
    <w:link w:val="Char1"/>
    <w:uiPriority w:val="99"/>
    <w:qFormat/>
    <w:pPr>
      <w:tabs>
        <w:tab w:val="center" w:pos="4153"/>
        <w:tab w:val="right" w:pos="8306"/>
      </w:tabs>
    </w:pPr>
    <w:rPr>
      <w:sz w:val="18"/>
      <w:szCs w:val="18"/>
    </w:rPr>
  </w:style>
  <w:style w:type="paragraph" w:styleId="a6">
    <w:name w:val="header"/>
    <w:basedOn w:val="a"/>
    <w:link w:val="Char2"/>
    <w:uiPriority w:val="99"/>
    <w:qFormat/>
    <w:pPr>
      <w:pBdr>
        <w:bottom w:val="single" w:sz="6" w:space="1" w:color="auto"/>
      </w:pBdr>
      <w:tabs>
        <w:tab w:val="center" w:pos="4153"/>
        <w:tab w:val="right" w:pos="8306"/>
      </w:tabs>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Char">
    <w:name w:val="日期 Char"/>
    <w:link w:val="a3"/>
    <w:uiPriority w:val="99"/>
    <w:semiHidden/>
    <w:qFormat/>
    <w:locked/>
    <w:rPr>
      <w:rFonts w:ascii="Tahoma" w:hAnsi="Tahoma" w:cs="Times New Roman"/>
    </w:rPr>
  </w:style>
  <w:style w:type="character" w:customStyle="1" w:styleId="Char2">
    <w:name w:val="页眉 Char"/>
    <w:link w:val="a6"/>
    <w:uiPriority w:val="99"/>
    <w:qFormat/>
    <w:locked/>
    <w:rPr>
      <w:rFonts w:ascii="Tahoma" w:hAnsi="Tahoma" w:cs="Times New Roman"/>
      <w:sz w:val="18"/>
      <w:szCs w:val="18"/>
    </w:rPr>
  </w:style>
  <w:style w:type="character" w:customStyle="1" w:styleId="Char1">
    <w:name w:val="页脚 Char"/>
    <w:link w:val="a5"/>
    <w:uiPriority w:val="99"/>
    <w:qFormat/>
    <w:locked/>
    <w:rPr>
      <w:rFonts w:ascii="Tahoma" w:hAnsi="Tahoma" w:cs="Times New Roman"/>
      <w:sz w:val="18"/>
      <w:szCs w:val="18"/>
    </w:rPr>
  </w:style>
  <w:style w:type="character" w:customStyle="1" w:styleId="Char0">
    <w:name w:val="批注框文本 Char"/>
    <w:link w:val="a4"/>
    <w:uiPriority w:val="99"/>
    <w:semiHidden/>
    <w:qFormat/>
    <w:locked/>
    <w:rPr>
      <w:rFonts w:ascii="Tahoma" w:hAnsi="Tahom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lsdException w:name="Strong" w:locked="1" w:semiHidden="0" w:uiPriority="0" w:unhideWhenUsed="0" w:qFormat="1"/>
    <w:lsdException w:name="Emphasis" w:locked="1" w:semiHidden="0" w:uiPriority="0"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rPr>
      <w:sz w:val="20"/>
      <w:szCs w:val="20"/>
    </w:rPr>
  </w:style>
  <w:style w:type="paragraph" w:styleId="a4">
    <w:name w:val="Balloon Text"/>
    <w:basedOn w:val="a"/>
    <w:link w:val="Char0"/>
    <w:uiPriority w:val="99"/>
    <w:semiHidden/>
    <w:qFormat/>
    <w:pPr>
      <w:spacing w:after="0"/>
    </w:pPr>
    <w:rPr>
      <w:sz w:val="18"/>
      <w:szCs w:val="18"/>
    </w:rPr>
  </w:style>
  <w:style w:type="paragraph" w:styleId="a5">
    <w:name w:val="footer"/>
    <w:basedOn w:val="a"/>
    <w:link w:val="Char1"/>
    <w:uiPriority w:val="99"/>
    <w:qFormat/>
    <w:pPr>
      <w:tabs>
        <w:tab w:val="center" w:pos="4153"/>
        <w:tab w:val="right" w:pos="8306"/>
      </w:tabs>
    </w:pPr>
    <w:rPr>
      <w:sz w:val="18"/>
      <w:szCs w:val="18"/>
    </w:rPr>
  </w:style>
  <w:style w:type="paragraph" w:styleId="a6">
    <w:name w:val="header"/>
    <w:basedOn w:val="a"/>
    <w:link w:val="Char2"/>
    <w:uiPriority w:val="99"/>
    <w:qFormat/>
    <w:pPr>
      <w:pBdr>
        <w:bottom w:val="single" w:sz="6" w:space="1" w:color="auto"/>
      </w:pBdr>
      <w:tabs>
        <w:tab w:val="center" w:pos="4153"/>
        <w:tab w:val="right" w:pos="8306"/>
      </w:tabs>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Char">
    <w:name w:val="日期 Char"/>
    <w:link w:val="a3"/>
    <w:uiPriority w:val="99"/>
    <w:semiHidden/>
    <w:qFormat/>
    <w:locked/>
    <w:rPr>
      <w:rFonts w:ascii="Tahoma" w:hAnsi="Tahoma" w:cs="Times New Roman"/>
    </w:rPr>
  </w:style>
  <w:style w:type="character" w:customStyle="1" w:styleId="Char2">
    <w:name w:val="页眉 Char"/>
    <w:link w:val="a6"/>
    <w:uiPriority w:val="99"/>
    <w:qFormat/>
    <w:locked/>
    <w:rPr>
      <w:rFonts w:ascii="Tahoma" w:hAnsi="Tahoma" w:cs="Times New Roman"/>
      <w:sz w:val="18"/>
      <w:szCs w:val="18"/>
    </w:rPr>
  </w:style>
  <w:style w:type="character" w:customStyle="1" w:styleId="Char1">
    <w:name w:val="页脚 Char"/>
    <w:link w:val="a5"/>
    <w:uiPriority w:val="99"/>
    <w:qFormat/>
    <w:locked/>
    <w:rPr>
      <w:rFonts w:ascii="Tahoma" w:hAnsi="Tahoma" w:cs="Times New Roman"/>
      <w:sz w:val="18"/>
      <w:szCs w:val="18"/>
    </w:rPr>
  </w:style>
  <w:style w:type="character" w:customStyle="1" w:styleId="Char0">
    <w:name w:val="批注框文本 Char"/>
    <w:link w:val="a4"/>
    <w:uiPriority w:val="99"/>
    <w:semiHidden/>
    <w:qFormat/>
    <w:locked/>
    <w:rPr>
      <w:rFonts w:ascii="Tahoma" w:hAnsi="Tahom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s.tourzj.edu.cn/danye/64.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zjy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431</Words>
  <Characters>2461</Characters>
  <Application>Microsoft Office Word</Application>
  <DocSecurity>0</DocSecurity>
  <Lines>20</Lines>
  <Paragraphs>5</Paragraphs>
  <ScaleCrop>false</ScaleCrop>
  <Company>MS</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10</cp:revision>
  <cp:lastPrinted>2018-03-12T04:59:00Z</cp:lastPrinted>
  <dcterms:created xsi:type="dcterms:W3CDTF">2020-03-03T09:32:00Z</dcterms:created>
  <dcterms:modified xsi:type="dcterms:W3CDTF">2020-05-19T07:11:00Z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