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LinTimes" w:hAnsi="LinTimes" w:eastAsia="黑体" w:cs="LinTimes"/>
          <w:bCs/>
          <w:sz w:val="32"/>
          <w:szCs w:val="32"/>
        </w:rPr>
      </w:pPr>
      <w:r>
        <w:rPr>
          <w:rFonts w:ascii="LinTimes" w:hAnsi="LinTimes" w:eastAsia="黑体" w:cs="LinTimes"/>
          <w:bCs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LinTimes" w:hAnsi="LinTimes" w:eastAsia="华文中宋" w:cs="LinTimes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LinTimes" w:hAnsi="LinTimes" w:eastAsia="华文中宋" w:cs="LinTimes"/>
          <w:bCs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b/>
          <w:sz w:val="44"/>
          <w:szCs w:val="44"/>
        </w:rPr>
        <w:t>第一届全国技能大赛技术工作时间表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LinTimes" w:hAnsi="LinTimes" w:eastAsia="华文中宋" w:cs="LinTimes"/>
          <w:b/>
          <w:sz w:val="44"/>
          <w:szCs w:val="44"/>
        </w:rPr>
      </w:pPr>
    </w:p>
    <w:tbl>
      <w:tblPr>
        <w:tblStyle w:val="22"/>
        <w:tblW w:w="9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73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工作阶段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工作内容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after="159" w:afterLines="50"/>
              <w:jc w:val="center"/>
              <w:rPr>
                <w:rFonts w:ascii="LinTimes" w:hAnsi="LinTimes" w:cs="LinTimes"/>
                <w:b/>
                <w:sz w:val="24"/>
              </w:rPr>
            </w:pPr>
            <w:r>
              <w:rPr>
                <w:rFonts w:ascii="LinTimes" w:hAnsi="LinTimes" w:cs="LinTimes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赛前准备阶段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1.确定各项目裁判长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2.第一次集中技术工作对接，启动技术工作文件编制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2020年8月17-20日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3.各项目提交初步设施设备清单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2020年8月底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4.各项目向执委会提交技术工作文件初稿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5.各项目完成裁判员报名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6.分项目开展赛前培训和技术交流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2020年9月20日</w:t>
            </w:r>
          </w:p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hint="eastAsia" w:ascii="LinTimes" w:hAnsi="LinTimes" w:cs="LinTimes"/>
                <w:sz w:val="24"/>
              </w:rPr>
              <w:t>—</w:t>
            </w:r>
            <w:r>
              <w:rPr>
                <w:rFonts w:ascii="LinTimes" w:hAnsi="LinTimes" w:cs="LinTimes"/>
                <w:sz w:val="24"/>
              </w:rPr>
              <w:t>赛前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7.第二次集中技术工作对接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2020年10月中旬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8.公布技术工作文件</w:t>
            </w:r>
          </w:p>
        </w:tc>
        <w:tc>
          <w:tcPr>
            <w:tcW w:w="2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 xml:space="preserve">不晚于赛前1个月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临赛准备阶段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9.印发赛务手册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10.执委会与裁判长最后技术对接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赛前3天（C—3）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11.领队及助理、裁判员、选手报到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赛前3天（C—3）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12.全体人员赛前培训，裁判人员临赛前技术工作对接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赛前2天（C—2）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13.赛场、设备及选手工具箱检查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赛前1天（C—2）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14.选手熟悉赛场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赛前1天（C—1）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比赛阶段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15.竞赛进行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0" w:leftChars="-5" w:firstLine="26" w:firstLineChars="11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第1-3竞赛日</w:t>
            </w:r>
          </w:p>
          <w:p>
            <w:pPr>
              <w:adjustRightInd w:val="0"/>
              <w:snapToGrid w:val="0"/>
              <w:spacing w:before="79" w:beforeLines="25" w:after="79" w:afterLines="25"/>
              <w:ind w:left="-10" w:leftChars="-5" w:firstLine="26" w:firstLineChars="11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（C1—C3）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赛后阶段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hint="eastAsia" w:ascii="LinTimes" w:hAnsi="LinTimes" w:cs="LinTimes"/>
                <w:sz w:val="24"/>
              </w:rPr>
              <w:t>1</w:t>
            </w:r>
            <w:r>
              <w:rPr>
                <w:rFonts w:ascii="LinTimes" w:hAnsi="LinTimes" w:cs="LinTimes"/>
                <w:sz w:val="24"/>
              </w:rPr>
              <w:t>6.公布成绩、赛后总结、技术点评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赛后1天（C+1）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atLeast"/>
        </w:trPr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hint="eastAsia" w:ascii="LinTimes" w:hAnsi="LinTimes" w:cs="LinTimes"/>
                <w:sz w:val="24"/>
              </w:rPr>
              <w:t>1</w:t>
            </w:r>
            <w:r>
              <w:rPr>
                <w:rFonts w:ascii="LinTimes" w:hAnsi="LinTimes" w:cs="LinTimes"/>
                <w:sz w:val="24"/>
              </w:rPr>
              <w:t>7.执委会汇总上报选手成绩单，裁判长上交总结及裁判员评估表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ind w:left="-111" w:leftChars="-53" w:firstLine="127" w:firstLineChars="53"/>
              <w:jc w:val="left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赛后2周</w:t>
            </w:r>
          </w:p>
        </w:tc>
      </w:tr>
    </w:tbl>
    <w:p>
      <w:pPr>
        <w:adjustRightInd w:val="0"/>
        <w:spacing w:line="560" w:lineRule="exact"/>
        <w:jc w:val="left"/>
        <w:rPr>
          <w:rFonts w:ascii="LinTimes" w:hAnsi="LinTimes" w:eastAsia="华文中宋" w:cs="LinTimes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0013B9"/>
    <w:rsid w:val="1A135AD3"/>
    <w:rsid w:val="1A255B58"/>
    <w:rsid w:val="1A2D497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0A7354C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C1005E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2020-09-08T06:02:35Z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