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71" w:rsidRDefault="00A17BD7">
      <w:pPr>
        <w:snapToGrid w:val="0"/>
        <w:spacing w:line="560" w:lineRule="exact"/>
        <w:textAlignment w:val="baseline"/>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1F6471" w:rsidRDefault="001F6471">
      <w:pPr>
        <w:snapToGrid w:val="0"/>
        <w:spacing w:line="560" w:lineRule="exact"/>
        <w:textAlignment w:val="baseline"/>
        <w:rPr>
          <w:rFonts w:ascii="方正小标宋简体" w:eastAsia="方正小标宋简体"/>
          <w:b/>
          <w:bCs/>
          <w:sz w:val="36"/>
        </w:rPr>
      </w:pPr>
    </w:p>
    <w:p w:rsidR="001F6471" w:rsidRDefault="00A17BD7">
      <w:pPr>
        <w:snapToGrid w:val="0"/>
        <w:spacing w:line="56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全国高校健康教育教学指导委员会章程</w:t>
      </w:r>
    </w:p>
    <w:p w:rsidR="001F6471" w:rsidRDefault="001F6471">
      <w:pPr>
        <w:snapToGrid w:val="0"/>
        <w:spacing w:line="560" w:lineRule="exact"/>
        <w:jc w:val="center"/>
        <w:textAlignment w:val="baseline"/>
        <w:rPr>
          <w:rFonts w:ascii="仿宋_GB2312" w:eastAsia="仿宋_GB2312"/>
          <w:b/>
          <w:sz w:val="32"/>
        </w:rPr>
      </w:pPr>
    </w:p>
    <w:p w:rsidR="001F6471" w:rsidRDefault="00A17BD7">
      <w:pPr>
        <w:snapToGrid w:val="0"/>
        <w:spacing w:line="560" w:lineRule="exact"/>
        <w:jc w:val="center"/>
        <w:textAlignment w:val="baseline"/>
        <w:rPr>
          <w:rFonts w:ascii="黑体" w:eastAsia="黑体"/>
          <w:b/>
          <w:sz w:val="32"/>
        </w:rPr>
      </w:pPr>
      <w:r>
        <w:rPr>
          <w:rFonts w:ascii="黑体" w:eastAsia="黑体" w:hint="eastAsia"/>
          <w:b/>
          <w:sz w:val="32"/>
        </w:rPr>
        <w:t>第一章</w:t>
      </w:r>
      <w:r>
        <w:rPr>
          <w:rFonts w:ascii="黑体" w:eastAsia="黑体" w:hint="eastAsia"/>
          <w:b/>
          <w:sz w:val="32"/>
        </w:rPr>
        <w:t xml:space="preserve">  </w:t>
      </w:r>
      <w:r>
        <w:rPr>
          <w:rFonts w:ascii="黑体" w:eastAsia="黑体" w:hint="eastAsia"/>
          <w:b/>
          <w:sz w:val="32"/>
        </w:rPr>
        <w:t>总则</w:t>
      </w:r>
    </w:p>
    <w:p w:rsidR="001F6471" w:rsidRDefault="001F6471">
      <w:pPr>
        <w:snapToGrid w:val="0"/>
        <w:spacing w:line="560" w:lineRule="exact"/>
        <w:textAlignment w:val="baseline"/>
        <w:rPr>
          <w:rFonts w:ascii="仿宋_GB2312" w:eastAsia="仿宋_GB2312"/>
          <w:sz w:val="32"/>
          <w:szCs w:val="32"/>
        </w:rPr>
      </w:pP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为加强对高校健康教育教学工作的宏观指导与管理，推动高校健康教育教学改革和学科建设，不断提高人才培养质量，教育部聘请有关专家组成全国高校健康教育教学指导委员会。</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全国高校健康教育教学指导委员会（以下简称教指委）是在教育部领导下</w:t>
      </w:r>
      <w:r>
        <w:rPr>
          <w:rFonts w:ascii="仿宋_GB2312" w:eastAsia="仿宋_GB2312" w:hint="eastAsia"/>
          <w:sz w:val="32"/>
          <w:szCs w:val="32"/>
        </w:rPr>
        <w:t>,</w:t>
      </w:r>
      <w:r>
        <w:rPr>
          <w:rFonts w:ascii="仿宋_GB2312" w:eastAsia="仿宋_GB2312" w:hint="eastAsia"/>
          <w:sz w:val="32"/>
          <w:szCs w:val="32"/>
        </w:rPr>
        <w:t>对高校健康教育教学工作发挥咨询、研判、培训、评估、示范、指导和服务等作用的专家组织。</w:t>
      </w:r>
    </w:p>
    <w:p w:rsidR="001F6471" w:rsidRDefault="001F6471">
      <w:pPr>
        <w:adjustRightInd w:val="0"/>
        <w:snapToGrid w:val="0"/>
        <w:spacing w:line="560" w:lineRule="exact"/>
        <w:ind w:firstLineChars="200" w:firstLine="640"/>
        <w:textAlignment w:val="baseline"/>
        <w:rPr>
          <w:rFonts w:ascii="仿宋_GB2312" w:eastAsia="仿宋_GB2312"/>
          <w:sz w:val="32"/>
          <w:szCs w:val="32"/>
        </w:rPr>
      </w:pPr>
    </w:p>
    <w:p w:rsidR="001F6471" w:rsidRDefault="00A17BD7">
      <w:pPr>
        <w:adjustRightInd w:val="0"/>
        <w:snapToGrid w:val="0"/>
        <w:spacing w:line="560" w:lineRule="exact"/>
        <w:jc w:val="center"/>
        <w:textAlignment w:val="baseline"/>
        <w:rPr>
          <w:rFonts w:ascii="黑体" w:eastAsia="黑体"/>
          <w:b/>
          <w:sz w:val="32"/>
          <w:szCs w:val="32"/>
        </w:rPr>
      </w:pPr>
      <w:r>
        <w:rPr>
          <w:rFonts w:ascii="黑体" w:eastAsia="黑体" w:hint="eastAsia"/>
          <w:b/>
          <w:sz w:val="32"/>
          <w:szCs w:val="32"/>
        </w:rPr>
        <w:t>第二章</w:t>
      </w:r>
      <w:r>
        <w:rPr>
          <w:rFonts w:ascii="黑体" w:eastAsia="黑体" w:hint="eastAsia"/>
          <w:b/>
          <w:sz w:val="32"/>
          <w:szCs w:val="32"/>
        </w:rPr>
        <w:t xml:space="preserve">  </w:t>
      </w:r>
      <w:r>
        <w:rPr>
          <w:rFonts w:ascii="黑体" w:eastAsia="黑体" w:hint="eastAsia"/>
          <w:b/>
          <w:sz w:val="32"/>
          <w:szCs w:val="32"/>
        </w:rPr>
        <w:t>组织</w:t>
      </w:r>
    </w:p>
    <w:p w:rsidR="001F6471" w:rsidRDefault="001F6471">
      <w:pPr>
        <w:adjustRightInd w:val="0"/>
        <w:snapToGrid w:val="0"/>
        <w:spacing w:line="560" w:lineRule="exact"/>
        <w:ind w:firstLineChars="200" w:firstLine="640"/>
        <w:textAlignment w:val="baseline"/>
        <w:rPr>
          <w:rFonts w:ascii="仿宋_GB2312" w:eastAsia="仿宋_GB2312"/>
          <w:sz w:val="32"/>
          <w:szCs w:val="32"/>
        </w:rPr>
      </w:pP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教指委委员由教育部从高等学校或有关政府机构、事业单位的专家中，根据思想政治素质好、学术水平高、教学工作或实际工作经验丰富、作风正派、身体健康、年龄</w:t>
      </w:r>
      <w:r>
        <w:rPr>
          <w:rFonts w:ascii="仿宋_GB2312" w:eastAsia="仿宋_GB2312" w:hint="eastAsia"/>
          <w:sz w:val="32"/>
          <w:szCs w:val="32"/>
        </w:rPr>
        <w:t>一般</w:t>
      </w:r>
      <w:r>
        <w:rPr>
          <w:rFonts w:ascii="仿宋_GB2312" w:eastAsia="仿宋_GB2312" w:hint="eastAsia"/>
          <w:sz w:val="32"/>
          <w:szCs w:val="32"/>
        </w:rPr>
        <w:t>不超过</w:t>
      </w:r>
      <w:r>
        <w:rPr>
          <w:rFonts w:ascii="仿宋_GB2312" w:eastAsia="仿宋_GB2312" w:hint="eastAsia"/>
          <w:sz w:val="32"/>
          <w:szCs w:val="32"/>
        </w:rPr>
        <w:t>6</w:t>
      </w:r>
      <w:r>
        <w:rPr>
          <w:rFonts w:ascii="仿宋_GB2312" w:eastAsia="仿宋_GB2312"/>
          <w:sz w:val="32"/>
          <w:szCs w:val="32"/>
        </w:rPr>
        <w:t>5</w:t>
      </w:r>
      <w:r>
        <w:rPr>
          <w:rFonts w:ascii="仿宋_GB2312" w:eastAsia="仿宋_GB2312" w:hint="eastAsia"/>
          <w:sz w:val="32"/>
          <w:szCs w:val="32"/>
        </w:rPr>
        <w:t>周岁的原则择优选聘。教指委委员实行任期制，每届任期</w:t>
      </w:r>
      <w:r>
        <w:rPr>
          <w:rFonts w:ascii="仿宋_GB2312" w:eastAsia="仿宋_GB2312" w:hint="eastAsia"/>
          <w:sz w:val="32"/>
          <w:szCs w:val="32"/>
        </w:rPr>
        <w:t>4</w:t>
      </w:r>
      <w:r>
        <w:rPr>
          <w:rFonts w:ascii="仿宋_GB2312" w:eastAsia="仿宋_GB2312" w:hint="eastAsia"/>
          <w:sz w:val="32"/>
          <w:szCs w:val="32"/>
        </w:rPr>
        <w:t>年。</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教指委由主任委员，副主任委员、委员若干人组成。教指委的工作由主任委员主持，副主任委员协助。教</w:t>
      </w:r>
      <w:r>
        <w:rPr>
          <w:rFonts w:ascii="仿宋_GB2312" w:eastAsia="仿宋_GB2312" w:hint="eastAsia"/>
          <w:sz w:val="32"/>
          <w:szCs w:val="32"/>
        </w:rPr>
        <w:lastRenderedPageBreak/>
        <w:t>指委设秘书长</w:t>
      </w:r>
      <w:r>
        <w:rPr>
          <w:rFonts w:ascii="仿宋_GB2312" w:eastAsia="仿宋_GB2312" w:hint="eastAsia"/>
          <w:sz w:val="32"/>
          <w:szCs w:val="32"/>
        </w:rPr>
        <w:t>1</w:t>
      </w:r>
      <w:r>
        <w:rPr>
          <w:rFonts w:ascii="仿宋_GB2312" w:eastAsia="仿宋_GB2312" w:hint="eastAsia"/>
          <w:sz w:val="32"/>
          <w:szCs w:val="32"/>
        </w:rPr>
        <w:t>人，协助处理日常工作。</w:t>
      </w:r>
    </w:p>
    <w:p w:rsidR="001F6471" w:rsidRDefault="00A17BD7">
      <w:pPr>
        <w:adjustRightInd w:val="0"/>
        <w:snapToGrid w:val="0"/>
        <w:spacing w:line="560" w:lineRule="exact"/>
        <w:ind w:firstLineChars="200" w:firstLine="643"/>
        <w:jc w:val="left"/>
        <w:textAlignment w:val="baseline"/>
        <w:rPr>
          <w:rFonts w:ascii="黑体" w:eastAsia="黑体"/>
          <w:b/>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教指委根据工作需要，可以设置联络员。</w:t>
      </w:r>
    </w:p>
    <w:p w:rsidR="001F6471" w:rsidRDefault="001F6471">
      <w:pPr>
        <w:adjustRightInd w:val="0"/>
        <w:snapToGrid w:val="0"/>
        <w:spacing w:line="560" w:lineRule="exact"/>
        <w:jc w:val="center"/>
        <w:textAlignment w:val="baseline"/>
        <w:rPr>
          <w:rFonts w:ascii="黑体" w:eastAsia="黑体"/>
          <w:b/>
          <w:sz w:val="32"/>
          <w:szCs w:val="32"/>
        </w:rPr>
      </w:pPr>
    </w:p>
    <w:p w:rsidR="001F6471" w:rsidRDefault="00A17BD7">
      <w:pPr>
        <w:adjustRightInd w:val="0"/>
        <w:snapToGrid w:val="0"/>
        <w:spacing w:line="560" w:lineRule="exact"/>
        <w:jc w:val="center"/>
        <w:textAlignment w:val="baseline"/>
        <w:rPr>
          <w:rFonts w:ascii="黑体" w:eastAsia="黑体"/>
          <w:b/>
          <w:sz w:val="32"/>
          <w:szCs w:val="32"/>
        </w:rPr>
      </w:pPr>
      <w:r>
        <w:rPr>
          <w:rFonts w:ascii="黑体" w:eastAsia="黑体" w:hint="eastAsia"/>
          <w:b/>
          <w:sz w:val="32"/>
          <w:szCs w:val="32"/>
        </w:rPr>
        <w:t>第三章</w:t>
      </w:r>
      <w:r>
        <w:rPr>
          <w:rFonts w:ascii="黑体" w:eastAsia="黑体" w:hint="eastAsia"/>
          <w:b/>
          <w:sz w:val="32"/>
          <w:szCs w:val="32"/>
        </w:rPr>
        <w:t xml:space="preserve">  </w:t>
      </w:r>
      <w:r>
        <w:rPr>
          <w:rFonts w:ascii="黑体" w:eastAsia="黑体" w:hint="eastAsia"/>
          <w:b/>
          <w:sz w:val="32"/>
          <w:szCs w:val="32"/>
        </w:rPr>
        <w:t>任务</w:t>
      </w:r>
    </w:p>
    <w:p w:rsidR="001F6471" w:rsidRDefault="001F6471">
      <w:pPr>
        <w:adjustRightInd w:val="0"/>
        <w:snapToGrid w:val="0"/>
        <w:spacing w:line="560" w:lineRule="exact"/>
        <w:ind w:firstLineChars="200" w:firstLine="640"/>
        <w:textAlignment w:val="baseline"/>
        <w:rPr>
          <w:rFonts w:ascii="仿宋_GB2312" w:eastAsia="仿宋_GB2312"/>
          <w:sz w:val="32"/>
          <w:szCs w:val="32"/>
        </w:rPr>
      </w:pP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六</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把握国内外健康教育教学的发展趋势，针对高校健康教育教学改革与发展的重大理论和实践问题，开展深入调查和研究，定期向教育部提交咨询建议和报告，为科学决策提供优质咨询服务。</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深入研究新形势下高校健康教育教学各专业领域、健康教育课程的建设规律，准确判断健康教育学科发展面临的新情况新问题，及时提出健康教育学科在教学改革、教材建设、师资队伍、条件保障、监测评价等方面的建议。</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积极主动</w:t>
      </w:r>
      <w:r>
        <w:rPr>
          <w:rFonts w:ascii="仿宋_GB2312" w:eastAsia="仿宋_GB2312" w:hint="eastAsia"/>
          <w:sz w:val="32"/>
          <w:szCs w:val="32"/>
        </w:rPr>
        <w:t>开展</w:t>
      </w:r>
      <w:r>
        <w:rPr>
          <w:rFonts w:ascii="仿宋_GB2312" w:eastAsia="仿宋_GB2312" w:hint="eastAsia"/>
          <w:sz w:val="32"/>
          <w:szCs w:val="32"/>
        </w:rPr>
        <w:t>教育部委托组织和开展</w:t>
      </w:r>
      <w:r>
        <w:rPr>
          <w:rFonts w:ascii="仿宋_GB2312" w:eastAsia="仿宋_GB2312" w:hint="eastAsia"/>
          <w:sz w:val="32"/>
          <w:szCs w:val="32"/>
        </w:rPr>
        <w:t>的</w:t>
      </w:r>
      <w:r>
        <w:rPr>
          <w:rFonts w:ascii="仿宋_GB2312" w:eastAsia="仿宋_GB2312" w:hint="eastAsia"/>
          <w:sz w:val="32"/>
          <w:szCs w:val="32"/>
        </w:rPr>
        <w:t>高校健康教育教学基本规范、基本标准和基本要求</w:t>
      </w:r>
      <w:r>
        <w:rPr>
          <w:rFonts w:ascii="仿宋_GB2312" w:eastAsia="仿宋_GB2312" w:hint="eastAsia"/>
          <w:sz w:val="32"/>
          <w:szCs w:val="32"/>
        </w:rPr>
        <w:t>等相关工作</w:t>
      </w:r>
      <w:r>
        <w:rPr>
          <w:rFonts w:ascii="仿宋_GB2312" w:eastAsia="仿宋_GB2312" w:hint="eastAsia"/>
          <w:sz w:val="32"/>
          <w:szCs w:val="32"/>
        </w:rPr>
        <w:t>，努力推进高校健康教育教学标准化建</w:t>
      </w:r>
      <w:r>
        <w:rPr>
          <w:rFonts w:ascii="仿宋_GB2312" w:eastAsia="仿宋_GB2312" w:hint="eastAsia"/>
          <w:sz w:val="32"/>
          <w:szCs w:val="32"/>
        </w:rPr>
        <w:t>设，不断提升高校健康教育教学质量。</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针对高校落实国家对健康教育教学的有关要求，组织开展调研、评估，了解真实情况，总结推广经验，并及时向教育部提交报告。</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定期组织师资培训和交流性质的教学</w:t>
      </w:r>
      <w:r>
        <w:rPr>
          <w:rFonts w:ascii="仿宋_GB2312" w:eastAsia="仿宋_GB2312" w:hint="eastAsia"/>
          <w:sz w:val="32"/>
          <w:szCs w:val="32"/>
        </w:rPr>
        <w:t>研讨和</w:t>
      </w:r>
      <w:r>
        <w:rPr>
          <w:rFonts w:ascii="仿宋_GB2312" w:eastAsia="仿宋_GB2312" w:hint="eastAsia"/>
          <w:sz w:val="32"/>
          <w:szCs w:val="32"/>
        </w:rPr>
        <w:t>竞赛活动</w:t>
      </w:r>
      <w:r>
        <w:rPr>
          <w:rFonts w:ascii="仿宋_GB2312" w:eastAsia="仿宋_GB2312" w:hint="eastAsia"/>
          <w:sz w:val="32"/>
          <w:szCs w:val="32"/>
        </w:rPr>
        <w:t>，</w:t>
      </w:r>
      <w:r>
        <w:rPr>
          <w:rFonts w:ascii="仿宋_GB2312" w:eastAsia="仿宋_GB2312" w:hint="eastAsia"/>
          <w:sz w:val="32"/>
          <w:szCs w:val="32"/>
        </w:rPr>
        <w:t>加强国家有关政策的宣讲和解读，宣传推广优秀的高校健康教育教学成果，推动高校健康教育相关教师不断</w:t>
      </w:r>
      <w:r>
        <w:rPr>
          <w:rFonts w:ascii="仿宋_GB2312" w:eastAsia="仿宋_GB2312" w:hint="eastAsia"/>
          <w:sz w:val="32"/>
          <w:szCs w:val="32"/>
        </w:rPr>
        <w:lastRenderedPageBreak/>
        <w:t>提高业务能力和科研水平，营造良好的学校健康教育社会环境和氛围</w:t>
      </w:r>
      <w:r>
        <w:rPr>
          <w:rFonts w:ascii="仿宋_GB2312" w:eastAsia="仿宋_GB2312" w:hint="eastAsia"/>
          <w:sz w:val="32"/>
          <w:szCs w:val="32"/>
        </w:rPr>
        <w:t>，</w:t>
      </w:r>
      <w:r>
        <w:rPr>
          <w:rFonts w:ascii="仿宋_GB2312" w:eastAsia="仿宋_GB2312" w:hint="eastAsia"/>
          <w:sz w:val="32"/>
          <w:szCs w:val="32"/>
        </w:rPr>
        <w:t>不断</w:t>
      </w:r>
      <w:r>
        <w:rPr>
          <w:rFonts w:ascii="仿宋_GB2312" w:eastAsia="仿宋_GB2312" w:hint="eastAsia"/>
          <w:sz w:val="32"/>
          <w:szCs w:val="32"/>
        </w:rPr>
        <w:t>促进</w:t>
      </w:r>
      <w:r>
        <w:rPr>
          <w:rFonts w:ascii="仿宋_GB2312" w:eastAsia="仿宋_GB2312" w:hint="eastAsia"/>
          <w:sz w:val="32"/>
          <w:szCs w:val="32"/>
        </w:rPr>
        <w:t>学生健康意识</w:t>
      </w:r>
      <w:r>
        <w:rPr>
          <w:rFonts w:ascii="仿宋_GB2312" w:eastAsia="仿宋_GB2312" w:hint="eastAsia"/>
          <w:sz w:val="32"/>
          <w:szCs w:val="32"/>
        </w:rPr>
        <w:t>的提升和健康生活方式的养成</w:t>
      </w:r>
      <w:r>
        <w:rPr>
          <w:rFonts w:ascii="仿宋_GB2312" w:eastAsia="仿宋_GB2312" w:hint="eastAsia"/>
          <w:sz w:val="32"/>
          <w:szCs w:val="32"/>
        </w:rPr>
        <w:t>。</w:t>
      </w:r>
    </w:p>
    <w:p w:rsidR="001F6471" w:rsidRDefault="00A17BD7">
      <w:pPr>
        <w:adjustRightInd w:val="0"/>
        <w:snapToGrid w:val="0"/>
        <w:spacing w:line="560" w:lineRule="exact"/>
        <w:ind w:firstLineChars="200" w:firstLine="643"/>
        <w:textAlignment w:val="baseline"/>
        <w:rPr>
          <w:rFonts w:ascii="仿宋_GB2312" w:eastAsia="仿宋_GB2312" w:hAnsi="宋体"/>
          <w:color w:val="000000"/>
          <w:sz w:val="32"/>
          <w:szCs w:val="32"/>
        </w:rPr>
      </w:pPr>
      <w:r>
        <w:rPr>
          <w:rFonts w:ascii="仿宋_GB2312" w:eastAsia="仿宋_GB2312" w:hint="eastAsia"/>
          <w:b/>
          <w:color w:val="000000"/>
          <w:sz w:val="32"/>
          <w:szCs w:val="32"/>
        </w:rPr>
        <w:t>第十</w:t>
      </w:r>
      <w:r>
        <w:rPr>
          <w:rFonts w:ascii="仿宋_GB2312" w:eastAsia="仿宋_GB2312" w:hint="eastAsia"/>
          <w:b/>
          <w:color w:val="000000"/>
          <w:sz w:val="32"/>
          <w:szCs w:val="32"/>
        </w:rPr>
        <w:t>一</w:t>
      </w:r>
      <w:r>
        <w:rPr>
          <w:rFonts w:ascii="仿宋_GB2312" w:eastAsia="仿宋_GB2312" w:hint="eastAsia"/>
          <w:b/>
          <w:color w:val="000000"/>
          <w:sz w:val="32"/>
          <w:szCs w:val="32"/>
        </w:rPr>
        <w:t>条</w:t>
      </w:r>
      <w:r>
        <w:rPr>
          <w:rFonts w:ascii="仿宋_GB2312" w:eastAsia="仿宋_GB2312" w:hint="eastAsia"/>
          <w:color w:val="000000"/>
          <w:sz w:val="32"/>
          <w:szCs w:val="32"/>
        </w:rPr>
        <w:t xml:space="preserve">  </w:t>
      </w:r>
      <w:r>
        <w:rPr>
          <w:rFonts w:ascii="仿宋_GB2312" w:eastAsia="仿宋_GB2312" w:hAnsi="宋体" w:hint="eastAsia"/>
          <w:color w:val="000000"/>
          <w:sz w:val="32"/>
          <w:szCs w:val="32"/>
        </w:rPr>
        <w:t>审订和指导高校健康教育教学各专业领域和</w:t>
      </w:r>
      <w:r>
        <w:rPr>
          <w:rFonts w:ascii="仿宋_GB2312" w:eastAsia="仿宋_GB2312" w:hint="eastAsia"/>
          <w:sz w:val="32"/>
          <w:szCs w:val="32"/>
        </w:rPr>
        <w:t>健康教育课程</w:t>
      </w:r>
      <w:r>
        <w:rPr>
          <w:rFonts w:ascii="仿宋_GB2312" w:eastAsia="仿宋_GB2312" w:hAnsi="宋体" w:hint="eastAsia"/>
          <w:color w:val="000000"/>
          <w:sz w:val="32"/>
          <w:szCs w:val="32"/>
        </w:rPr>
        <w:t>的教材资源（含教科书、教学课件、教学参考书和音像制品等）。</w:t>
      </w:r>
    </w:p>
    <w:p w:rsidR="001F6471" w:rsidRDefault="00A17BD7">
      <w:pPr>
        <w:adjustRightInd w:val="0"/>
        <w:snapToGrid w:val="0"/>
        <w:spacing w:line="560" w:lineRule="exact"/>
        <w:ind w:firstLineChars="196" w:firstLine="630"/>
        <w:textAlignment w:val="baseline"/>
        <w:rPr>
          <w:rFonts w:ascii="仿宋_GB2312" w:eastAsia="仿宋_GB2312" w:hAnsi="宋体"/>
          <w:color w:val="000000"/>
          <w:sz w:val="32"/>
          <w:szCs w:val="32"/>
        </w:rPr>
      </w:pPr>
      <w:r>
        <w:rPr>
          <w:rFonts w:ascii="仿宋_GB2312" w:eastAsia="仿宋_GB2312" w:hAnsi="宋体" w:hint="eastAsia"/>
          <w:b/>
          <w:color w:val="000000"/>
          <w:sz w:val="32"/>
          <w:szCs w:val="32"/>
        </w:rPr>
        <w:t>第十</w:t>
      </w:r>
      <w:r>
        <w:rPr>
          <w:rFonts w:ascii="仿宋_GB2312" w:eastAsia="仿宋_GB2312" w:hAnsi="宋体" w:hint="eastAsia"/>
          <w:b/>
          <w:color w:val="000000"/>
          <w:sz w:val="32"/>
          <w:szCs w:val="32"/>
        </w:rPr>
        <w:t>二</w:t>
      </w:r>
      <w:r>
        <w:rPr>
          <w:rFonts w:ascii="仿宋_GB2312" w:eastAsia="仿宋_GB2312" w:hAnsi="宋体" w:hint="eastAsia"/>
          <w:b/>
          <w:color w:val="000000"/>
          <w:sz w:val="32"/>
          <w:szCs w:val="32"/>
        </w:rPr>
        <w:t>条</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接受教育部委托，开展健康教育教学</w:t>
      </w:r>
      <w:r>
        <w:rPr>
          <w:rFonts w:ascii="仿宋_GB2312" w:eastAsia="仿宋_GB2312" w:hAnsi="宋体" w:hint="eastAsia"/>
          <w:color w:val="000000"/>
          <w:sz w:val="32"/>
          <w:szCs w:val="32"/>
        </w:rPr>
        <w:t>、培训</w:t>
      </w:r>
      <w:r>
        <w:rPr>
          <w:rFonts w:ascii="仿宋_GB2312" w:eastAsia="仿宋_GB2312" w:hAnsi="宋体" w:hint="eastAsia"/>
          <w:color w:val="000000"/>
          <w:sz w:val="32"/>
          <w:szCs w:val="32"/>
        </w:rPr>
        <w:t>及其他相关工作。</w:t>
      </w:r>
    </w:p>
    <w:p w:rsidR="001F6471" w:rsidRDefault="001F6471">
      <w:pPr>
        <w:adjustRightInd w:val="0"/>
        <w:snapToGrid w:val="0"/>
        <w:spacing w:line="560" w:lineRule="exact"/>
        <w:ind w:firstLineChars="196" w:firstLine="627"/>
        <w:textAlignment w:val="baseline"/>
        <w:rPr>
          <w:rFonts w:ascii="仿宋_GB2312" w:eastAsia="仿宋_GB2312" w:hAnsi="宋体"/>
          <w:color w:val="000000"/>
          <w:sz w:val="32"/>
          <w:szCs w:val="32"/>
        </w:rPr>
      </w:pPr>
    </w:p>
    <w:p w:rsidR="001F6471" w:rsidRDefault="00A17BD7">
      <w:pPr>
        <w:adjustRightInd w:val="0"/>
        <w:snapToGrid w:val="0"/>
        <w:spacing w:line="560" w:lineRule="exact"/>
        <w:jc w:val="center"/>
        <w:textAlignment w:val="baseline"/>
        <w:rPr>
          <w:rFonts w:ascii="黑体" w:eastAsia="黑体"/>
          <w:b/>
          <w:sz w:val="32"/>
          <w:szCs w:val="32"/>
        </w:rPr>
      </w:pPr>
      <w:r>
        <w:rPr>
          <w:rFonts w:ascii="黑体" w:eastAsia="黑体" w:hint="eastAsia"/>
          <w:b/>
          <w:sz w:val="32"/>
          <w:szCs w:val="32"/>
        </w:rPr>
        <w:t>第四章</w:t>
      </w:r>
      <w:r>
        <w:rPr>
          <w:rFonts w:ascii="黑体" w:eastAsia="黑体" w:hint="eastAsia"/>
          <w:b/>
          <w:sz w:val="32"/>
          <w:szCs w:val="32"/>
        </w:rPr>
        <w:t xml:space="preserve">  </w:t>
      </w:r>
      <w:r>
        <w:rPr>
          <w:rFonts w:ascii="黑体" w:eastAsia="黑体" w:hint="eastAsia"/>
          <w:b/>
          <w:sz w:val="32"/>
          <w:szCs w:val="32"/>
        </w:rPr>
        <w:t>工作方式</w:t>
      </w:r>
      <w:r>
        <w:rPr>
          <w:rFonts w:ascii="黑体" w:eastAsia="黑体" w:hint="eastAsia"/>
          <w:b/>
          <w:sz w:val="32"/>
          <w:szCs w:val="32"/>
        </w:rPr>
        <w:t>与</w:t>
      </w:r>
      <w:r>
        <w:rPr>
          <w:rFonts w:ascii="黑体" w:eastAsia="黑体" w:hint="eastAsia"/>
          <w:b/>
          <w:sz w:val="32"/>
          <w:szCs w:val="32"/>
        </w:rPr>
        <w:t>经费</w:t>
      </w:r>
    </w:p>
    <w:p w:rsidR="001F6471" w:rsidRDefault="001F6471">
      <w:pPr>
        <w:adjustRightInd w:val="0"/>
        <w:snapToGrid w:val="0"/>
        <w:spacing w:line="560" w:lineRule="exact"/>
        <w:jc w:val="center"/>
        <w:textAlignment w:val="baseline"/>
        <w:rPr>
          <w:rFonts w:ascii="黑体" w:eastAsia="黑体"/>
          <w:b/>
          <w:sz w:val="32"/>
          <w:szCs w:val="32"/>
        </w:rPr>
      </w:pP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三</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教指委根据教育部的有关工作任务和健康教育学科改革发展的实际情况，在主任委员的领导下制订工作规划，开展有关工作，并及时将有关材料、总结等上报教育部。</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四</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教指委原则上每年召开一次主任办公会议，必要时可召开全体委员会议。教指委形成的有关文件如需发至高等学校，需经教育部审核。教指委形成的有关会议通知、纪要可自行印发给高等学校。</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五</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教指委各专业工作组根据教指委工作规划制订本组年度工作计划，经教指委主任委员、副主任委员核准后，根据实际情况组织开展相关工作。</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六</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根据工作需要，教指委可向教育部相关部门申请必要的条件保障和经费支持。</w:t>
      </w:r>
    </w:p>
    <w:p w:rsidR="001F6471" w:rsidRDefault="00A17BD7">
      <w:pPr>
        <w:adjustRightInd w:val="0"/>
        <w:snapToGrid w:val="0"/>
        <w:spacing w:line="560" w:lineRule="exact"/>
        <w:ind w:firstLineChars="200" w:firstLine="643"/>
        <w:textAlignment w:val="baseline"/>
        <w:rPr>
          <w:rFonts w:ascii="仿宋_GB2312" w:eastAsia="仿宋_GB2312"/>
          <w:sz w:val="32"/>
          <w:szCs w:val="32"/>
        </w:rPr>
      </w:pPr>
      <w:r>
        <w:rPr>
          <w:rFonts w:ascii="仿宋_GB2312" w:eastAsia="仿宋_GB2312" w:hint="eastAsia"/>
          <w:b/>
          <w:sz w:val="32"/>
          <w:szCs w:val="32"/>
        </w:rPr>
        <w:lastRenderedPageBreak/>
        <w:t>第十</w:t>
      </w:r>
      <w:r>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教指委委员所在单位要积极支持委员工作。</w:t>
      </w:r>
    </w:p>
    <w:p w:rsidR="001F6471" w:rsidRDefault="00A17BD7">
      <w:pPr>
        <w:adjustRightInd w:val="0"/>
        <w:snapToGrid w:val="0"/>
        <w:spacing w:line="560" w:lineRule="exact"/>
        <w:jc w:val="left"/>
        <w:textAlignment w:val="baseline"/>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第十</w:t>
      </w:r>
      <w:r>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教指委有关工作通知可由</w:t>
      </w:r>
      <w:r>
        <w:rPr>
          <w:rFonts w:ascii="仿宋_GB2312" w:eastAsia="仿宋_GB2312" w:hint="eastAsia"/>
          <w:sz w:val="32"/>
          <w:szCs w:val="32"/>
        </w:rPr>
        <w:t>主任</w:t>
      </w:r>
      <w:r>
        <w:rPr>
          <w:rFonts w:ascii="仿宋_GB2312" w:eastAsia="仿宋_GB2312" w:hint="eastAsia"/>
          <w:sz w:val="32"/>
          <w:szCs w:val="32"/>
        </w:rPr>
        <w:t>委员所在高校代章</w:t>
      </w:r>
      <w:r>
        <w:rPr>
          <w:rFonts w:ascii="仿宋_GB2312" w:eastAsia="仿宋_GB2312" w:hint="eastAsia"/>
          <w:sz w:val="32"/>
          <w:szCs w:val="32"/>
        </w:rPr>
        <w:t>印</w:t>
      </w:r>
      <w:r>
        <w:rPr>
          <w:rFonts w:ascii="仿宋_GB2312" w:eastAsia="仿宋_GB2312" w:hint="eastAsia"/>
          <w:sz w:val="32"/>
          <w:szCs w:val="32"/>
        </w:rPr>
        <w:t>发。</w:t>
      </w:r>
    </w:p>
    <w:p w:rsidR="001F6471" w:rsidRDefault="001F6471">
      <w:pPr>
        <w:adjustRightInd w:val="0"/>
        <w:snapToGrid w:val="0"/>
        <w:spacing w:line="560" w:lineRule="exact"/>
        <w:ind w:firstLineChars="200" w:firstLine="643"/>
        <w:rPr>
          <w:rFonts w:ascii="仿宋_GB2312" w:eastAsia="仿宋_GB2312"/>
          <w:b/>
          <w:sz w:val="32"/>
          <w:szCs w:val="32"/>
        </w:rPr>
      </w:pPr>
    </w:p>
    <w:p w:rsidR="001F6471" w:rsidRDefault="00A17BD7">
      <w:pPr>
        <w:adjustRightInd w:val="0"/>
        <w:snapToGrid w:val="0"/>
        <w:spacing w:line="560" w:lineRule="exact"/>
        <w:jc w:val="center"/>
        <w:textAlignment w:val="baseline"/>
        <w:rPr>
          <w:rFonts w:ascii="黑体" w:eastAsia="黑体"/>
          <w:b/>
          <w:sz w:val="32"/>
          <w:szCs w:val="32"/>
        </w:rPr>
      </w:pPr>
      <w:r>
        <w:rPr>
          <w:rFonts w:ascii="黑体" w:eastAsia="黑体" w:hint="eastAsia"/>
          <w:b/>
          <w:sz w:val="32"/>
          <w:szCs w:val="32"/>
        </w:rPr>
        <w:t>第五章</w:t>
      </w:r>
      <w:r>
        <w:rPr>
          <w:rFonts w:ascii="黑体" w:eastAsia="黑体" w:hint="eastAsia"/>
          <w:b/>
          <w:sz w:val="32"/>
          <w:szCs w:val="32"/>
        </w:rPr>
        <w:t xml:space="preserve">   </w:t>
      </w:r>
      <w:r>
        <w:rPr>
          <w:rFonts w:ascii="黑体" w:eastAsia="黑体" w:hint="eastAsia"/>
          <w:b/>
          <w:sz w:val="32"/>
          <w:szCs w:val="32"/>
        </w:rPr>
        <w:t>附则</w:t>
      </w:r>
    </w:p>
    <w:p w:rsidR="001F6471" w:rsidRDefault="001F6471">
      <w:pPr>
        <w:adjustRightInd w:val="0"/>
        <w:snapToGrid w:val="0"/>
        <w:spacing w:line="560" w:lineRule="exact"/>
        <w:ind w:firstLineChars="200" w:firstLine="643"/>
        <w:rPr>
          <w:rFonts w:ascii="仿宋_GB2312" w:eastAsia="仿宋_GB2312"/>
          <w:b/>
          <w:sz w:val="32"/>
          <w:szCs w:val="32"/>
        </w:rPr>
      </w:pPr>
    </w:p>
    <w:p w:rsidR="001F6471" w:rsidRDefault="00A17BD7">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本章程自颁布之日起实施。</w:t>
      </w:r>
    </w:p>
    <w:p w:rsidR="001F6471" w:rsidRDefault="001F6471">
      <w:pPr>
        <w:spacing w:line="560" w:lineRule="exact"/>
        <w:rPr>
          <w:rFonts w:ascii="仿宋_GB2312" w:eastAsia="仿宋_GB2312"/>
          <w:sz w:val="32"/>
          <w:szCs w:val="32"/>
        </w:rPr>
      </w:pPr>
    </w:p>
    <w:p w:rsidR="001F6471" w:rsidRDefault="001F6471">
      <w:pPr>
        <w:spacing w:line="560" w:lineRule="exact"/>
        <w:ind w:leftChars="307" w:left="1900" w:hanging="1255"/>
        <w:jc w:val="left"/>
        <w:rPr>
          <w:rFonts w:ascii="仿宋" w:eastAsia="仿宋" w:hAnsi="仿宋" w:cs="宋体"/>
          <w:bCs/>
          <w:kern w:val="36"/>
          <w:sz w:val="32"/>
          <w:szCs w:val="32"/>
        </w:rPr>
      </w:pPr>
    </w:p>
    <w:sectPr w:rsidR="001F6471">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D7" w:rsidRDefault="00A17BD7">
      <w:r>
        <w:separator/>
      </w:r>
    </w:p>
  </w:endnote>
  <w:endnote w:type="continuationSeparator" w:id="0">
    <w:p w:rsidR="00A17BD7" w:rsidRDefault="00A1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0946"/>
    </w:sdtPr>
    <w:sdtEndPr/>
    <w:sdtContent>
      <w:p w:rsidR="001F6471" w:rsidRDefault="00A17BD7">
        <w:pPr>
          <w:pStyle w:val="a5"/>
          <w:jc w:val="center"/>
        </w:pPr>
        <w:r>
          <w:fldChar w:fldCharType="begin"/>
        </w:r>
        <w:r>
          <w:instrText xml:space="preserve"> PAGE   \* MERGEFORMAT </w:instrText>
        </w:r>
        <w:r>
          <w:fldChar w:fldCharType="separate"/>
        </w:r>
        <w:r w:rsidR="00E4112A" w:rsidRPr="00E4112A">
          <w:rPr>
            <w:noProof/>
            <w:lang w:val="zh-CN"/>
          </w:rPr>
          <w:t>4</w:t>
        </w:r>
        <w:r>
          <w:rPr>
            <w:lang w:val="zh-CN"/>
          </w:rPr>
          <w:fldChar w:fldCharType="end"/>
        </w:r>
      </w:p>
    </w:sdtContent>
  </w:sdt>
  <w:p w:rsidR="001F6471" w:rsidRDefault="001F64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D7" w:rsidRDefault="00A17BD7">
      <w:r>
        <w:separator/>
      </w:r>
    </w:p>
  </w:footnote>
  <w:footnote w:type="continuationSeparator" w:id="0">
    <w:p w:rsidR="00A17BD7" w:rsidRDefault="00A1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327"/>
    <w:rsid w:val="00055AD7"/>
    <w:rsid w:val="000A3564"/>
    <w:rsid w:val="00172A27"/>
    <w:rsid w:val="001C74A3"/>
    <w:rsid w:val="001D0A24"/>
    <w:rsid w:val="001F5B45"/>
    <w:rsid w:val="001F6471"/>
    <w:rsid w:val="002439D3"/>
    <w:rsid w:val="00253445"/>
    <w:rsid w:val="002E7B4C"/>
    <w:rsid w:val="002F29F2"/>
    <w:rsid w:val="00303037"/>
    <w:rsid w:val="0032754B"/>
    <w:rsid w:val="00373179"/>
    <w:rsid w:val="003A7B49"/>
    <w:rsid w:val="003B02F4"/>
    <w:rsid w:val="003E20F4"/>
    <w:rsid w:val="004230CA"/>
    <w:rsid w:val="004308A9"/>
    <w:rsid w:val="004C5C4B"/>
    <w:rsid w:val="004E0007"/>
    <w:rsid w:val="0052287D"/>
    <w:rsid w:val="00533A5B"/>
    <w:rsid w:val="00566D38"/>
    <w:rsid w:val="00570CD1"/>
    <w:rsid w:val="00582B08"/>
    <w:rsid w:val="005F1A6C"/>
    <w:rsid w:val="00600956"/>
    <w:rsid w:val="00611C73"/>
    <w:rsid w:val="006506CF"/>
    <w:rsid w:val="0067010A"/>
    <w:rsid w:val="006A7FD5"/>
    <w:rsid w:val="006B7871"/>
    <w:rsid w:val="006F73BD"/>
    <w:rsid w:val="00752FD0"/>
    <w:rsid w:val="00753BFD"/>
    <w:rsid w:val="007F6792"/>
    <w:rsid w:val="00800569"/>
    <w:rsid w:val="008314E2"/>
    <w:rsid w:val="00843D06"/>
    <w:rsid w:val="00847FF3"/>
    <w:rsid w:val="008565DB"/>
    <w:rsid w:val="00867C52"/>
    <w:rsid w:val="00893A2B"/>
    <w:rsid w:val="00903101"/>
    <w:rsid w:val="00952412"/>
    <w:rsid w:val="009761A1"/>
    <w:rsid w:val="0099428D"/>
    <w:rsid w:val="009B6A5D"/>
    <w:rsid w:val="00A137E1"/>
    <w:rsid w:val="00A16312"/>
    <w:rsid w:val="00A17BD7"/>
    <w:rsid w:val="00A2535D"/>
    <w:rsid w:val="00A309DE"/>
    <w:rsid w:val="00A7490D"/>
    <w:rsid w:val="00AC0C14"/>
    <w:rsid w:val="00AC0DBC"/>
    <w:rsid w:val="00B047D8"/>
    <w:rsid w:val="00B610AC"/>
    <w:rsid w:val="00B70D67"/>
    <w:rsid w:val="00B75E96"/>
    <w:rsid w:val="00B8105D"/>
    <w:rsid w:val="00B9284F"/>
    <w:rsid w:val="00B969F2"/>
    <w:rsid w:val="00BD0303"/>
    <w:rsid w:val="00C551F7"/>
    <w:rsid w:val="00D02520"/>
    <w:rsid w:val="00D8614F"/>
    <w:rsid w:val="00D97958"/>
    <w:rsid w:val="00DD273C"/>
    <w:rsid w:val="00DE6F5C"/>
    <w:rsid w:val="00E14B7F"/>
    <w:rsid w:val="00E4112A"/>
    <w:rsid w:val="00E654C6"/>
    <w:rsid w:val="00ED17F2"/>
    <w:rsid w:val="00EF6709"/>
    <w:rsid w:val="00F51095"/>
    <w:rsid w:val="00F873AC"/>
    <w:rsid w:val="00F9519B"/>
    <w:rsid w:val="00FB1160"/>
    <w:rsid w:val="00FB1BC5"/>
    <w:rsid w:val="0343015A"/>
    <w:rsid w:val="037A6099"/>
    <w:rsid w:val="05AE5E88"/>
    <w:rsid w:val="08272471"/>
    <w:rsid w:val="08341723"/>
    <w:rsid w:val="09FB0131"/>
    <w:rsid w:val="0D7769BF"/>
    <w:rsid w:val="0E7D3843"/>
    <w:rsid w:val="0EB135D1"/>
    <w:rsid w:val="0FCA787F"/>
    <w:rsid w:val="121E1320"/>
    <w:rsid w:val="13631CE4"/>
    <w:rsid w:val="156041B9"/>
    <w:rsid w:val="1B80033B"/>
    <w:rsid w:val="1FEE7DD6"/>
    <w:rsid w:val="20A81AAE"/>
    <w:rsid w:val="21191BA1"/>
    <w:rsid w:val="219305AB"/>
    <w:rsid w:val="23953E39"/>
    <w:rsid w:val="244C2741"/>
    <w:rsid w:val="248950E8"/>
    <w:rsid w:val="24B63A90"/>
    <w:rsid w:val="29A93E3B"/>
    <w:rsid w:val="2B226B9A"/>
    <w:rsid w:val="2D2A172C"/>
    <w:rsid w:val="30091BA2"/>
    <w:rsid w:val="30C3564C"/>
    <w:rsid w:val="310C4774"/>
    <w:rsid w:val="31F80992"/>
    <w:rsid w:val="3656598A"/>
    <w:rsid w:val="3BA82D7E"/>
    <w:rsid w:val="3F4C543B"/>
    <w:rsid w:val="4358340C"/>
    <w:rsid w:val="43AF48A7"/>
    <w:rsid w:val="460D68C2"/>
    <w:rsid w:val="4BCC743D"/>
    <w:rsid w:val="4D907295"/>
    <w:rsid w:val="4DF01469"/>
    <w:rsid w:val="500A572E"/>
    <w:rsid w:val="512F16CC"/>
    <w:rsid w:val="535C57B1"/>
    <w:rsid w:val="53C325AF"/>
    <w:rsid w:val="589A4EB6"/>
    <w:rsid w:val="5A7738FA"/>
    <w:rsid w:val="60B37C62"/>
    <w:rsid w:val="680B3831"/>
    <w:rsid w:val="692500C8"/>
    <w:rsid w:val="6BED10A5"/>
    <w:rsid w:val="6FCC15D8"/>
    <w:rsid w:val="732C57B0"/>
    <w:rsid w:val="754F6D5F"/>
    <w:rsid w:val="76287210"/>
    <w:rsid w:val="77642935"/>
    <w:rsid w:val="77720BCC"/>
    <w:rsid w:val="7A070449"/>
    <w:rsid w:val="7B40778F"/>
    <w:rsid w:val="7BEF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仿宋_GB2312" w:eastAsia="仿宋_GB2312" w:hAnsi="Times New Roman" w:cs="Times New Roman"/>
      <w:b/>
      <w:sz w:val="24"/>
      <w:szCs w:val="32"/>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日期 Char"/>
    <w:basedOn w:val="a0"/>
    <w:link w:val="a4"/>
    <w:uiPriority w:val="99"/>
    <w:semiHidden/>
    <w:qFormat/>
  </w:style>
  <w:style w:type="character" w:customStyle="1" w:styleId="Char">
    <w:name w:val="正文文本 Char"/>
    <w:basedOn w:val="a0"/>
    <w:link w:val="a3"/>
    <w:qFormat/>
    <w:rPr>
      <w:rFonts w:ascii="仿宋_GB2312" w:eastAsia="仿宋_GB2312" w:hAnsi="Times New Roman" w:cs="Times New Roman"/>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仿宋_GB2312" w:eastAsia="仿宋_GB2312" w:hAnsi="Times New Roman" w:cs="Times New Roman"/>
      <w:b/>
      <w:sz w:val="24"/>
      <w:szCs w:val="32"/>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日期 Char"/>
    <w:basedOn w:val="a0"/>
    <w:link w:val="a4"/>
    <w:uiPriority w:val="99"/>
    <w:semiHidden/>
    <w:qFormat/>
  </w:style>
  <w:style w:type="character" w:customStyle="1" w:styleId="Char">
    <w:name w:val="正文文本 Char"/>
    <w:basedOn w:val="a0"/>
    <w:link w:val="a3"/>
    <w:qFormat/>
    <w:rPr>
      <w:rFonts w:ascii="仿宋_GB2312" w:eastAsia="仿宋_GB2312" w:hAnsi="Times New Roman" w:cs="Times New Roman"/>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70</cp:revision>
  <cp:lastPrinted>2020-10-28T01:13:00Z</cp:lastPrinted>
  <dcterms:created xsi:type="dcterms:W3CDTF">2019-09-16T08:21:00Z</dcterms:created>
  <dcterms:modified xsi:type="dcterms:W3CDTF">2020-11-11T08:36:00Z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