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DC" w:rsidRDefault="00021BDC" w:rsidP="00021BDC">
      <w:p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附件1：</w:t>
      </w:r>
    </w:p>
    <w:p w:rsidR="00021BDC" w:rsidRDefault="00021BDC" w:rsidP="00021BD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21BDC" w:rsidRDefault="00021BDC" w:rsidP="00021BD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中等职业学校编制年度质量报告</w:t>
      </w:r>
    </w:p>
    <w:p w:rsidR="00021BDC" w:rsidRDefault="00021BDC" w:rsidP="00021BD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参考提纲</w:t>
      </w:r>
      <w:bookmarkStart w:id="0" w:name="_GoBack"/>
      <w:bookmarkEnd w:id="0"/>
    </w:p>
    <w:p w:rsidR="00021BDC" w:rsidRDefault="00021BDC" w:rsidP="00021BDC">
      <w:pPr>
        <w:spacing w:line="560" w:lineRule="exact"/>
        <w:ind w:firstLine="600"/>
        <w:rPr>
          <w:rFonts w:ascii="仿宋_GB2312" w:hAnsi="仿宋_GB2312" w:cs="仿宋_GB2312"/>
          <w:szCs w:val="32"/>
        </w:rPr>
      </w:pPr>
    </w:p>
    <w:p w:rsidR="00021BDC" w:rsidRDefault="00021BDC" w:rsidP="00021BDC">
      <w:pPr>
        <w:spacing w:line="560" w:lineRule="exact"/>
        <w:ind w:firstLine="60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1.</w:t>
      </w:r>
      <w:r>
        <w:rPr>
          <w:rFonts w:ascii="Times New Roman" w:eastAsia="黑体" w:hAnsi="Times New Roman"/>
          <w:szCs w:val="32"/>
        </w:rPr>
        <w:t>学校情况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1.1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学校概况。包括校名、办学性质、校园面积、资产等情况。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1.2 </w:t>
      </w:r>
      <w:r>
        <w:rPr>
          <w:rFonts w:ascii="Times New Roman" w:hAnsi="Times New Roman"/>
          <w:szCs w:val="32"/>
        </w:rPr>
        <w:t>学生情况。包括招生规模、在校生规模、毕业生规模、学生结构、巩固率、培训规模等数据，及与上一年度相比的变化情况。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1.3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教师队伍。包括生师比、</w:t>
      </w:r>
      <w:r>
        <w:rPr>
          <w:rFonts w:ascii="Times New Roman" w:hAnsi="Times New Roman"/>
          <w:szCs w:val="32"/>
        </w:rPr>
        <w:t>“</w:t>
      </w:r>
      <w:r>
        <w:rPr>
          <w:rFonts w:ascii="Times New Roman" w:hAnsi="Times New Roman"/>
          <w:szCs w:val="32"/>
        </w:rPr>
        <w:t>双师型</w:t>
      </w:r>
      <w:r>
        <w:rPr>
          <w:rFonts w:ascii="Times New Roman" w:hAnsi="Times New Roman"/>
          <w:szCs w:val="32"/>
        </w:rPr>
        <w:t>”</w:t>
      </w:r>
      <w:r>
        <w:rPr>
          <w:rFonts w:ascii="Times New Roman" w:hAnsi="Times New Roman"/>
          <w:szCs w:val="32"/>
        </w:rPr>
        <w:t>教师比例、兼职教师比例、专任教师本科以上学历比例、专任教师硕士以上学历比例、专任教师高级职称教师比例等数据，及与上一年度相比的变化情况。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1.4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设施设备。包括生均教学仪器设备值、生均实训实习工位数、生均纸质图书等数据，及与上一年度相比的变化情况。</w:t>
      </w:r>
    </w:p>
    <w:p w:rsidR="00021BDC" w:rsidRDefault="00021BDC" w:rsidP="00021BDC">
      <w:pPr>
        <w:spacing w:line="560" w:lineRule="exact"/>
        <w:ind w:firstLine="60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2.</w:t>
      </w:r>
      <w:r>
        <w:rPr>
          <w:rFonts w:ascii="Times New Roman" w:eastAsia="黑体" w:hAnsi="Times New Roman"/>
          <w:szCs w:val="32"/>
        </w:rPr>
        <w:t>学生发展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2.1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学生素质。包括思想政治状况、文化课合格率、专业技能合格率、体质测评合格率、毕业率</w:t>
      </w:r>
      <w:r>
        <w:rPr>
          <w:rFonts w:ascii="Times New Roman" w:hAnsi="Times New Roman" w:hint="eastAsia"/>
          <w:szCs w:val="32"/>
        </w:rPr>
        <w:t>、资格证书获取比例、职业大赛获奖情况</w:t>
      </w:r>
      <w:r>
        <w:rPr>
          <w:rFonts w:ascii="Times New Roman" w:hAnsi="Times New Roman"/>
          <w:szCs w:val="32"/>
        </w:rPr>
        <w:t>等。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2.2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在校体验。包括理论学习满意度、专业学习满意度、实习实训满意度、校园文化与社团活动满意度、生活满意度、</w:t>
      </w:r>
      <w:r>
        <w:rPr>
          <w:rFonts w:ascii="Times New Roman" w:hAnsi="Times New Roman"/>
          <w:szCs w:val="32"/>
        </w:rPr>
        <w:lastRenderedPageBreak/>
        <w:t>校园安全满意度、毕业生对学校满意度等。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2.3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资助情况。包括免学费和助学金落实情况，学校对学生的资助情况等。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2.4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就业质量。包括分专业就业率、对口就业率、初次就业起薪等数据，升入高</w:t>
      </w:r>
      <w:r>
        <w:rPr>
          <w:rFonts w:ascii="Times New Roman" w:hAnsi="Times New Roman" w:hint="eastAsia"/>
          <w:szCs w:val="32"/>
        </w:rPr>
        <w:t>职专科、本科院校</w:t>
      </w:r>
      <w:r>
        <w:rPr>
          <w:rFonts w:ascii="Times New Roman" w:hAnsi="Times New Roman"/>
          <w:szCs w:val="32"/>
        </w:rPr>
        <w:t>比例及与上一年度相比的变化情况。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2.5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职业发展。包括学习能力、岗位适应能力、岗位迁移能力、创新创业能力等。</w:t>
      </w:r>
    </w:p>
    <w:p w:rsidR="00021BDC" w:rsidRDefault="00021BDC" w:rsidP="00021BDC">
      <w:pPr>
        <w:spacing w:line="560" w:lineRule="exact"/>
        <w:ind w:firstLine="60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3.</w:t>
      </w:r>
      <w:r>
        <w:rPr>
          <w:rFonts w:ascii="Times New Roman" w:eastAsia="黑体" w:hAnsi="Times New Roman"/>
          <w:szCs w:val="32"/>
        </w:rPr>
        <w:t>质量保障措施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3.1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专业动态调整。包括专业结构调整、人才培养方案调整等。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3.2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教育教学改革。包括学校公共基础课、专业设置、师资队伍、课程建设、人才培养模式改革、信息化教学、实训基地、教学资源建设、教材选用、国际合作等情况。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3.3 </w:t>
      </w:r>
      <w:r>
        <w:rPr>
          <w:rFonts w:ascii="Times New Roman" w:hAnsi="Times New Roman"/>
          <w:szCs w:val="32"/>
        </w:rPr>
        <w:t>教师培养培训。包括教师培养培训情况。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3.4 </w:t>
      </w:r>
      <w:r>
        <w:rPr>
          <w:rFonts w:ascii="Times New Roman" w:hAnsi="Times New Roman"/>
          <w:szCs w:val="32"/>
        </w:rPr>
        <w:t>规范管理情况。包括教学管理、学生管理、财务管理、后勤管理、安全管理、科研管理和管理队伍建设、管理信息化水平等。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3.5 </w:t>
      </w:r>
      <w:r>
        <w:rPr>
          <w:rFonts w:ascii="Times New Roman" w:hAnsi="Times New Roman"/>
          <w:szCs w:val="32"/>
        </w:rPr>
        <w:t>德育工作情况。包括德育课实施情况，校园文化建设、文明风采活动开展情况、社团活动、团组织学生会建设及活动等方面。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3.6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党建情况。</w:t>
      </w:r>
      <w:r>
        <w:rPr>
          <w:rFonts w:ascii="Times New Roman" w:hAnsi="Times New Roman" w:hint="eastAsia"/>
          <w:szCs w:val="32"/>
        </w:rPr>
        <w:t>包括健全党建工作管理体制情况，推动德育和思想政治工作情况，加强党组织建设情况，党组织发挥政治核心作用情况等。</w:t>
      </w:r>
    </w:p>
    <w:p w:rsidR="00021BDC" w:rsidRDefault="00021BDC" w:rsidP="00021BDC">
      <w:pPr>
        <w:spacing w:line="560" w:lineRule="exact"/>
        <w:ind w:firstLine="60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lastRenderedPageBreak/>
        <w:t>4.</w:t>
      </w:r>
      <w:r>
        <w:rPr>
          <w:rFonts w:ascii="Times New Roman" w:eastAsia="黑体" w:hAnsi="Times New Roman"/>
          <w:szCs w:val="32"/>
        </w:rPr>
        <w:t>校企合作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4.1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校企合作开展情况和效果。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4.</w:t>
      </w:r>
      <w:r>
        <w:rPr>
          <w:rFonts w:ascii="Times New Roman" w:hAnsi="Times New Roman" w:hint="eastAsia"/>
          <w:szCs w:val="32"/>
        </w:rPr>
        <w:t xml:space="preserve">2 </w:t>
      </w:r>
      <w:r>
        <w:rPr>
          <w:rFonts w:ascii="Times New Roman" w:hAnsi="Times New Roman"/>
          <w:szCs w:val="32"/>
        </w:rPr>
        <w:t>学生实习情况。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4.3 </w:t>
      </w:r>
      <w:r>
        <w:rPr>
          <w:rFonts w:ascii="Times New Roman" w:hAnsi="Times New Roman"/>
          <w:szCs w:val="32"/>
        </w:rPr>
        <w:t>集团化办学情况。</w:t>
      </w:r>
    </w:p>
    <w:p w:rsidR="00021BDC" w:rsidRDefault="00021BDC" w:rsidP="00021BDC">
      <w:pPr>
        <w:spacing w:line="560" w:lineRule="exact"/>
        <w:ind w:firstLine="60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5.</w:t>
      </w:r>
      <w:r>
        <w:rPr>
          <w:rFonts w:ascii="Times New Roman" w:eastAsia="黑体" w:hAnsi="Times New Roman"/>
          <w:szCs w:val="32"/>
        </w:rPr>
        <w:t>社会贡献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5.1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技术技能人才培养。包括用人单位满意度等。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5.2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社会服务。包括培训服务、技术服务、文化传承等。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5.3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对口支援。包括东西部对口帮扶、校际帮扶、对口扶贫等。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5</w:t>
      </w:r>
      <w:r>
        <w:rPr>
          <w:rFonts w:ascii="Times New Roman" w:hAnsi="Times New Roman"/>
          <w:szCs w:val="32"/>
        </w:rPr>
        <w:t xml:space="preserve">.4 </w:t>
      </w:r>
      <w:r>
        <w:rPr>
          <w:rFonts w:ascii="Times New Roman" w:hAnsi="Times New Roman" w:hint="eastAsia"/>
          <w:szCs w:val="32"/>
        </w:rPr>
        <w:t>服务抗疫。</w:t>
      </w:r>
    </w:p>
    <w:p w:rsidR="00021BDC" w:rsidRDefault="00021BDC" w:rsidP="00021BDC">
      <w:pPr>
        <w:spacing w:line="560" w:lineRule="exact"/>
        <w:ind w:firstLine="60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6.</w:t>
      </w:r>
      <w:r>
        <w:rPr>
          <w:rFonts w:ascii="Times New Roman" w:eastAsia="黑体" w:hAnsi="Times New Roman"/>
          <w:szCs w:val="32"/>
        </w:rPr>
        <w:t>举办者履责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6.1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经费。包括政策性经费落实情况、生均拨款、项目投入等。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6.2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政策措施。包括落实办学自主权、落实教师编制、出台提升学校办学水平的政策和制度等。</w:t>
      </w:r>
    </w:p>
    <w:p w:rsidR="00021BDC" w:rsidRDefault="00021BDC" w:rsidP="00021BDC">
      <w:pPr>
        <w:spacing w:line="560" w:lineRule="exact"/>
        <w:ind w:firstLine="60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7.</w:t>
      </w:r>
      <w:r>
        <w:rPr>
          <w:rFonts w:ascii="Times New Roman" w:eastAsia="黑体" w:hAnsi="Times New Roman"/>
          <w:szCs w:val="32"/>
        </w:rPr>
        <w:t>特色创新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以案例（</w:t>
      </w:r>
      <w:r>
        <w:rPr>
          <w:rFonts w:ascii="Times New Roman" w:hAnsi="Times New Roman"/>
          <w:szCs w:val="32"/>
        </w:rPr>
        <w:t>2</w:t>
      </w:r>
      <w:r>
        <w:rPr>
          <w:rFonts w:ascii="Times New Roman" w:hAnsi="Times New Roman"/>
          <w:szCs w:val="32"/>
        </w:rPr>
        <w:t>个左右）的方式反映学校特色和主要创新点。</w:t>
      </w:r>
    </w:p>
    <w:p w:rsidR="00021BDC" w:rsidRDefault="00021BDC" w:rsidP="00021BDC">
      <w:pPr>
        <w:spacing w:line="560" w:lineRule="exact"/>
        <w:ind w:firstLine="60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8.</w:t>
      </w:r>
      <w:r>
        <w:rPr>
          <w:rFonts w:ascii="Times New Roman" w:eastAsia="黑体" w:hAnsi="Times New Roman"/>
          <w:szCs w:val="32"/>
        </w:rPr>
        <w:t>主要问题和改进措施</w:t>
      </w:r>
    </w:p>
    <w:p w:rsidR="00021BDC" w:rsidRDefault="00021BDC" w:rsidP="00021BDC">
      <w:pPr>
        <w:spacing w:line="560" w:lineRule="exact"/>
        <w:ind w:firstLine="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针对人才培养中存在的问题，分析主要原因，提出解决问题的具体措施。</w:t>
      </w:r>
    </w:p>
    <w:p w:rsidR="00021BDC" w:rsidRDefault="00021BDC" w:rsidP="00021BDC">
      <w:pPr>
        <w:spacing w:line="560" w:lineRule="exact"/>
        <w:ind w:firstLine="60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9.</w:t>
      </w:r>
      <w:r>
        <w:rPr>
          <w:rFonts w:ascii="Times New Roman" w:eastAsia="黑体" w:hAnsi="Times New Roman"/>
          <w:szCs w:val="32"/>
        </w:rPr>
        <w:t>其他</w:t>
      </w:r>
    </w:p>
    <w:p w:rsidR="00021BDC" w:rsidRDefault="00021BDC" w:rsidP="00021BDC">
      <w:pPr>
        <w:ind w:firstLineChars="1500" w:firstLine="4800"/>
        <w:rPr>
          <w:rFonts w:ascii="Times New Roman" w:hAnsi="Times New Roman" w:cs="Times New Roman"/>
        </w:rPr>
        <w:sectPr w:rsidR="00021BD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67652" w:rsidRDefault="00021BDC"/>
    <w:sectPr w:rsidR="00A6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DC"/>
    <w:rsid w:val="00021BDC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CD668-874E-4158-A67E-03900067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DC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</Words>
  <Characters>1018</Characters>
  <Application>Microsoft Office Word</Application>
  <DocSecurity>0</DocSecurity>
  <Lines>8</Lines>
  <Paragraphs>2</Paragraphs>
  <ScaleCrop>false</ScaleCrop>
  <Company>CHINA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2020-11-27T01:03:00Z</dcterms:created>
  <dcterms:modified xsi:type="dcterms:W3CDTF">2020-11-27T01:03:00Z</dcterms:modified>
</cp:coreProperties>
</file>