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75" w:beforeAutospacing="0" w:after="75" w:afterAutospacing="0"/>
        <w:ind w:left="0" w:right="0" w:firstLine="0"/>
        <w:jc w:val="center"/>
        <w:rPr>
          <w:rStyle w:val="6"/>
          <w:rFonts w:hint="eastAsia" w:asciiTheme="minorEastAsia" w:hAnsiTheme="minorEastAsia" w:eastAsiaTheme="minorEastAsia" w:cstheme="minorEastAsia"/>
          <w:i w:val="0"/>
          <w:caps w:val="0"/>
          <w:color w:val="000000"/>
          <w:spacing w:val="0"/>
          <w:sz w:val="28"/>
          <w:szCs w:val="28"/>
        </w:rPr>
      </w:pPr>
      <w:r>
        <w:rPr>
          <w:rStyle w:val="6"/>
          <w:rFonts w:hint="eastAsia" w:ascii="宋体" w:hAnsi="宋体" w:eastAsia="宋体" w:cs="宋体"/>
          <w:b/>
          <w:i w:val="0"/>
          <w:caps w:val="0"/>
          <w:color w:val="333333"/>
          <w:spacing w:val="0"/>
          <w:sz w:val="43"/>
          <w:szCs w:val="43"/>
        </w:rPr>
        <w:t>舟山市2019年度职业教育质量报告</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一、基本情况</w:t>
      </w:r>
      <w:bookmarkStart w:id="0" w:name="_GoBack"/>
      <w:bookmarkEnd w:id="0"/>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1.1 规模和结构。</w:t>
      </w:r>
      <w:r>
        <w:rPr>
          <w:rFonts w:hint="eastAsia" w:asciiTheme="minorEastAsia" w:hAnsiTheme="minorEastAsia" w:eastAsiaTheme="minorEastAsia" w:cstheme="minorEastAsia"/>
          <w:i w:val="0"/>
          <w:caps w:val="0"/>
          <w:color w:val="000000"/>
          <w:spacing w:val="0"/>
          <w:sz w:val="28"/>
          <w:szCs w:val="28"/>
        </w:rPr>
        <w:t>全市共有中职（技工）学校4所，其中市本级3所:舟山职业技术学校（舟山技师学院）、舟山航海学校、普陀职教中心。县区1所：岱山县职业技术学校。另有1个其他机构：舟山建设技术学校（住建局举办）。全市中职（技工）学校在校生规模为7102人。2019年，全市普通高中招生人数为3843人，中职招生人数为2518人，中职学校招生占高中段招生比例为39.42%，与2018年水平基本持平。</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1.2 设施设备。</w:t>
      </w:r>
      <w:r>
        <w:rPr>
          <w:rFonts w:hint="eastAsia" w:asciiTheme="minorEastAsia" w:hAnsiTheme="minorEastAsia" w:eastAsiaTheme="minorEastAsia" w:cstheme="minorEastAsia"/>
          <w:i w:val="0"/>
          <w:caps w:val="0"/>
          <w:color w:val="000000"/>
          <w:spacing w:val="0"/>
          <w:sz w:val="28"/>
          <w:szCs w:val="28"/>
        </w:rPr>
        <w:t>全市中职学校教学仪器总值为1.16亿，生均教学仪器设备值为16263元，其中2019年共新增设施设备1155万元。实习实训工位数近5327个，生均实训实习工位数0.75个，较上一年度略增。纸质图书256027册，较上一年增加28618册，目前生均纸质图书36册。</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1.3 教师队伍。</w:t>
      </w:r>
      <w:r>
        <w:rPr>
          <w:rFonts w:hint="eastAsia" w:asciiTheme="minorEastAsia" w:hAnsiTheme="minorEastAsia" w:eastAsiaTheme="minorEastAsia" w:cstheme="minorEastAsia"/>
          <w:i w:val="0"/>
          <w:caps w:val="0"/>
          <w:color w:val="000000"/>
          <w:spacing w:val="0"/>
          <w:sz w:val="28"/>
          <w:szCs w:val="28"/>
        </w:rPr>
        <w:t>全市中等职业教育全日制在校生7102人，专任教师600人，生师比达到11.8:1，优于上一年的12.8:1。专业课和实习指导教师329人，双师型教师283人，占专业课和实习指导教师比例达到86%，优于2018年的85.2%。兼职教师170人，占专任教师比例达到28.3%，较上一年度降1个百分点。专任教师中本科以上学历584人，比例达到97.3%，较上一年度降1个百分点；硕士以上学历63人，比例达到10.5%，优于上一年的8.1%；副高级及以上职称教师203人，比例达到33.8%，优于上一年的32.7%。</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二、学生发展</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2.1 学生素质。</w:t>
      </w:r>
      <w:r>
        <w:rPr>
          <w:rFonts w:hint="eastAsia" w:asciiTheme="minorEastAsia" w:hAnsiTheme="minorEastAsia" w:eastAsiaTheme="minorEastAsia" w:cstheme="minorEastAsia"/>
          <w:i w:val="0"/>
          <w:caps w:val="0"/>
          <w:color w:val="000000"/>
          <w:spacing w:val="0"/>
          <w:sz w:val="28"/>
          <w:szCs w:val="28"/>
        </w:rPr>
        <w:t>各校注重培育学生核心素养，德育课程、师资齐备，用好《中职学校法治教育案例读本》，通过丰富多彩的活动引领学生。落实有关部门负责学生的思想政治品德考核，强化教学常规管理，对学生的政治态度、思想品德作出全面鉴定，目前学生思想政治状况良好；不断提高学生学习的积极性，每学年进行文化课抽测；有序开展技能训练，各校均开展“面向人人”测试，要求所有学生达到一定的技能水平，并通过测试。全市2019届中职毕业生中级工以上获证率达到98.5%；重视体育工作，开齐开足体育课，加强学生体质监控，2019年体测学生3161人，达标学生3070人，合格率达97.%；规范学籍管理，注重学业水平监控，学生毕业率达96.5%。</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2.2 就业质量。</w:t>
      </w:r>
      <w:r>
        <w:rPr>
          <w:rFonts w:hint="eastAsia" w:asciiTheme="minorEastAsia" w:hAnsiTheme="minorEastAsia" w:eastAsiaTheme="minorEastAsia" w:cstheme="minorEastAsia"/>
          <w:i w:val="0"/>
          <w:caps w:val="0"/>
          <w:color w:val="000000"/>
          <w:spacing w:val="0"/>
          <w:sz w:val="28"/>
          <w:szCs w:val="28"/>
        </w:rPr>
        <w:t>全市中职毕业生2548人，初次就业率达99%，对口就业率达91.2%，初次就业月收入平均为2455元，此系列数据与上一年基本持平。</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三、质量保障措施</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3.1 专业布局。</w:t>
      </w:r>
      <w:r>
        <w:rPr>
          <w:rFonts w:hint="eastAsia" w:asciiTheme="minorEastAsia" w:hAnsiTheme="minorEastAsia" w:eastAsiaTheme="minorEastAsia" w:cstheme="minorEastAsia"/>
          <w:i w:val="0"/>
          <w:caps w:val="0"/>
          <w:color w:val="000000"/>
          <w:spacing w:val="0"/>
          <w:sz w:val="28"/>
          <w:szCs w:val="28"/>
        </w:rPr>
        <w:t>我市对职业教育专业结构的优化和调整进行全市统筹，将全市中职教育十三大类专业整合为船舶修造、航运驾轮、机电制造、文化旅游、港口物流、石油化工六大类专业。2019年，市教育局组织开展了为期半年之久的“职业教育高质量服务新区产业发展”的主题调研，通过调研，既明确了我市职业教育发展所处的方位，也理清了今后学校布局优化及专业结构的思路。目前全市中职学校涉海洋经济类专业在校生接近一半，绝大部分毕业生直接服务舟山地方经济，职业教育对新区主导产业的支撑作用明显增强。</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3.2 质量保证。</w:t>
      </w:r>
      <w:r>
        <w:rPr>
          <w:rFonts w:hint="eastAsia" w:asciiTheme="minorEastAsia" w:hAnsiTheme="minorEastAsia" w:eastAsiaTheme="minorEastAsia" w:cstheme="minorEastAsia"/>
          <w:i w:val="0"/>
          <w:caps w:val="0"/>
          <w:color w:val="000000"/>
          <w:spacing w:val="0"/>
          <w:sz w:val="28"/>
          <w:szCs w:val="28"/>
        </w:rPr>
        <w:t>持续加强省中职“质量提升工程”建设，地方足额配套建设资金，并于5月8日面向全市召开省“三名工程”推进会，群策群力补短板、抓建设，相关学校均按要求完成年度各项建设任务并积极接受省厅考核，年度考核中良好率达55.6%。在2019年省级技能竞赛中，我市在传统竞赛项目上稳住成绩，并在化工生产技术项目中有所突破，该项目首次入围国赛。今年我市中职学校共获得19个省级技能竞赛奖项，其中一等奖1个，二等奖3个，三等奖15个；获得国赛入场券3张，分别获得全国二等奖2个，三等奖1个。在“面向人人”竞赛中，取得了全省第二的好成绩。在全国职业院校技能大赛中，全市中职学校荣获一等奖4个，二等奖2个，三等奖3个。</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3.3 落实教师编制，教师培养培训情况。</w:t>
      </w:r>
      <w:r>
        <w:rPr>
          <w:rFonts w:hint="eastAsia" w:asciiTheme="minorEastAsia" w:hAnsiTheme="minorEastAsia" w:eastAsiaTheme="minorEastAsia" w:cstheme="minorEastAsia"/>
          <w:i w:val="0"/>
          <w:caps w:val="0"/>
          <w:color w:val="000000"/>
          <w:spacing w:val="0"/>
          <w:sz w:val="28"/>
          <w:szCs w:val="28"/>
        </w:rPr>
        <w:t>全市中职教育核定教师编制数为721人,实际到编656人。2019年，参加中职教师培训共680人，其中省级培训完成人数43人，完成教师培训人均学分83.5，自主选课实际参训率达96.24%，培训情况较好。</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四、校企合作</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4.1 校企合作开展情况和效果。</w:t>
      </w:r>
      <w:r>
        <w:rPr>
          <w:rFonts w:hint="eastAsia" w:asciiTheme="minorEastAsia" w:hAnsiTheme="minorEastAsia" w:eastAsiaTheme="minorEastAsia" w:cstheme="minorEastAsia"/>
          <w:i w:val="0"/>
          <w:caps w:val="0"/>
          <w:color w:val="000000"/>
          <w:spacing w:val="0"/>
          <w:sz w:val="28"/>
          <w:szCs w:val="28"/>
        </w:rPr>
        <w:t>为破解当前我市产教融合发展还面临的不少瓶颈和制约因素，市教育局会同发改、经信、财政、人社、科技、税务等部门，结合舟山市实际，组织起草了《舟山市人民政府办公室关于深化产教融合的实施意见》（舟政办发〔2019〕85号），该意见自2019年8月10日起施行，提出加强职业教育市级统筹，发挥职业院校、企业双主体作用，健全多元办学格局，推动企业深度参与协同育人，鼓励企业和社会力量参与举办职业教育，支持企业深度参与职业教育人才培养全过程，促进企业需求融入人才培养各环节。截止2019年底，全市职业学校共与161家企业签订长期合作协议，其中大中型企业130家，占企业数的80.7%；全市有船舶、海运、机电、旅游和港口物流5大类专业专家指导委员会，职教集团3个，校企共建二级学院4个，省级“现代学徒制”试点6个，省级“校企合作共同体”4个，市级现代学徒制试点9个，市级“校企合作共同体”7个。</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4.2 学生实习情况。</w:t>
      </w:r>
      <w:r>
        <w:rPr>
          <w:rFonts w:hint="eastAsia" w:asciiTheme="minorEastAsia" w:hAnsiTheme="minorEastAsia" w:eastAsiaTheme="minorEastAsia" w:cstheme="minorEastAsia"/>
          <w:i w:val="0"/>
          <w:caps w:val="0"/>
          <w:color w:val="000000"/>
          <w:spacing w:val="0"/>
          <w:sz w:val="28"/>
          <w:szCs w:val="28"/>
        </w:rPr>
        <w:t>我市根据教育部等五部门印发的《职业学校学生实习管理规定》精神，制订出台《关于进一步加强中职学生实习管理工作的通知》（舟教职成﹝2017﹞2号），加强对中职学生实习工作的组织和管理。实习前，学校精心甄选企业，并会同实习单位共同制订实习计划，为学生购买保险等。2019年，除个别学生因病无法参加顶岗实习外，全市其他学生全部按照计划参加实习。实习生均与实习单位签订了实习协议，专业对口率约为91.2%。顶岗实习报酬平均月薪在2000元以上，未发现企业拖欠实习生劳动报酬的现象，实习“六不得”落实到位。</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4.3 集团化办学情况。</w:t>
      </w:r>
      <w:r>
        <w:rPr>
          <w:rFonts w:hint="eastAsia" w:asciiTheme="minorEastAsia" w:hAnsiTheme="minorEastAsia" w:eastAsiaTheme="minorEastAsia" w:cstheme="minorEastAsia"/>
          <w:i w:val="0"/>
          <w:caps w:val="0"/>
          <w:color w:val="000000"/>
          <w:spacing w:val="0"/>
          <w:sz w:val="28"/>
          <w:szCs w:val="28"/>
        </w:rPr>
        <w:t>全市共有职教集团3个，分别为舟山职业教育集团、普陀职业教育集团和岱山县职业教育集团，全市4个相关政府部门、3所高校、3所中职学校、2个行业协会和80多家知名企业成为集团成员，整合了舟山地区主要的职业教育资源和大型企业资源，共同打造兼具教学、培训、科研、技术和信息服务等功能于一体的战略联盟，努力为舟山新区培养大批高素质技术技能人才。</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五、社会贡献</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5.1 技术技能人才培养。</w:t>
      </w:r>
      <w:r>
        <w:rPr>
          <w:rFonts w:hint="eastAsia" w:asciiTheme="minorEastAsia" w:hAnsiTheme="minorEastAsia" w:eastAsiaTheme="minorEastAsia" w:cstheme="minorEastAsia"/>
          <w:i w:val="0"/>
          <w:caps w:val="0"/>
          <w:color w:val="000000"/>
          <w:spacing w:val="0"/>
          <w:sz w:val="28"/>
          <w:szCs w:val="28"/>
        </w:rPr>
        <w:t>全市有中职毕业生2548人，就业率为99%，对口就业率为91.2%。本地就业人数为2359人，占部毕业人数92.6%。毕业生就业分布于8大类专业，其中加工制造类、旅游服务类、财经商贸类、交通运输类就业人数最多，涵盖了舟山市支柱产业。通过企业走访和电话问卷，用人单位对中职毕业生满意度达92%以上，基本满足了本市经济发展的需求。</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5.2 社会服务。</w:t>
      </w:r>
      <w:r>
        <w:rPr>
          <w:rFonts w:hint="eastAsia" w:asciiTheme="minorEastAsia" w:hAnsiTheme="minorEastAsia" w:eastAsiaTheme="minorEastAsia" w:cstheme="minorEastAsia"/>
          <w:i w:val="0"/>
          <w:caps w:val="0"/>
          <w:color w:val="000000"/>
          <w:spacing w:val="0"/>
          <w:sz w:val="28"/>
          <w:szCs w:val="28"/>
        </w:rPr>
        <w:t>积极组织开展面向渔农民、企业职工、外来民工、退役士兵、预备劳动力等人员的职业技能培训工作。2019年，全市中职学校共开展社会人员技能培训人数达到29869人，社会培训人数与全日制在校生人数比为4.2:1，远超省厅考核1.2:1的优秀指标。市委宣传部、市教育局联合印发《推进社区教育进农村文化礼堂教育活动实施方案》（舟教职成〔2019〕5号），大力推进社区教育进农村文化礼堂活动，全年市域内成校服务农村文化礼堂的学习活动文化礼堂覆盖率达81%。</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5.3 对口支援。</w:t>
      </w:r>
      <w:r>
        <w:rPr>
          <w:rFonts w:hint="eastAsia" w:asciiTheme="minorEastAsia" w:hAnsiTheme="minorEastAsia" w:eastAsiaTheme="minorEastAsia" w:cstheme="minorEastAsia"/>
          <w:i w:val="0"/>
          <w:caps w:val="0"/>
          <w:color w:val="000000"/>
          <w:spacing w:val="0"/>
          <w:sz w:val="28"/>
          <w:szCs w:val="28"/>
        </w:rPr>
        <w:t>2019年我局高度重视职业教育东西部扶贫协作工作，按上级部门工作要求，强化责任，对标对表，主动对接市对口办、市人力社保等部门，5月由局分管领导带队，组织中职学校领导到达州实地对接东西部扶贫协作工作。精心组织各中职学校做好东西部教育扶贫协作项目，舟山职业技术学校和舟山航海学校共招收四川建档立卡贫困学生44人，超额完成2019年度省对口办要求的20人四川达州建档立卡学生来舟山就读指标。</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六、政府履责</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6.1 经费。</w:t>
      </w:r>
      <w:r>
        <w:rPr>
          <w:rFonts w:hint="eastAsia" w:asciiTheme="minorEastAsia" w:hAnsiTheme="minorEastAsia" w:eastAsiaTheme="minorEastAsia" w:cstheme="minorEastAsia"/>
          <w:i w:val="0"/>
          <w:caps w:val="0"/>
          <w:color w:val="000000"/>
          <w:spacing w:val="0"/>
          <w:sz w:val="28"/>
          <w:szCs w:val="28"/>
        </w:rPr>
        <w:t>2019年，公共财政预算安排的教育经费投入中职教育21826.8万元。市本级中职学校生均日常公用经费达生均3000元，达到普通高中生均日常公用经费的1.5倍，县区中职学校接近此水平。安排职业教育专项经费2000万元，主要用于市本级职业院校办学条件、校企合作、师资队伍建设、质量提升、专业建设等方面。</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6.2 政策措施。</w:t>
      </w:r>
      <w:r>
        <w:rPr>
          <w:rFonts w:hint="eastAsia" w:asciiTheme="minorEastAsia" w:hAnsiTheme="minorEastAsia" w:eastAsiaTheme="minorEastAsia" w:cstheme="minorEastAsia"/>
          <w:i w:val="0"/>
          <w:caps w:val="0"/>
          <w:color w:val="000000"/>
          <w:spacing w:val="0"/>
          <w:sz w:val="28"/>
          <w:szCs w:val="28"/>
        </w:rPr>
        <w:t>制订下发《舟山市人民政府办公室关于深化产教融合的实施意见》（舟政办发〔2019〕85号），该意见自2019年8月10日起施行，搭建中职学校与相关行业企业对话协作的平台，建立产教融合、校企合作的激励机制，完善我市职业教育发展配套政策。</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七、特色创新</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案例一：深化产教融合，建立职业教育“厂中校”“校中厂”。</w:t>
      </w:r>
      <w:r>
        <w:rPr>
          <w:rFonts w:hint="eastAsia" w:asciiTheme="minorEastAsia" w:hAnsiTheme="minorEastAsia" w:eastAsiaTheme="minorEastAsia" w:cstheme="minorEastAsia"/>
          <w:i w:val="0"/>
          <w:caps w:val="0"/>
          <w:color w:val="000000"/>
          <w:spacing w:val="0"/>
          <w:sz w:val="28"/>
          <w:szCs w:val="28"/>
        </w:rPr>
        <w:t>12月，普陀职教中心与舟山市高佳庄餐饮管理有限公司联合成立“普职—高佳庄商学院”，双方主要在职工学历提升、技能培训、企业特色课程开发、管理层业务指导、企业问题咨询、企业文化梳理等方面进行深层次合作，第一期企业学员于12月19日开班。并以建立“校中厂”为契机，充分发挥烹饪专业优势，深化产教协同育人机制，提升教师团队实力和学生专业技能水平，培养学生自主创新精神和综合实践能力，促进教育链、人才链与产业链、创新链有机衔接，培养更多适合社会发展的应用型人才。目前，我市有“厂中校”和“校中厂”5家。</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案例二：开展调研，为新区职业教育发展把脉。</w:t>
      </w:r>
      <w:r>
        <w:rPr>
          <w:rFonts w:hint="eastAsia" w:asciiTheme="minorEastAsia" w:hAnsiTheme="minorEastAsia" w:eastAsiaTheme="minorEastAsia" w:cstheme="minorEastAsia"/>
          <w:i w:val="0"/>
          <w:caps w:val="0"/>
          <w:color w:val="000000"/>
          <w:spacing w:val="0"/>
          <w:sz w:val="28"/>
          <w:szCs w:val="28"/>
        </w:rPr>
        <w:t>为全面了解我市职业教育发展政策的贯彻落实和职业教育服务新区产业发展的能力建设等情况，聚焦国务院于近期密集出台的职业教育改革发展系列政策和我市职业教育改革发展所面临的问题和挑战，高起点谋划今后一段时期我市职业教育改革发展思路和措施。由局分管领导牵头，处室成员与相关中职学校成立调研组，坚持问题导向、目标导向和效果导向，开展了为期半年之久的“职业教育高质量服务新区产业发展”的主题调研。调研采取了线上调查了解企业需求，线下实地走访企业、职业院校，组织座谈研讨、外出考察学习等形式，调研了我市上规企业60余家。通过调研，既明确了我市职业教育发展所处的方位，也理清了今后的发展思路，已向市政府递交了《职业教育高质量服务新区产业发展调研报告》。</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案例三：开放发展，推动职业教育“甬舟”合作。</w:t>
      </w:r>
      <w:r>
        <w:rPr>
          <w:rFonts w:hint="eastAsia" w:asciiTheme="minorEastAsia" w:hAnsiTheme="minorEastAsia" w:eastAsiaTheme="minorEastAsia" w:cstheme="minorEastAsia"/>
          <w:i w:val="0"/>
          <w:caps w:val="0"/>
          <w:color w:val="000000"/>
          <w:spacing w:val="0"/>
          <w:sz w:val="28"/>
          <w:szCs w:val="28"/>
        </w:rPr>
        <w:t>今年，我市大力推进“甬舟一体化”工作，职业教育双边合作进一步深化。一是积极走访宁波职成教教研室，商定合作方案，签定了《甬舟职业教育教研训一体化合作协议书》，构建起“甬舟中职（技工）学校教研训一体化发展”机制，今年已开展“加快推进教育现代化 办好人民满意教育”等6场甬舟共同参与的教研活动。二是甬舟中职学校频频“走亲”，多途径打通中职学生升学渠道，如舟山职业技术学校赴甬与宁波工程学院、宁波幼儿师范高等专科学校进行了交流座谈，就开展中高职一体化和中本一体化人才培养等达成初步合作意向；宁波幼儿师范高等专科学校陈星达校长一行6人来舟山职业技术学校实地考察学前教育专业办学情况，加快推进两校中高职一体化学前教育专业合作进程。三是进一步推动宁波市中职（技工）学校技能大赛面向舟山师生开放，目前已达成了舟山市中职学校组队参加“2020年宁波市中等职业学校（技工学校）技能大赛”的合作意向。</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八、学校党建工作情况</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rPr>
        <w:t>各中职学校以十九大精神为引领，按照市委、市教育局党委的部署和要求，抓紧抓实党建工作，各校规定动作扎实到位，自选动作亮点纷呈。尤其是“不忘初心、牢记使命”主题教育开展以来，职校党员带着责任、带着感情、带着问题，认认真真学原著读原文悟原理，厚植理论根基，固牢“思想之元”，补足“精神之钙。如舟山职业技术学校因地制宜打造党建、廉政文化长廊，营造处处是课堂、时时受教育的学习氛围；以红色基因传承为抓手，圆满举办国庆70周年文艺汇演，网络直播累计19466人次观看；学校广播每天播放校园原创谱曲《社会主义核心价值观之歌》和校歌《蓝领插上金翅膀》，激发广大党员干部和师生的爱国之情、强国之志。舟山航海学校以主题教育为契机，充分发挥党员先锋模范作用，将党建工作与全国文明城市创建、生活垃圾精准分类、东西部协作办学助力精准扶贫、预防近视、社会劳动实践等工作相结合，实施“党建+”工作模式。普陀职教中心结合教育教学、创文明校园等重点工作，以党员干部为主力成立校园志愿服务队，强化党员的担当服务意识，制定《普陀职教中心上下学交通志愿服务实施方案》，为学生上下学提供了更强有力的安全出行保障，获得了校周边群众的一致好评。</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i w:val="0"/>
          <w:caps w:val="0"/>
          <w:color w:val="000000"/>
          <w:spacing w:val="0"/>
          <w:sz w:val="28"/>
          <w:szCs w:val="28"/>
        </w:rPr>
        <w:t>九、主要问题和改进措施</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rPr>
        <w:t>2019年我市中等职业教育取得了可喜成绩，我们也清醒地认识到，还面临一些问题和挑战，主要表现在如下两方面。一是产教融合水平有待提升。产教融合、校企合作多停留在浅层次，企业参与举办职业教育、培养技能人才的主体性和作用未能有效体现，近几年虽然有了一些进步，但仍然没有重大突破，校热企冷的局面没有根本性改变。二是“双师型”力量有待提高。舟山地处偏远海岛，交通不便，对外来人才吸引力不强，中职学校存在“双师型”专业教师引进难、培养难等问题，专业带头人和职教领军人才相对缺少。还需广纳能工巧匠，加强在职教师培训，提高技能教学水平。</w:t>
      </w:r>
    </w:p>
    <w:p>
      <w:pPr>
        <w:pStyle w:val="3"/>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rPr>
        <w:t>下一步，我市将以习近平新时代中国特色社会主义思想为指导，深入贯彻落实《国家职业教育改革实施方案》（国发〔2019〕4 号）要求，认真做好改革组织实施工作。一是进一步解放思想、真抓实干，践行新发展理念，深化职业教育改革，完善职业教育和培训体系。二是激发办学主体活力，提升“三名”工程建设质量，建设德技双馨的“双师型”教师队伍，提升学生升学、就业、创新、创业能力。三是以职业教育发达地市为参照，以构建一流现代职业教育体系为主线，加强职业教育市际合作，努力创建职业教育服务地方经济社会发展的紧密型、高质量模式。四是加快制定《舟山市职业教育高质量服务新区产业发展三年行动计划》，进一步增强我市职业教育主动适应新区产业转型、更好服务新区产业发展能力。</w:t>
      </w: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auto"/>
    <w:pitch w:val="default"/>
    <w:sig w:usb0="E1002EFF" w:usb1="C000605B" w:usb2="00000029" w:usb3="00000000" w:csb0="200101FF" w:csb1="20280000"/>
  </w:font>
  <w:font w:name="Miriam">
    <w:panose1 w:val="020B0502050101010101"/>
    <w:charset w:val="00"/>
    <w:family w:val="auto"/>
    <w:pitch w:val="default"/>
    <w:sig w:usb0="00000801" w:usb1="00000000" w:usb2="00000000" w:usb3="00000000" w:csb0="00000020" w:csb1="00200000"/>
  </w:font>
  <w:font w:name="MingLiU_HKSCS-ExtB">
    <w:panose1 w:val="02020500000000000000"/>
    <w:charset w:val="88"/>
    <w:family w:val="auto"/>
    <w:pitch w:val="default"/>
    <w:sig w:usb0="8000002F" w:usb1="02000008" w:usb2="00000000" w:usb3="00000000" w:csb0="00100001" w:csb1="00000000"/>
  </w:font>
  <w:font w:name="Microsoft Sans Serif">
    <w:panose1 w:val="020B0604020202020204"/>
    <w:charset w:val="00"/>
    <w:family w:val="auto"/>
    <w:pitch w:val="default"/>
    <w:sig w:usb0="E1002AFF" w:usb1="C0000002" w:usb2="00000008" w:usb3="00000000" w:csb0="200101FF" w:csb1="20280000"/>
  </w:font>
  <w:font w:name="MS PMincho">
    <w:panose1 w:val="020206000402050803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KodchiangUPC">
    <w:panose1 w:val="02020603050405020304"/>
    <w:charset w:val="00"/>
    <w:family w:val="auto"/>
    <w:pitch w:val="default"/>
    <w:sig w:usb0="01000007" w:usb1="00000002" w:usb2="00000000" w:usb3="00000000" w:csb0="00010001" w:csb1="00000000"/>
  </w:font>
  <w:font w:name="Aharoni">
    <w:panose1 w:val="02010803020104030203"/>
    <w:charset w:val="00"/>
    <w:family w:val="auto"/>
    <w:pitch w:val="default"/>
    <w:sig w:usb0="00000801" w:usb1="00000000" w:usb2="00000000" w:usb3="00000000" w:csb0="00000020" w:csb1="002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C80C76"/>
    <w:rsid w:val="2E320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2021-09-01T07:53:00Z</dcterms:created>
  <dc:creator>Administrator</dc:creator>
  <cp:lastModifiedBy>Administrator</cp:lastModifiedBy>
  <dcterms:modified xsi:type="dcterms:W3CDTF">2021-09-01T08:41:20Z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