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方正小标宋_GBK" w:hAnsi="方正小标宋_GBK" w:eastAsia="方正小标宋_GBK" w:cs="方正小标宋_GBK"/>
          <w:b w:val="0"/>
          <w:bCs/>
          <w:kern w:val="0"/>
          <w:sz w:val="52"/>
          <w:szCs w:val="52"/>
        </w:rPr>
      </w:pPr>
    </w:p>
    <w:p>
      <w:pPr>
        <w:autoSpaceDE w:val="0"/>
        <w:autoSpaceDN w:val="0"/>
        <w:adjustRightInd w:val="0"/>
        <w:jc w:val="center"/>
        <w:rPr>
          <w:rFonts w:hint="eastAsia" w:ascii="方正小标宋_GBK" w:hAnsi="方正小标宋_GBK" w:eastAsia="方正小标宋_GBK" w:cs="方正小标宋_GBK"/>
          <w:b w:val="0"/>
          <w:bCs/>
          <w:kern w:val="0"/>
          <w:sz w:val="52"/>
          <w:szCs w:val="52"/>
        </w:rPr>
      </w:pPr>
    </w:p>
    <w:p>
      <w:pPr>
        <w:autoSpaceDE w:val="0"/>
        <w:autoSpaceDN w:val="0"/>
        <w:adjustRightInd w:val="0"/>
        <w:jc w:val="center"/>
        <w:rPr>
          <w:rFonts w:hint="eastAsia" w:ascii="方正小标宋简体" w:hAnsi="方正小标宋简体" w:eastAsia="方正小标宋简体" w:cs="方正小标宋简体"/>
          <w:b w:val="0"/>
          <w:bCs/>
          <w:kern w:val="0"/>
          <w:sz w:val="52"/>
          <w:szCs w:val="52"/>
        </w:rPr>
      </w:pPr>
      <w:r>
        <w:rPr>
          <w:rFonts w:hint="eastAsia" w:ascii="方正小标宋简体" w:hAnsi="方正小标宋简体" w:eastAsia="方正小标宋简体" w:cs="方正小标宋简体"/>
          <w:b w:val="0"/>
          <w:bCs/>
          <w:kern w:val="0"/>
          <w:sz w:val="52"/>
          <w:szCs w:val="52"/>
        </w:rPr>
        <w:t>杭州市中等职业教育</w:t>
      </w:r>
    </w:p>
    <w:p>
      <w:pPr>
        <w:jc w:val="center"/>
        <w:rPr>
          <w:rFonts w:hint="eastAsia" w:ascii="方正小标宋简体" w:hAnsi="方正小标宋简体" w:eastAsia="方正小标宋简体" w:cs="方正小标宋简体"/>
          <w:b/>
          <w:bCs/>
          <w:kern w:val="0"/>
          <w:sz w:val="52"/>
          <w:szCs w:val="52"/>
          <w:lang w:eastAsia="zh-CN"/>
        </w:rPr>
      </w:pPr>
      <w:r>
        <w:rPr>
          <w:rFonts w:hint="eastAsia" w:ascii="方正小标宋简体" w:hAnsi="方正小标宋简体" w:eastAsia="方正小标宋简体" w:cs="方正小标宋简体"/>
          <w:b w:val="0"/>
          <w:bCs/>
          <w:kern w:val="0"/>
          <w:sz w:val="52"/>
          <w:szCs w:val="52"/>
        </w:rPr>
        <w:t>质量年度报告（20</w:t>
      </w:r>
      <w:r>
        <w:rPr>
          <w:rFonts w:hint="eastAsia" w:ascii="方正小标宋简体" w:hAnsi="方正小标宋简体" w:eastAsia="方正小标宋简体" w:cs="方正小标宋简体"/>
          <w:b w:val="0"/>
          <w:bCs/>
          <w:kern w:val="0"/>
          <w:sz w:val="52"/>
          <w:szCs w:val="52"/>
          <w:lang w:val="en-US" w:eastAsia="zh-CN"/>
        </w:rPr>
        <w:t>20</w:t>
      </w:r>
      <w:r>
        <w:rPr>
          <w:rFonts w:hint="eastAsia" w:ascii="方正小标宋简体" w:hAnsi="方正小标宋简体" w:eastAsia="方正小标宋简体" w:cs="方正小标宋简体"/>
          <w:b w:val="0"/>
          <w:bCs/>
          <w:kern w:val="0"/>
          <w:sz w:val="52"/>
          <w:szCs w:val="52"/>
        </w:rPr>
        <w:t>年）</w:t>
      </w: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黑体" w:hAnsi="黑体" w:eastAsia="黑体" w:cs="黑体"/>
          <w:kern w:val="0"/>
          <w:sz w:val="32"/>
          <w:szCs w:val="40"/>
        </w:rPr>
      </w:pPr>
    </w:p>
    <w:p>
      <w:pPr>
        <w:autoSpaceDE w:val="0"/>
        <w:autoSpaceDN w:val="0"/>
        <w:adjustRightInd w:val="0"/>
        <w:jc w:val="center"/>
        <w:rPr>
          <w:rFonts w:hint="eastAsia" w:ascii="楷体_GB2312" w:hAnsi="楷体_GB2312" w:eastAsia="楷体_GB2312" w:cs="楷体_GB2312"/>
          <w:kern w:val="0"/>
          <w:sz w:val="32"/>
          <w:szCs w:val="40"/>
        </w:rPr>
      </w:pPr>
      <w:r>
        <w:rPr>
          <w:rFonts w:hint="eastAsia" w:ascii="楷体_GB2312" w:hAnsi="楷体_GB2312" w:eastAsia="楷体_GB2312" w:cs="楷体_GB2312"/>
          <w:kern w:val="0"/>
          <w:sz w:val="32"/>
          <w:szCs w:val="40"/>
        </w:rPr>
        <w:t>杭</w:t>
      </w:r>
      <w:r>
        <w:rPr>
          <w:rFonts w:hint="eastAsia" w:ascii="楷体_GB2312" w:hAnsi="楷体_GB2312" w:eastAsia="楷体_GB2312" w:cs="楷体_GB2312"/>
          <w:kern w:val="0"/>
          <w:sz w:val="32"/>
          <w:szCs w:val="40"/>
          <w:lang w:val="en-US" w:eastAsia="zh-CN"/>
        </w:rPr>
        <w:t xml:space="preserve"> </w:t>
      </w:r>
      <w:r>
        <w:rPr>
          <w:rFonts w:hint="eastAsia" w:ascii="楷体_GB2312" w:hAnsi="楷体_GB2312" w:eastAsia="楷体_GB2312" w:cs="楷体_GB2312"/>
          <w:kern w:val="0"/>
          <w:sz w:val="32"/>
          <w:szCs w:val="40"/>
        </w:rPr>
        <w:t>州</w:t>
      </w:r>
      <w:r>
        <w:rPr>
          <w:rFonts w:hint="eastAsia" w:ascii="楷体_GB2312" w:hAnsi="楷体_GB2312" w:eastAsia="楷体_GB2312" w:cs="楷体_GB2312"/>
          <w:kern w:val="0"/>
          <w:sz w:val="32"/>
          <w:szCs w:val="40"/>
          <w:lang w:val="en-US" w:eastAsia="zh-CN"/>
        </w:rPr>
        <w:t xml:space="preserve"> </w:t>
      </w:r>
      <w:r>
        <w:rPr>
          <w:rFonts w:hint="eastAsia" w:ascii="楷体_GB2312" w:hAnsi="楷体_GB2312" w:eastAsia="楷体_GB2312" w:cs="楷体_GB2312"/>
          <w:kern w:val="0"/>
          <w:sz w:val="32"/>
          <w:szCs w:val="40"/>
        </w:rPr>
        <w:t>市</w:t>
      </w:r>
      <w:r>
        <w:rPr>
          <w:rFonts w:hint="eastAsia" w:ascii="楷体_GB2312" w:hAnsi="楷体_GB2312" w:eastAsia="楷体_GB2312" w:cs="楷体_GB2312"/>
          <w:kern w:val="0"/>
          <w:sz w:val="32"/>
          <w:szCs w:val="40"/>
          <w:lang w:val="en-US" w:eastAsia="zh-CN"/>
        </w:rPr>
        <w:t xml:space="preserve"> </w:t>
      </w:r>
      <w:r>
        <w:rPr>
          <w:rFonts w:hint="eastAsia" w:ascii="楷体_GB2312" w:hAnsi="楷体_GB2312" w:eastAsia="楷体_GB2312" w:cs="楷体_GB2312"/>
          <w:kern w:val="0"/>
          <w:sz w:val="32"/>
          <w:szCs w:val="40"/>
        </w:rPr>
        <w:t>教</w:t>
      </w:r>
      <w:r>
        <w:rPr>
          <w:rFonts w:hint="eastAsia" w:ascii="楷体_GB2312" w:hAnsi="楷体_GB2312" w:eastAsia="楷体_GB2312" w:cs="楷体_GB2312"/>
          <w:kern w:val="0"/>
          <w:sz w:val="32"/>
          <w:szCs w:val="40"/>
          <w:lang w:val="en-US" w:eastAsia="zh-CN"/>
        </w:rPr>
        <w:t xml:space="preserve"> </w:t>
      </w:r>
      <w:r>
        <w:rPr>
          <w:rFonts w:hint="eastAsia" w:ascii="楷体_GB2312" w:hAnsi="楷体_GB2312" w:eastAsia="楷体_GB2312" w:cs="楷体_GB2312"/>
          <w:kern w:val="0"/>
          <w:sz w:val="32"/>
          <w:szCs w:val="40"/>
        </w:rPr>
        <w:t>育</w:t>
      </w:r>
      <w:r>
        <w:rPr>
          <w:rFonts w:hint="eastAsia" w:ascii="楷体_GB2312" w:hAnsi="楷体_GB2312" w:eastAsia="楷体_GB2312" w:cs="楷体_GB2312"/>
          <w:kern w:val="0"/>
          <w:sz w:val="32"/>
          <w:szCs w:val="40"/>
          <w:lang w:val="en-US" w:eastAsia="zh-CN"/>
        </w:rPr>
        <w:t xml:space="preserve"> </w:t>
      </w:r>
      <w:r>
        <w:rPr>
          <w:rFonts w:hint="eastAsia" w:ascii="楷体_GB2312" w:hAnsi="楷体_GB2312" w:eastAsia="楷体_GB2312" w:cs="楷体_GB2312"/>
          <w:kern w:val="0"/>
          <w:sz w:val="32"/>
          <w:szCs w:val="40"/>
        </w:rPr>
        <w:t>局</w:t>
      </w:r>
    </w:p>
    <w:p>
      <w:pPr>
        <w:keepNext w:val="0"/>
        <w:keepLines w:val="0"/>
        <w:pageBreakBefore w:val="0"/>
        <w:widowControl w:val="0"/>
        <w:tabs>
          <w:tab w:val="right" w:leader="middleDot" w:pos="420"/>
        </w:tabs>
        <w:kinsoku/>
        <w:wordWrap/>
        <w:overflowPunct/>
        <w:topLinePunct w:val="0"/>
        <w:autoSpaceDE/>
        <w:autoSpaceDN/>
        <w:bidi w:val="0"/>
        <w:adjustRightInd/>
        <w:snapToGrid/>
        <w:ind w:firstLine="0"/>
        <w:jc w:val="center"/>
        <w:textAlignment w:val="auto"/>
        <w:rPr>
          <w:rFonts w:hint="eastAsia" w:ascii="楷体_GB2312" w:hAnsi="楷体_GB2312" w:eastAsia="楷体_GB2312" w:cs="楷体_GB2312"/>
          <w:kern w:val="0"/>
          <w:sz w:val="32"/>
          <w:szCs w:val="40"/>
        </w:rPr>
        <w:sectPr>
          <w:pgSz w:w="11906" w:h="16838"/>
          <w:pgMar w:top="1440" w:right="1800" w:bottom="1440" w:left="1800" w:header="851" w:footer="992" w:gutter="0"/>
          <w:pgNumType w:fmt="decimal" w:start="1"/>
          <w:cols w:space="720" w:num="1"/>
          <w:docGrid w:type="lines" w:linePitch="312" w:charSpace="0"/>
        </w:sectPr>
      </w:pPr>
      <w:r>
        <w:rPr>
          <w:rFonts w:hint="eastAsia" w:ascii="楷体_GB2312" w:hAnsi="楷体_GB2312" w:eastAsia="楷体_GB2312" w:cs="楷体_GB2312"/>
          <w:kern w:val="0"/>
          <w:sz w:val="32"/>
          <w:szCs w:val="40"/>
        </w:rPr>
        <w:t>20</w:t>
      </w:r>
      <w:r>
        <w:rPr>
          <w:rFonts w:hint="eastAsia" w:ascii="楷体_GB2312" w:hAnsi="楷体_GB2312" w:eastAsia="楷体_GB2312" w:cs="楷体_GB2312"/>
          <w:kern w:val="0"/>
          <w:sz w:val="32"/>
          <w:szCs w:val="40"/>
          <w:lang w:eastAsia="zh-CN"/>
        </w:rPr>
        <w:t>2</w:t>
      </w:r>
      <w:r>
        <w:rPr>
          <w:rFonts w:hint="eastAsia" w:ascii="楷体_GB2312" w:hAnsi="楷体_GB2312" w:eastAsia="楷体_GB2312" w:cs="楷体_GB2312"/>
          <w:kern w:val="0"/>
          <w:sz w:val="32"/>
          <w:szCs w:val="40"/>
          <w:lang w:val="en-US" w:eastAsia="zh-CN"/>
        </w:rPr>
        <w:t>1</w:t>
      </w:r>
      <w:r>
        <w:rPr>
          <w:rFonts w:hint="eastAsia" w:ascii="楷体_GB2312" w:hAnsi="楷体_GB2312" w:eastAsia="楷体_GB2312" w:cs="楷体_GB2312"/>
          <w:kern w:val="0"/>
          <w:sz w:val="32"/>
          <w:szCs w:val="40"/>
        </w:rPr>
        <w:t>年2月</w:t>
      </w:r>
    </w:p>
    <w:p>
      <w:pPr>
        <w:ind w:firstLine="0"/>
        <w:jc w:val="center"/>
        <w:rPr>
          <w:rFonts w:hint="eastAsia" w:ascii="黑体" w:hAnsi="黑体" w:eastAsia="黑体" w:cs="黑体"/>
          <w:kern w:val="0"/>
          <w:sz w:val="32"/>
          <w:szCs w:val="40"/>
          <w:lang w:eastAsia="zh-CN"/>
        </w:rPr>
      </w:pPr>
    </w:p>
    <w:p>
      <w:pPr>
        <w:pStyle w:val="38"/>
        <w:spacing w:before="0" w:beforeLines="0" w:afterLines="0" w:line="360" w:lineRule="auto"/>
        <w:jc w:val="center"/>
        <w:rPr>
          <w:rFonts w:hint="default" w:ascii="仿宋_GB2312" w:hAnsi="仿宋_GB2312" w:eastAsia="仿宋_GB2312" w:cs="仿宋_GB2312"/>
          <w:color w:val="auto"/>
          <w:kern w:val="2"/>
          <w:sz w:val="24"/>
          <w:szCs w:val="24"/>
          <w:lang w:val="en-US" w:eastAsia="zh-CN" w:bidi="ar-SA"/>
        </w:rPr>
      </w:pPr>
      <w:r>
        <w:rPr>
          <w:rFonts w:hint="eastAsia" w:ascii="方正小标宋简体" w:hAnsi="方正小标宋简体" w:eastAsia="方正小标宋简体" w:cs="方正小标宋简体"/>
          <w:b w:val="0"/>
          <w:color w:val="auto"/>
          <w:sz w:val="36"/>
          <w:szCs w:val="36"/>
          <w:lang w:val="zh-CN"/>
        </w:rPr>
        <w:t>目  录</w:t>
      </w:r>
      <w:bookmarkStart w:id="0" w:name="_Toc32840359"/>
      <w:bookmarkStart w:id="1" w:name="_Toc34559979"/>
    </w:p>
    <w:sdt>
      <w:sdtPr>
        <w:rPr>
          <w:rFonts w:ascii="宋体" w:hAnsi="宋体" w:eastAsia="宋体" w:cs="Times New Roman"/>
          <w:kern w:val="0"/>
          <w:sz w:val="21"/>
          <w:szCs w:val="20"/>
          <w:lang w:val="en-US" w:eastAsia="zh-CN" w:bidi="ar-SA"/>
        </w:rPr>
        <w:id w:val="987453776"/>
        <w:docPartObj>
          <w:docPartGallery w:val="Table of Contents"/>
          <w:docPartUnique/>
        </w:docPartObj>
      </w:sdtPr>
      <w:sdtEndPr>
        <w:rPr>
          <w:rFonts w:hint="default" w:ascii="宋体" w:hAnsi="宋体" w:eastAsia="宋体" w:cs="宋体"/>
          <w:kern w:val="0"/>
          <w:sz w:val="21"/>
          <w:szCs w:val="20"/>
          <w:lang w:val="en-US" w:eastAsia="zh-CN" w:bidi="ar-SA"/>
        </w:rPr>
      </w:sdtEndPr>
      <w:sdtContent>
        <w:p>
          <w:pPr>
            <w:spacing w:before="0" w:beforeLines="0" w:after="0" w:afterLines="0" w:line="240" w:lineRule="auto"/>
            <w:ind w:left="0" w:leftChars="0" w:right="0" w:rightChars="0" w:firstLine="0" w:firstLineChars="0"/>
            <w:jc w:val="center"/>
          </w:pPr>
          <w:bookmarkStart w:id="2" w:name="_Toc1720205061_WPSOffice_Type2"/>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0" w:beforeLines="0"/>
            <w:textAlignment w:val="auto"/>
            <w:rPr>
              <w:rFonts w:hint="eastAsia" w:ascii="宋体" w:hAnsi="宋体" w:cs="宋体"/>
              <w:b w:val="0"/>
              <w:bCs w:val="0"/>
            </w:rPr>
          </w:pP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0" w:beforeLines="0"/>
            <w:textAlignment w:val="auto"/>
            <w:rPr>
              <w:rFonts w:hint="eastAsia" w:ascii="宋体" w:hAnsi="宋体" w:cs="宋体"/>
              <w:b w:val="0"/>
              <w:bCs w:val="0"/>
            </w:rPr>
          </w:pPr>
          <w:r>
            <w:rPr>
              <w:rFonts w:hint="eastAsia" w:ascii="宋体" w:hAnsi="宋体" w:cs="宋体"/>
              <w:b w:val="0"/>
              <w:bCs w:val="0"/>
            </w:rPr>
            <w:fldChar w:fldCharType="begin"/>
          </w:r>
          <w:r>
            <w:rPr>
              <w:rFonts w:hint="eastAsia" w:ascii="宋体" w:hAnsi="宋体" w:cs="宋体"/>
              <w:b w:val="0"/>
              <w:bCs w:val="0"/>
            </w:rPr>
            <w:instrText xml:space="preserve"> HYPERLINK \l _Toc1790769541_WPSOffice_Level1 </w:instrText>
          </w:r>
          <w:r>
            <w:rPr>
              <w:rFonts w:hint="eastAsia" w:ascii="宋体" w:hAnsi="宋体" w:cs="宋体"/>
              <w:b w:val="0"/>
              <w:bCs w:val="0"/>
            </w:rPr>
            <w:fldChar w:fldCharType="separate"/>
          </w:r>
          <w:sdt>
            <w:sdtPr>
              <w:rPr>
                <w:rFonts w:hint="eastAsia" w:ascii="宋体" w:hAnsi="宋体" w:eastAsia="宋体" w:cs="宋体"/>
                <w:b w:val="0"/>
                <w:bCs w:val="0"/>
                <w:kern w:val="0"/>
                <w:sz w:val="24"/>
                <w:szCs w:val="24"/>
                <w:lang w:val="en-US" w:eastAsia="zh-CN" w:bidi="ar-SA"/>
              </w:rPr>
              <w:id w:val="987453776"/>
              <w:placeholder>
                <w:docPart w:val="{700a7988-84fb-4eed-8070-dc06513d744c}"/>
              </w:placeholder>
            </w:sdtPr>
            <w:sdtEndPr>
              <w:rPr>
                <w:rFonts w:hint="eastAsia" w:ascii="宋体" w:hAnsi="宋体" w:eastAsia="宋体" w:cs="宋体"/>
                <w:b w:val="0"/>
                <w:bCs w:val="0"/>
                <w:kern w:val="0"/>
                <w:sz w:val="24"/>
                <w:szCs w:val="24"/>
                <w:lang w:val="en-US" w:eastAsia="zh-CN" w:bidi="ar-SA"/>
              </w:rPr>
            </w:sdtEndPr>
            <w:sdtContent>
              <w:r>
                <w:rPr>
                  <w:rFonts w:hint="eastAsia" w:ascii="黑体" w:hAnsi="黑体" w:eastAsia="黑体" w:cs="黑体"/>
                  <w:b w:val="0"/>
                  <w:bCs w:val="0"/>
                  <w:sz w:val="24"/>
                  <w:szCs w:val="24"/>
                </w:rPr>
                <w:t>1.基本情况</w:t>
              </w:r>
            </w:sdtContent>
          </w:sdt>
          <w:r>
            <w:rPr>
              <w:rFonts w:hint="eastAsia" w:ascii="宋体" w:hAnsi="宋体" w:cs="宋体"/>
              <w:b w:val="0"/>
              <w:bCs w:val="0"/>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_Toc1720205061_WPSOffice_Level2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aba17d0f-4604-4d78-abf7-1f77e8c809ee}"/>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1.1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规模结构</w:t>
              </w:r>
            </w:sdtContent>
          </w:sdt>
          <w:r>
            <w:rPr>
              <w:rFonts w:hint="eastAsia" w:ascii="宋体" w:hAnsi="宋体" w:eastAsia="宋体" w:cs="宋体"/>
              <w:b w:val="0"/>
              <w:bCs w:val="0"/>
              <w:sz w:val="21"/>
              <w:szCs w:val="21"/>
            </w:rPr>
            <w:tab/>
          </w:r>
          <w:bookmarkStart w:id="3" w:name="_Toc1720205061_WPSOffice_Level2Page"/>
          <w:r>
            <w:rPr>
              <w:rFonts w:hint="eastAsia" w:ascii="宋体" w:hAnsi="宋体" w:eastAsia="宋体" w:cs="宋体"/>
              <w:b w:val="0"/>
              <w:bCs w:val="0"/>
              <w:sz w:val="24"/>
              <w:szCs w:val="24"/>
            </w:rPr>
            <w:t>1</w:t>
          </w:r>
          <w:bookmarkEnd w:id="3"/>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_Toc1309110217_WPSOffice_Level2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c2984d17-e9b4-4570-ab6c-ff9b87d3ad71}"/>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1.2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设施设备</w:t>
              </w:r>
            </w:sdtContent>
          </w:sdt>
          <w:r>
            <w:rPr>
              <w:rFonts w:hint="eastAsia" w:ascii="宋体" w:hAnsi="宋体" w:eastAsia="宋体" w:cs="宋体"/>
              <w:b w:val="0"/>
              <w:bCs w:val="0"/>
              <w:sz w:val="21"/>
              <w:szCs w:val="21"/>
            </w:rPr>
            <w:tab/>
          </w:r>
          <w:bookmarkStart w:id="4" w:name="_Toc1309110217_WPSOffice_Level2Page"/>
          <w:r>
            <w:rPr>
              <w:rFonts w:hint="eastAsia" w:ascii="宋体" w:hAnsi="宋体" w:eastAsia="宋体" w:cs="宋体"/>
              <w:b w:val="0"/>
              <w:bCs w:val="0"/>
              <w:sz w:val="24"/>
              <w:szCs w:val="24"/>
            </w:rPr>
            <w:t>2</w:t>
          </w:r>
          <w:bookmarkEnd w:id="4"/>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_Toc1136307964_WPSOffice_Level2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ab2a3586-a1bd-4303-bc40-55cfbd3f7eaa}"/>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1.3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教师队伍</w:t>
              </w:r>
            </w:sdtContent>
          </w:sdt>
          <w:r>
            <w:rPr>
              <w:rFonts w:hint="eastAsia" w:ascii="宋体" w:hAnsi="宋体" w:eastAsia="宋体" w:cs="宋体"/>
              <w:b w:val="0"/>
              <w:bCs w:val="0"/>
              <w:sz w:val="21"/>
              <w:szCs w:val="21"/>
            </w:rPr>
            <w:tab/>
          </w:r>
          <w:bookmarkStart w:id="5" w:name="_Toc1136307964_WPSOffice_Level2Page"/>
          <w:r>
            <w:rPr>
              <w:rFonts w:hint="eastAsia" w:ascii="宋体" w:hAnsi="宋体" w:eastAsia="宋体" w:cs="宋体"/>
              <w:b w:val="0"/>
              <w:bCs w:val="0"/>
              <w:sz w:val="24"/>
              <w:szCs w:val="24"/>
            </w:rPr>
            <w:t>3</w:t>
          </w:r>
          <w:bookmarkEnd w:id="5"/>
          <w:r>
            <w:rPr>
              <w:rFonts w:hint="eastAsia" w:ascii="宋体" w:hAnsi="宋体" w:eastAsia="宋体" w:cs="宋体"/>
              <w:b w:val="0"/>
              <w:bCs w:val="0"/>
              <w:sz w:val="21"/>
              <w:szCs w:val="21"/>
            </w:rPr>
            <w:fldChar w:fldCharType="end"/>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_Toc1720205061_WPSOffice_Level1 </w:instrText>
          </w:r>
          <w:r>
            <w:rPr>
              <w:rFonts w:hint="eastAsia" w:ascii="宋体" w:hAnsi="宋体" w:eastAsia="宋体" w:cs="宋体"/>
              <w:b w:val="0"/>
              <w:bCs w:val="0"/>
              <w:sz w:val="21"/>
              <w:szCs w:val="21"/>
            </w:rPr>
            <w:fldChar w:fldCharType="separate"/>
          </w:r>
          <w:sdt>
            <w:sdtPr>
              <w:rPr>
                <w:rFonts w:hint="eastAsia" w:ascii="黑体" w:hAnsi="黑体" w:eastAsia="黑体" w:cs="黑体"/>
                <w:b w:val="0"/>
                <w:bCs w:val="0"/>
                <w:kern w:val="0"/>
                <w:sz w:val="24"/>
                <w:szCs w:val="24"/>
                <w:lang w:val="en-US" w:eastAsia="zh-CN" w:bidi="ar-SA"/>
              </w:rPr>
              <w:id w:val="987453776"/>
              <w:placeholder>
                <w:docPart w:val="{0cbb55fa-7698-4565-9b7f-8b77706b4595}"/>
              </w:placeholder>
            </w:sdtPr>
            <w:sdtEndPr>
              <w:rPr>
                <w:rFonts w:hint="eastAsia" w:ascii="宋体" w:hAnsi="宋体" w:eastAsia="宋体" w:cs="宋体"/>
                <w:b w:val="0"/>
                <w:bCs w:val="0"/>
                <w:kern w:val="0"/>
                <w:sz w:val="24"/>
                <w:szCs w:val="24"/>
                <w:lang w:val="en-US" w:eastAsia="zh-CN" w:bidi="ar-SA"/>
              </w:rPr>
            </w:sdtEndPr>
            <w:sdtContent>
              <w:r>
                <w:rPr>
                  <w:rFonts w:hint="eastAsia" w:ascii="黑体" w:hAnsi="黑体" w:eastAsia="黑体" w:cs="黑体"/>
                  <w:b w:val="0"/>
                  <w:bCs w:val="0"/>
                  <w:sz w:val="24"/>
                  <w:szCs w:val="24"/>
                </w:rPr>
                <w:t>2.学生发展</w:t>
              </w:r>
            </w:sdtContent>
          </w:sdt>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_Toc942022431_WPSOffice_Level2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8d3a2937-2b67-4ca6-8f43-d3c8754a1c9f}"/>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2.1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学生素质</w:t>
              </w:r>
            </w:sdtContent>
          </w:sdt>
          <w:r>
            <w:rPr>
              <w:rFonts w:hint="eastAsia" w:ascii="宋体" w:hAnsi="宋体" w:eastAsia="宋体" w:cs="宋体"/>
              <w:b w:val="0"/>
              <w:bCs w:val="0"/>
              <w:sz w:val="21"/>
              <w:szCs w:val="21"/>
            </w:rPr>
            <w:tab/>
          </w:r>
          <w:bookmarkStart w:id="6" w:name="_Toc942022431_WPSOffice_Level2Page"/>
          <w:r>
            <w:rPr>
              <w:rFonts w:hint="eastAsia" w:ascii="宋体" w:hAnsi="宋体" w:eastAsia="宋体" w:cs="宋体"/>
              <w:b w:val="0"/>
              <w:bCs w:val="0"/>
              <w:sz w:val="24"/>
              <w:szCs w:val="24"/>
            </w:rPr>
            <w:t>5</w:t>
          </w:r>
          <w:bookmarkEnd w:id="6"/>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_Toc2028943518_WPSOffice_Level2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928ce5d4-7daa-46e4-87cd-c32155b42c74}"/>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2.2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出口质量</w:t>
              </w:r>
            </w:sdtContent>
          </w:sdt>
          <w:r>
            <w:rPr>
              <w:rFonts w:hint="eastAsia" w:ascii="宋体" w:hAnsi="宋体" w:eastAsia="宋体" w:cs="宋体"/>
              <w:b w:val="0"/>
              <w:bCs w:val="0"/>
              <w:sz w:val="21"/>
              <w:szCs w:val="21"/>
            </w:rPr>
            <w:tab/>
          </w:r>
          <w:bookmarkStart w:id="7" w:name="_Toc2028943518_WPSOffice_Level2Page"/>
          <w:r>
            <w:rPr>
              <w:rFonts w:hint="eastAsia" w:ascii="宋体" w:hAnsi="宋体" w:eastAsia="宋体" w:cs="宋体"/>
              <w:b w:val="0"/>
              <w:bCs w:val="0"/>
              <w:sz w:val="24"/>
              <w:szCs w:val="24"/>
            </w:rPr>
            <w:t>8</w:t>
          </w:r>
          <w:bookmarkEnd w:id="7"/>
          <w:r>
            <w:rPr>
              <w:rFonts w:hint="eastAsia" w:ascii="宋体" w:hAnsi="宋体" w:eastAsia="宋体" w:cs="宋体"/>
              <w:b w:val="0"/>
              <w:bCs w:val="0"/>
              <w:sz w:val="21"/>
              <w:szCs w:val="21"/>
            </w:rPr>
            <w:fldChar w:fldCharType="end"/>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1"/>
              <w:szCs w:val="21"/>
              <w:lang w:eastAsia="zh-CN"/>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_Toc1309110217_WPSOffice_Level1 </w:instrText>
          </w:r>
          <w:r>
            <w:rPr>
              <w:rFonts w:hint="eastAsia" w:ascii="黑体" w:hAnsi="黑体" w:eastAsia="黑体" w:cs="黑体"/>
              <w:b w:val="0"/>
              <w:bCs w:val="0"/>
              <w:sz w:val="24"/>
              <w:szCs w:val="24"/>
            </w:rPr>
            <w:fldChar w:fldCharType="separate"/>
          </w:r>
          <w:sdt>
            <w:sdtPr>
              <w:rPr>
                <w:rFonts w:hint="eastAsia" w:ascii="黑体" w:hAnsi="黑体" w:eastAsia="黑体" w:cs="黑体"/>
                <w:b w:val="0"/>
                <w:bCs w:val="0"/>
                <w:kern w:val="0"/>
                <w:sz w:val="24"/>
                <w:szCs w:val="24"/>
                <w:lang w:val="en-US" w:eastAsia="zh-CN" w:bidi="ar-SA"/>
              </w:rPr>
              <w:id w:val="987453776"/>
              <w:placeholder>
                <w:docPart w:val="{026b74f3-78f6-41f5-9ecd-deca7a8360bf}"/>
              </w:placeholder>
            </w:sdtPr>
            <w:sdtEndPr>
              <w:rPr>
                <w:rFonts w:hint="eastAsia" w:ascii="黑体" w:hAnsi="黑体" w:eastAsia="黑体" w:cs="黑体"/>
                <w:b w:val="0"/>
                <w:bCs w:val="0"/>
                <w:kern w:val="0"/>
                <w:sz w:val="24"/>
                <w:szCs w:val="24"/>
                <w:lang w:val="en-US" w:eastAsia="zh-CN" w:bidi="ar-SA"/>
              </w:rPr>
            </w:sdtEndPr>
            <w:sdtContent>
              <w:r>
                <w:rPr>
                  <w:rFonts w:hint="eastAsia" w:ascii="黑体" w:hAnsi="黑体" w:eastAsia="黑体" w:cs="黑体"/>
                  <w:b w:val="0"/>
                  <w:bCs w:val="0"/>
                  <w:sz w:val="24"/>
                  <w:szCs w:val="24"/>
                </w:rPr>
                <w:t>3.质量保障</w:t>
              </w:r>
            </w:sdtContent>
          </w:sdt>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lang w:eastAsia="zh-CN"/>
            </w:rPr>
            <w:t>措施</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_Toc664300722_WPSOffice_Level2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10453c6f-7e53-4f63-8638-3825d5197316}"/>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3.1 专业布局</w:t>
              </w:r>
            </w:sdtContent>
          </w:sdt>
          <w:r>
            <w:rPr>
              <w:rFonts w:hint="eastAsia" w:ascii="宋体" w:hAnsi="宋体" w:eastAsia="宋体" w:cs="宋体"/>
              <w:b w:val="0"/>
              <w:bCs w:val="0"/>
              <w:sz w:val="21"/>
              <w:szCs w:val="21"/>
            </w:rPr>
            <w:tab/>
          </w:r>
          <w:bookmarkStart w:id="8" w:name="_Toc664300722_WPSOffice_Level2Page"/>
          <w:r>
            <w:rPr>
              <w:rFonts w:hint="eastAsia" w:ascii="宋体" w:hAnsi="宋体" w:eastAsia="宋体" w:cs="宋体"/>
              <w:b w:val="0"/>
              <w:bCs w:val="0"/>
              <w:sz w:val="24"/>
              <w:szCs w:val="24"/>
            </w:rPr>
            <w:t>9</w:t>
          </w:r>
          <w:bookmarkEnd w:id="8"/>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_Toc242367033_WPSOffice_Level2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63e121b5-6ac5-45da-a3f9-e4c38853be84}"/>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3.2 质量保障</w:t>
              </w:r>
            </w:sdtContent>
          </w:sdt>
          <w:r>
            <w:rPr>
              <w:rFonts w:hint="eastAsia" w:ascii="宋体" w:hAnsi="宋体" w:eastAsia="宋体" w:cs="宋体"/>
              <w:b w:val="0"/>
              <w:bCs w:val="0"/>
              <w:sz w:val="21"/>
              <w:szCs w:val="21"/>
            </w:rPr>
            <w:tab/>
          </w:r>
          <w:bookmarkStart w:id="9" w:name="_Toc242367033_WPSOffice_Level2Page"/>
          <w:r>
            <w:rPr>
              <w:rFonts w:hint="eastAsia" w:ascii="宋体" w:hAnsi="宋体" w:eastAsia="宋体" w:cs="宋体"/>
              <w:b w:val="0"/>
              <w:bCs w:val="0"/>
              <w:sz w:val="24"/>
              <w:szCs w:val="24"/>
            </w:rPr>
            <w:t>1</w:t>
          </w:r>
          <w:bookmarkEnd w:id="9"/>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0</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_Toc247496736_WPSOffice_Level2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6f02738b-f8e0-486f-a275-1894f67d6f70}"/>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3.3 教师培养</w:t>
              </w:r>
            </w:sdtContent>
          </w:sdt>
          <w:r>
            <w:rPr>
              <w:rFonts w:hint="eastAsia" w:ascii="宋体" w:hAnsi="宋体" w:eastAsia="宋体" w:cs="宋体"/>
              <w:b w:val="0"/>
              <w:bCs w:val="0"/>
              <w:sz w:val="21"/>
              <w:szCs w:val="21"/>
            </w:rPr>
            <w:tab/>
          </w:r>
          <w:bookmarkStart w:id="10" w:name="_Toc247496736_WPSOffice_Level2Page"/>
          <w:r>
            <w:rPr>
              <w:rFonts w:hint="eastAsia" w:ascii="宋体" w:hAnsi="宋体" w:eastAsia="宋体" w:cs="宋体"/>
              <w:b w:val="0"/>
              <w:bCs w:val="0"/>
              <w:sz w:val="24"/>
              <w:szCs w:val="24"/>
            </w:rPr>
            <w:t>1</w:t>
          </w:r>
          <w:bookmarkEnd w:id="10"/>
          <w:r>
            <w:rPr>
              <w:rFonts w:hint="eastAsia" w:ascii="宋体" w:hAnsi="宋体" w:eastAsia="宋体" w:cs="宋体"/>
              <w:b w:val="0"/>
              <w:bCs w:val="0"/>
              <w:sz w:val="21"/>
              <w:szCs w:val="21"/>
            </w:rPr>
            <w:fldChar w:fldCharType="end"/>
          </w:r>
          <w:r>
            <w:rPr>
              <w:rFonts w:hint="eastAsia" w:ascii="宋体" w:hAnsi="宋体" w:eastAsia="宋体" w:cs="宋体"/>
              <w:b w:val="0"/>
              <w:bCs w:val="0"/>
              <w:sz w:val="24"/>
              <w:szCs w:val="24"/>
              <w:lang w:val="en-US" w:eastAsia="zh-CN"/>
            </w:rPr>
            <w:t>2</w:t>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_Toc1136307964_WPSOffice_Level1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178a9805-37f1-431f-baed-96350ac1ca8e}"/>
              </w:placeholder>
            </w:sdtPr>
            <w:sdtEndPr>
              <w:rPr>
                <w:rFonts w:hint="eastAsia" w:ascii="宋体" w:hAnsi="宋体" w:eastAsia="宋体" w:cs="宋体"/>
                <w:b w:val="0"/>
                <w:bCs w:val="0"/>
                <w:kern w:val="0"/>
                <w:sz w:val="21"/>
                <w:szCs w:val="21"/>
                <w:lang w:val="en-US" w:eastAsia="zh-CN" w:bidi="ar-SA"/>
              </w:rPr>
            </w:sdtEndPr>
            <w:sdtContent>
              <w:r>
                <w:rPr>
                  <w:rFonts w:hint="eastAsia" w:ascii="黑体" w:hAnsi="黑体" w:eastAsia="黑体" w:cs="黑体"/>
                  <w:b w:val="0"/>
                  <w:bCs w:val="0"/>
                  <w:sz w:val="24"/>
                  <w:szCs w:val="24"/>
                </w:rPr>
                <w:t>4.校企合作</w:t>
              </w:r>
            </w:sdtContent>
          </w:sdt>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_Toc2101170889_WPSOffice_Level2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5f36ff61-87fe-4daa-90e9-3025a81d8765}"/>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4.1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校企合作开展情况和效果</w:t>
              </w:r>
            </w:sdtContent>
          </w:sdt>
          <w:r>
            <w:rPr>
              <w:rFonts w:hint="eastAsia" w:ascii="宋体" w:hAnsi="宋体" w:eastAsia="宋体" w:cs="宋体"/>
              <w:b w:val="0"/>
              <w:bCs w:val="0"/>
              <w:sz w:val="21"/>
              <w:szCs w:val="21"/>
            </w:rPr>
            <w:tab/>
          </w:r>
          <w:bookmarkStart w:id="11" w:name="_Toc2101170889_WPSOffice_Level2Page"/>
          <w:r>
            <w:rPr>
              <w:rFonts w:hint="eastAsia" w:ascii="宋体" w:hAnsi="宋体" w:eastAsia="宋体" w:cs="宋体"/>
              <w:b w:val="0"/>
              <w:bCs w:val="0"/>
              <w:sz w:val="24"/>
              <w:szCs w:val="24"/>
            </w:rPr>
            <w:t>1</w:t>
          </w:r>
          <w:bookmarkEnd w:id="11"/>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3</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_Toc1382680507_WPSOffice_Level2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99f7da7b-2278-4a6e-979e-9faccc47905a}"/>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4.2 学生实习情况</w:t>
              </w:r>
            </w:sdtContent>
          </w:sdt>
          <w:r>
            <w:rPr>
              <w:rFonts w:hint="eastAsia" w:ascii="宋体" w:hAnsi="宋体" w:eastAsia="宋体" w:cs="宋体"/>
              <w:b w:val="0"/>
              <w:bCs w:val="0"/>
              <w:sz w:val="21"/>
              <w:szCs w:val="21"/>
            </w:rPr>
            <w:tab/>
          </w:r>
          <w:bookmarkStart w:id="12" w:name="_Toc1382680507_WPSOffice_Level2Page"/>
          <w:r>
            <w:rPr>
              <w:rFonts w:hint="eastAsia" w:ascii="宋体" w:hAnsi="宋体" w:eastAsia="宋体" w:cs="宋体"/>
              <w:b w:val="0"/>
              <w:bCs w:val="0"/>
              <w:sz w:val="24"/>
              <w:szCs w:val="24"/>
            </w:rPr>
            <w:t>16</w:t>
          </w:r>
          <w:bookmarkEnd w:id="12"/>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_Toc2016078606_WPSOffice_Level2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199ea4ac-e455-41cf-b871-d22f45cbae9b}"/>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4.3 集团化办学情况</w:t>
              </w:r>
            </w:sdtContent>
          </w:sdt>
          <w:r>
            <w:rPr>
              <w:rFonts w:hint="eastAsia" w:ascii="宋体" w:hAnsi="宋体" w:eastAsia="宋体" w:cs="宋体"/>
              <w:b w:val="0"/>
              <w:bCs w:val="0"/>
              <w:sz w:val="21"/>
              <w:szCs w:val="21"/>
            </w:rPr>
            <w:tab/>
          </w:r>
          <w:bookmarkStart w:id="13" w:name="_Toc2016078606_WPSOffice_Level2Page"/>
          <w:r>
            <w:rPr>
              <w:rFonts w:hint="eastAsia" w:ascii="宋体" w:hAnsi="宋体" w:eastAsia="宋体" w:cs="宋体"/>
              <w:b w:val="0"/>
              <w:bCs w:val="0"/>
              <w:sz w:val="24"/>
              <w:szCs w:val="24"/>
            </w:rPr>
            <w:t>1</w:t>
          </w:r>
          <w:bookmarkEnd w:id="13"/>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7</w:t>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_Toc942022431_WPSOffice_Level1 </w:instrText>
          </w:r>
          <w:r>
            <w:rPr>
              <w:rFonts w:hint="eastAsia" w:ascii="宋体" w:hAnsi="宋体" w:eastAsia="宋体" w:cs="宋体"/>
              <w:b w:val="0"/>
              <w:bCs w:val="0"/>
              <w:sz w:val="21"/>
              <w:szCs w:val="21"/>
            </w:rPr>
            <w:fldChar w:fldCharType="separate"/>
          </w:r>
          <w:sdt>
            <w:sdtPr>
              <w:rPr>
                <w:rFonts w:hint="eastAsia" w:ascii="黑体" w:hAnsi="黑体" w:eastAsia="黑体" w:cs="黑体"/>
                <w:b w:val="0"/>
                <w:bCs w:val="0"/>
                <w:kern w:val="0"/>
                <w:sz w:val="24"/>
                <w:szCs w:val="24"/>
                <w:lang w:val="en-US" w:eastAsia="zh-CN" w:bidi="ar-SA"/>
              </w:rPr>
              <w:id w:val="987453776"/>
              <w:placeholder>
                <w:docPart w:val="{2758b25d-c6e3-445a-a5e3-0d7f91fe9cc4}"/>
              </w:placeholder>
            </w:sdtPr>
            <w:sdtEndPr>
              <w:rPr>
                <w:rFonts w:hint="eastAsia" w:ascii="宋体" w:hAnsi="宋体" w:eastAsia="宋体" w:cs="宋体"/>
                <w:b w:val="0"/>
                <w:bCs w:val="0"/>
                <w:kern w:val="0"/>
                <w:sz w:val="24"/>
                <w:szCs w:val="24"/>
                <w:lang w:val="en-US" w:eastAsia="zh-CN" w:bidi="ar-SA"/>
              </w:rPr>
            </w:sdtEndPr>
            <w:sdtContent>
              <w:r>
                <w:rPr>
                  <w:rFonts w:hint="eastAsia" w:ascii="黑体" w:hAnsi="黑体" w:eastAsia="黑体" w:cs="黑体"/>
                  <w:b w:val="0"/>
                  <w:bCs w:val="0"/>
                  <w:sz w:val="24"/>
                  <w:szCs w:val="24"/>
                </w:rPr>
                <w:t>5.社会贡献</w:t>
              </w:r>
            </w:sdtContent>
          </w:sdt>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_Toc1577992939_WPSOffice_Level2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3cba854b-c17f-4476-8527-e2b50e4fb761}"/>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5.1 技术技能人才培养</w:t>
              </w:r>
            </w:sdtContent>
          </w:sdt>
          <w:r>
            <w:rPr>
              <w:rFonts w:hint="eastAsia" w:ascii="宋体" w:hAnsi="宋体" w:eastAsia="宋体" w:cs="宋体"/>
              <w:b w:val="0"/>
              <w:bCs w:val="0"/>
              <w:sz w:val="21"/>
              <w:szCs w:val="21"/>
            </w:rPr>
            <w:tab/>
          </w:r>
          <w:bookmarkStart w:id="14" w:name="_Toc1577992939_WPSOffice_Level2Page"/>
          <w:r>
            <w:rPr>
              <w:rFonts w:hint="eastAsia" w:ascii="宋体" w:hAnsi="宋体" w:eastAsia="宋体" w:cs="宋体"/>
              <w:b w:val="0"/>
              <w:bCs w:val="0"/>
              <w:sz w:val="24"/>
              <w:szCs w:val="24"/>
            </w:rPr>
            <w:t>19</w:t>
          </w:r>
          <w:bookmarkEnd w:id="14"/>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_Toc217880459_WPSOffice_Level2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53c07a74-d3e2-4389-adac-c169306bb845}"/>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5.2 社会服务</w:t>
              </w:r>
            </w:sdtContent>
          </w:sdt>
          <w:r>
            <w:rPr>
              <w:rFonts w:hint="eastAsia" w:ascii="宋体" w:hAnsi="宋体" w:eastAsia="宋体" w:cs="宋体"/>
              <w:b w:val="0"/>
              <w:bCs w:val="0"/>
              <w:sz w:val="21"/>
              <w:szCs w:val="21"/>
            </w:rPr>
            <w:tab/>
          </w:r>
          <w:bookmarkStart w:id="15" w:name="_Toc217880459_WPSOffice_Level2Page"/>
          <w:r>
            <w:rPr>
              <w:rFonts w:hint="eastAsia" w:ascii="宋体" w:hAnsi="宋体" w:eastAsia="宋体" w:cs="宋体"/>
              <w:b w:val="0"/>
              <w:bCs w:val="0"/>
              <w:sz w:val="24"/>
              <w:szCs w:val="24"/>
            </w:rPr>
            <w:t>20</w:t>
          </w:r>
          <w:bookmarkEnd w:id="15"/>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_Toc1673566062_WPSOffice_Level2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9386c82f-506e-4241-aa94-589e6df9c535}"/>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5.3 对口</w:t>
              </w:r>
              <w:r>
                <w:rPr>
                  <w:rFonts w:hint="eastAsia" w:ascii="宋体" w:hAnsi="宋体" w:cs="宋体"/>
                  <w:b w:val="0"/>
                  <w:bCs w:val="0"/>
                  <w:sz w:val="21"/>
                  <w:szCs w:val="21"/>
                  <w:lang w:eastAsia="zh-CN"/>
                </w:rPr>
                <w:t>帮扶</w:t>
              </w:r>
            </w:sdtContent>
          </w:sdt>
          <w:r>
            <w:rPr>
              <w:rFonts w:hint="eastAsia" w:ascii="宋体" w:hAnsi="宋体" w:eastAsia="宋体" w:cs="宋体"/>
              <w:b w:val="0"/>
              <w:bCs w:val="0"/>
              <w:sz w:val="21"/>
              <w:szCs w:val="21"/>
            </w:rPr>
            <w:tab/>
          </w:r>
          <w:bookmarkStart w:id="16" w:name="_Toc1673566062_WPSOffice_Level2Page"/>
          <w:r>
            <w:rPr>
              <w:rFonts w:hint="eastAsia" w:ascii="宋体" w:hAnsi="宋体" w:eastAsia="宋体" w:cs="宋体"/>
              <w:b w:val="0"/>
              <w:bCs w:val="0"/>
              <w:sz w:val="24"/>
              <w:szCs w:val="24"/>
            </w:rPr>
            <w:t>2</w:t>
          </w:r>
          <w:bookmarkEnd w:id="16"/>
          <w:r>
            <w:rPr>
              <w:rFonts w:hint="eastAsia" w:ascii="宋体" w:hAnsi="宋体" w:eastAsia="宋体" w:cs="宋体"/>
              <w:b w:val="0"/>
              <w:bCs w:val="0"/>
              <w:sz w:val="21"/>
              <w:szCs w:val="21"/>
            </w:rPr>
            <w:fldChar w:fldCharType="end"/>
          </w:r>
          <w:r>
            <w:rPr>
              <w:rFonts w:hint="eastAsia" w:ascii="宋体" w:hAnsi="宋体" w:eastAsia="宋体" w:cs="宋体"/>
              <w:b w:val="0"/>
              <w:bCs w:val="0"/>
              <w:sz w:val="24"/>
              <w:szCs w:val="24"/>
              <w:lang w:val="en-US" w:eastAsia="zh-CN"/>
            </w:rPr>
            <w:t>2</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_Toc1673566062_WPSOffice_Level2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f13a4368-9087-4c2e-b45e-a40d67904859}"/>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服务抗疫</w:t>
              </w:r>
            </w:sdtContent>
          </w:sdt>
          <w:r>
            <w:rPr>
              <w:rFonts w:hint="eastAsia" w:ascii="宋体" w:hAnsi="宋体" w:eastAsia="宋体" w:cs="宋体"/>
              <w:b w:val="0"/>
              <w:bCs w:val="0"/>
              <w:sz w:val="21"/>
              <w:szCs w:val="21"/>
            </w:rPr>
            <w:tab/>
          </w:r>
          <w:r>
            <w:rPr>
              <w:rFonts w:hint="eastAsia" w:ascii="宋体" w:hAnsi="宋体" w:eastAsia="宋体" w:cs="宋体"/>
              <w:b w:val="0"/>
              <w:bCs w:val="0"/>
              <w:sz w:val="24"/>
              <w:szCs w:val="24"/>
            </w:rPr>
            <w:t>2</w:t>
          </w:r>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5</w:t>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_Toc2028943518_WPSOffice_Level1 </w:instrText>
          </w:r>
          <w:r>
            <w:rPr>
              <w:rFonts w:hint="eastAsia" w:ascii="宋体" w:hAnsi="宋体" w:eastAsia="宋体" w:cs="宋体"/>
              <w:b w:val="0"/>
              <w:bCs w:val="0"/>
              <w:sz w:val="28"/>
              <w:szCs w:val="28"/>
            </w:rPr>
            <w:fldChar w:fldCharType="separate"/>
          </w:r>
          <w:sdt>
            <w:sdtPr>
              <w:rPr>
                <w:rFonts w:hint="eastAsia" w:ascii="黑体" w:hAnsi="黑体" w:eastAsia="黑体" w:cs="黑体"/>
                <w:b w:val="0"/>
                <w:bCs w:val="0"/>
                <w:kern w:val="0"/>
                <w:sz w:val="24"/>
                <w:szCs w:val="24"/>
                <w:lang w:val="en-US" w:eastAsia="zh-CN" w:bidi="ar-SA"/>
              </w:rPr>
              <w:id w:val="987453776"/>
              <w:placeholder>
                <w:docPart w:val="{07f5c9b3-2bb8-4696-88a9-e2f1e49cf529}"/>
              </w:placeholder>
            </w:sdtPr>
            <w:sdtEndPr>
              <w:rPr>
                <w:rFonts w:hint="eastAsia" w:ascii="宋体" w:hAnsi="宋体" w:eastAsia="宋体" w:cs="宋体"/>
                <w:b w:val="0"/>
                <w:bCs w:val="0"/>
                <w:kern w:val="0"/>
                <w:sz w:val="24"/>
                <w:szCs w:val="24"/>
                <w:lang w:val="en-US" w:eastAsia="zh-CN" w:bidi="ar-SA"/>
              </w:rPr>
            </w:sdtEndPr>
            <w:sdtContent>
              <w:r>
                <w:rPr>
                  <w:rFonts w:hint="eastAsia" w:ascii="黑体" w:hAnsi="黑体" w:eastAsia="黑体" w:cs="黑体"/>
                  <w:b w:val="0"/>
                  <w:bCs w:val="0"/>
                  <w:sz w:val="24"/>
                  <w:szCs w:val="24"/>
                </w:rPr>
                <w:t>6.政府履责</w:t>
              </w:r>
            </w:sdtContent>
          </w:sdt>
          <w:r>
            <w:rPr>
              <w:rFonts w:hint="eastAsia" w:ascii="宋体" w:hAnsi="宋体" w:eastAsia="宋体" w:cs="宋体"/>
              <w:b w:val="0"/>
              <w:bCs w:val="0"/>
              <w:sz w:val="28"/>
              <w:szCs w:val="28"/>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_Toc1131093752_WPSOffice_Level2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358a34eb-ec74-47b2-8bc7-d4f1448f0808}"/>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6.1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经费投入</w:t>
              </w:r>
            </w:sdtContent>
          </w:sdt>
          <w:r>
            <w:rPr>
              <w:rFonts w:hint="eastAsia" w:ascii="宋体" w:hAnsi="宋体" w:eastAsia="宋体" w:cs="宋体"/>
              <w:b w:val="0"/>
              <w:bCs w:val="0"/>
              <w:sz w:val="21"/>
              <w:szCs w:val="21"/>
            </w:rPr>
            <w:tab/>
          </w:r>
          <w:bookmarkStart w:id="17" w:name="_Toc1131093752_WPSOffice_Level2Page"/>
          <w:r>
            <w:rPr>
              <w:rFonts w:hint="eastAsia" w:ascii="宋体" w:hAnsi="宋体" w:eastAsia="宋体" w:cs="宋体"/>
              <w:b w:val="0"/>
              <w:bCs w:val="0"/>
              <w:sz w:val="24"/>
              <w:szCs w:val="24"/>
            </w:rPr>
            <w:t>27</w:t>
          </w:r>
          <w:bookmarkEnd w:id="17"/>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_Toc493259621_WPSOffice_Level2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a0bb3532-c134-4d6d-817c-2dbdd5e71c8a}"/>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6.2 政策保障</w:t>
              </w:r>
            </w:sdtContent>
          </w:sdt>
          <w:r>
            <w:rPr>
              <w:rFonts w:hint="eastAsia" w:ascii="宋体" w:hAnsi="宋体" w:eastAsia="宋体" w:cs="宋体"/>
              <w:b w:val="0"/>
              <w:bCs w:val="0"/>
              <w:sz w:val="21"/>
              <w:szCs w:val="21"/>
            </w:rPr>
            <w:tab/>
          </w:r>
          <w:bookmarkStart w:id="18" w:name="_Toc493259621_WPSOffice_Level2Page"/>
          <w:r>
            <w:rPr>
              <w:rFonts w:hint="eastAsia" w:ascii="宋体" w:hAnsi="宋体" w:eastAsia="宋体" w:cs="宋体"/>
              <w:b w:val="0"/>
              <w:bCs w:val="0"/>
              <w:sz w:val="24"/>
              <w:szCs w:val="24"/>
            </w:rPr>
            <w:t>2</w:t>
          </w:r>
          <w:bookmarkEnd w:id="18"/>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8</w:t>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1"/>
              <w:szCs w:val="21"/>
            </w:rPr>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\l _Toc664300722_WPSOffice_Level1 </w:instrText>
          </w:r>
          <w:r>
            <w:rPr>
              <w:rFonts w:hint="eastAsia" w:ascii="黑体" w:hAnsi="黑体" w:eastAsia="黑体" w:cs="黑体"/>
              <w:b w:val="0"/>
              <w:bCs w:val="0"/>
              <w:sz w:val="24"/>
              <w:szCs w:val="24"/>
            </w:rPr>
            <w:fldChar w:fldCharType="separate"/>
          </w:r>
          <w:sdt>
            <w:sdtPr>
              <w:rPr>
                <w:rFonts w:hint="eastAsia" w:ascii="黑体" w:hAnsi="黑体" w:eastAsia="黑体" w:cs="黑体"/>
                <w:b w:val="0"/>
                <w:bCs w:val="0"/>
                <w:kern w:val="0"/>
                <w:sz w:val="24"/>
                <w:szCs w:val="24"/>
                <w:lang w:val="en-US" w:eastAsia="zh-CN" w:bidi="ar-SA"/>
              </w:rPr>
              <w:id w:val="987453776"/>
              <w:placeholder>
                <w:docPart w:val="{4f0dfea4-de29-45b5-9bcc-ba8a0c0b3cf9}"/>
              </w:placeholder>
            </w:sdtPr>
            <w:sdtEndPr>
              <w:rPr>
                <w:rFonts w:hint="eastAsia" w:ascii="黑体" w:hAnsi="黑体" w:eastAsia="黑体" w:cs="黑体"/>
                <w:b w:val="0"/>
                <w:bCs w:val="0"/>
                <w:kern w:val="0"/>
                <w:sz w:val="24"/>
                <w:szCs w:val="24"/>
                <w:lang w:val="en-US" w:eastAsia="zh-CN" w:bidi="ar-SA"/>
              </w:rPr>
            </w:sdtEndPr>
            <w:sdtContent>
              <w:r>
                <w:rPr>
                  <w:rFonts w:hint="eastAsia" w:ascii="黑体" w:hAnsi="黑体" w:eastAsia="黑体" w:cs="黑体"/>
                  <w:b w:val="0"/>
                  <w:bCs w:val="0"/>
                  <w:sz w:val="24"/>
                  <w:szCs w:val="24"/>
                </w:rPr>
                <w:t>7.特色创新</w:t>
              </w:r>
            </w:sdtContent>
          </w:sdt>
          <w:r>
            <w:rPr>
              <w:rFonts w:hint="eastAsia" w:ascii="黑体" w:hAnsi="黑体" w:eastAsia="黑体" w:cs="黑体"/>
              <w:b w:val="0"/>
              <w:bCs w:val="0"/>
              <w:sz w:val="24"/>
              <w:szCs w:val="24"/>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_Toc1606128278_WPSOffice_Level2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1aa925be-e42c-4759-bfb7-1137e6fc7eca}"/>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7.1 多</w:t>
              </w:r>
              <w:r>
                <w:rPr>
                  <w:rFonts w:hint="eastAsia" w:ascii="宋体" w:hAnsi="宋体" w:cs="宋体"/>
                  <w:b w:val="0"/>
                  <w:bCs w:val="0"/>
                  <w:sz w:val="21"/>
                  <w:szCs w:val="21"/>
                  <w:lang w:eastAsia="zh-CN"/>
                </w:rPr>
                <w:t>措</w:t>
              </w:r>
              <w:r>
                <w:rPr>
                  <w:rFonts w:hint="eastAsia" w:ascii="宋体" w:hAnsi="宋体" w:eastAsia="宋体" w:cs="宋体"/>
                  <w:b w:val="0"/>
                  <w:bCs w:val="0"/>
                  <w:sz w:val="21"/>
                  <w:szCs w:val="21"/>
                </w:rPr>
                <w:t>并举，全力保障疫情期间教学工作</w:t>
              </w:r>
            </w:sdtContent>
          </w:sdt>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29</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_Toc717530092_WPSOffice_Level2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68bbbeae-1487-45de-a40e-7c1592338577}"/>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7.2 持续推进，将教学改革落到实处</w:t>
              </w:r>
            </w:sdtContent>
          </w:sdt>
          <w:r>
            <w:rPr>
              <w:rFonts w:hint="eastAsia" w:ascii="宋体" w:hAnsi="宋体" w:eastAsia="宋体" w:cs="宋体"/>
              <w:b w:val="0"/>
              <w:bCs w:val="0"/>
              <w:sz w:val="21"/>
              <w:szCs w:val="21"/>
            </w:rPr>
            <w:tab/>
          </w:r>
          <w:bookmarkStart w:id="19" w:name="_Toc717530092_WPSOffice_Level2Page"/>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1</w:t>
          </w:r>
          <w:bookmarkEnd w:id="19"/>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_Toc1526817662_WPSOffice_Level2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e55ca8ee-3758-49e9-87e0-ab0f3abc4dd2}"/>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7.3 深入课堂一线，纵深推进教学诊改工作</w:t>
              </w:r>
            </w:sdtContent>
          </w:sdt>
          <w:r>
            <w:rPr>
              <w:rFonts w:hint="eastAsia" w:ascii="宋体" w:hAnsi="宋体" w:eastAsia="宋体" w:cs="宋体"/>
              <w:b w:val="0"/>
              <w:bCs w:val="0"/>
              <w:sz w:val="21"/>
              <w:szCs w:val="21"/>
            </w:rPr>
            <w:tab/>
          </w:r>
          <w:bookmarkStart w:id="20" w:name="_Toc1526817662_WPSOffice_Level2Page"/>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5</w:t>
          </w:r>
          <w:bookmarkEnd w:id="20"/>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_Toc2094808370_WPSOffice_Level2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2bfb342e-29b7-4377-b846-6589a471c810}"/>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7.4 全面展示杭州美好教育</w:t>
              </w:r>
            </w:sdtContent>
          </w:sdt>
          <w:r>
            <w:rPr>
              <w:rFonts w:hint="eastAsia" w:ascii="宋体" w:hAnsi="宋体" w:eastAsia="宋体" w:cs="宋体"/>
              <w:b w:val="0"/>
              <w:bCs w:val="0"/>
              <w:sz w:val="21"/>
              <w:szCs w:val="21"/>
            </w:rPr>
            <w:tab/>
          </w:r>
          <w:bookmarkStart w:id="21" w:name="_Toc2094808370_WPSOffice_Level2Page"/>
          <w:r>
            <w:rPr>
              <w:rFonts w:hint="eastAsia" w:ascii="宋体" w:hAnsi="宋体" w:eastAsia="宋体" w:cs="宋体"/>
              <w:b w:val="0"/>
              <w:bCs w:val="0"/>
              <w:sz w:val="24"/>
              <w:szCs w:val="24"/>
            </w:rPr>
            <w:t>3</w:t>
          </w:r>
          <w:bookmarkEnd w:id="21"/>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6</w:t>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_Toc242367033_WPSOffice_Level1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8"/>
                <w:szCs w:val="28"/>
                <w:lang w:val="en-US" w:eastAsia="zh-CN" w:bidi="ar-SA"/>
              </w:rPr>
              <w:id w:val="987453776"/>
              <w:placeholder>
                <w:docPart w:val="{1dee2f24-9fdd-4440-ab82-04ffb679c369}"/>
              </w:placeholder>
            </w:sdtPr>
            <w:sdtEndPr>
              <w:rPr>
                <w:rFonts w:hint="eastAsia" w:ascii="宋体" w:hAnsi="宋体" w:eastAsia="宋体" w:cs="宋体"/>
                <w:b w:val="0"/>
                <w:bCs w:val="0"/>
                <w:kern w:val="0"/>
                <w:sz w:val="28"/>
                <w:szCs w:val="28"/>
                <w:lang w:val="en-US" w:eastAsia="zh-CN" w:bidi="ar-SA"/>
              </w:rPr>
            </w:sdtEndPr>
            <w:sdtContent>
              <w:r>
                <w:rPr>
                  <w:rFonts w:hint="eastAsia" w:ascii="黑体" w:hAnsi="黑体" w:eastAsia="黑体" w:cs="黑体"/>
                  <w:b w:val="0"/>
                  <w:bCs w:val="0"/>
                  <w:sz w:val="24"/>
                  <w:szCs w:val="24"/>
                </w:rPr>
                <w:t>8.党建工作</w:t>
              </w:r>
            </w:sdtContent>
          </w:sdt>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_Toc1717673607_WPSOffice_Level2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764d7baf-ba39-492b-ae2a-c6ed453a5b1d}"/>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8.1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进一步强化理论武装</w:t>
              </w:r>
            </w:sdtContent>
          </w:sdt>
          <w:r>
            <w:rPr>
              <w:rFonts w:hint="eastAsia" w:ascii="宋体" w:hAnsi="宋体" w:eastAsia="宋体" w:cs="宋体"/>
              <w:b w:val="0"/>
              <w:bCs w:val="0"/>
              <w:sz w:val="21"/>
              <w:szCs w:val="21"/>
            </w:rPr>
            <w:tab/>
          </w:r>
          <w:bookmarkStart w:id="22" w:name="_Toc1717673607_WPSOffice_Level2Page"/>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8</w:t>
          </w:r>
          <w:bookmarkEnd w:id="22"/>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_Toc296972508_WPSOffice_Level2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7faf1278-5e11-4f8b-81f7-14d3850d43b3}"/>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8.2 强化党组织的领导核心作用</w:t>
              </w:r>
            </w:sdtContent>
          </w:sdt>
          <w:r>
            <w:rPr>
              <w:rFonts w:hint="eastAsia" w:ascii="宋体" w:hAnsi="宋体" w:eastAsia="宋体" w:cs="宋体"/>
              <w:b w:val="0"/>
              <w:bCs w:val="0"/>
              <w:sz w:val="21"/>
              <w:szCs w:val="21"/>
            </w:rPr>
            <w:tab/>
          </w:r>
          <w:bookmarkStart w:id="23" w:name="_Toc296972508_WPSOffice_Level2Page"/>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8</w:t>
          </w:r>
          <w:bookmarkEnd w:id="23"/>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_Toc1088845048_WPSOffice_Level2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88ffeacd-b9ba-483e-94d3-d3f1cdeb7b8c}"/>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8.3 深入推进“清廉学校”建设</w:t>
              </w:r>
            </w:sdtContent>
          </w:sdt>
          <w:r>
            <w:rPr>
              <w:rFonts w:hint="eastAsia" w:ascii="宋体" w:hAnsi="宋体" w:eastAsia="宋体" w:cs="宋体"/>
              <w:b w:val="0"/>
              <w:bCs w:val="0"/>
              <w:sz w:val="21"/>
              <w:szCs w:val="21"/>
            </w:rPr>
            <w:tab/>
          </w:r>
          <w:bookmarkStart w:id="24" w:name="_Toc1088845048_WPSOffice_Level2Page"/>
          <w:r>
            <w:rPr>
              <w:rFonts w:hint="eastAsia" w:ascii="宋体" w:hAnsi="宋体" w:eastAsia="宋体" w:cs="宋体"/>
              <w:b w:val="0"/>
              <w:bCs w:val="0"/>
              <w:sz w:val="24"/>
              <w:szCs w:val="24"/>
            </w:rPr>
            <w:t>3</w:t>
          </w:r>
          <w:bookmarkEnd w:id="24"/>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8</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_Toc1980275101_WPSOffice_Level2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b91b36d6-5971-4279-ac2b-d083fa55156f}"/>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8.4</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大力加强干部队伍建设</w:t>
              </w:r>
            </w:sdtContent>
          </w:sdt>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end"/>
          </w:r>
          <w:r>
            <w:rPr>
              <w:rFonts w:hint="eastAsia" w:ascii="宋体" w:hAnsi="宋体" w:eastAsia="宋体" w:cs="宋体"/>
              <w:b w:val="0"/>
              <w:bCs w:val="0"/>
              <w:sz w:val="24"/>
              <w:szCs w:val="24"/>
              <w:lang w:val="en-US" w:eastAsia="zh-CN"/>
            </w:rPr>
            <w:t>39</w:t>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_Toc247496736_WPSOffice_Level1 </w:instrText>
          </w:r>
          <w:r>
            <w:rPr>
              <w:rFonts w:hint="eastAsia" w:ascii="宋体" w:hAnsi="宋体" w:eastAsia="宋体" w:cs="宋体"/>
              <w:b w:val="0"/>
              <w:bCs w:val="0"/>
              <w:sz w:val="21"/>
              <w:szCs w:val="21"/>
            </w:rPr>
            <w:fldChar w:fldCharType="separate"/>
          </w:r>
          <w:sdt>
            <w:sdtPr>
              <w:rPr>
                <w:rFonts w:hint="eastAsia" w:ascii="黑体" w:hAnsi="黑体" w:eastAsia="黑体" w:cs="黑体"/>
                <w:b w:val="0"/>
                <w:bCs w:val="0"/>
                <w:kern w:val="0"/>
                <w:sz w:val="24"/>
                <w:szCs w:val="24"/>
                <w:lang w:val="en-US" w:eastAsia="zh-CN" w:bidi="ar-SA"/>
              </w:rPr>
              <w:id w:val="987453776"/>
              <w:placeholder>
                <w:docPart w:val="{9ecdb9e4-12e6-46d1-b57e-c12390aff8c2}"/>
              </w:placeholder>
            </w:sdtPr>
            <w:sdtEndPr>
              <w:rPr>
                <w:rFonts w:hint="eastAsia" w:ascii="宋体" w:hAnsi="宋体" w:eastAsia="宋体" w:cs="宋体"/>
                <w:b w:val="0"/>
                <w:bCs w:val="0"/>
                <w:kern w:val="0"/>
                <w:sz w:val="24"/>
                <w:szCs w:val="24"/>
                <w:lang w:val="en-US" w:eastAsia="zh-CN" w:bidi="ar-SA"/>
              </w:rPr>
            </w:sdtEndPr>
            <w:sdtContent>
              <w:r>
                <w:rPr>
                  <w:rFonts w:hint="eastAsia" w:ascii="黑体" w:hAnsi="黑体" w:eastAsia="黑体" w:cs="黑体"/>
                  <w:b w:val="0"/>
                  <w:bCs w:val="0"/>
                  <w:sz w:val="24"/>
                  <w:szCs w:val="24"/>
                </w:rPr>
                <w:t>9.问题与措施</w:t>
              </w:r>
            </w:sdtContent>
          </w:sdt>
          <w:r>
            <w:rPr>
              <w:rFonts w:hint="eastAsia" w:ascii="宋体" w:hAnsi="宋体" w:eastAsia="宋体" w:cs="宋体"/>
              <w:b w:val="0"/>
              <w:bCs w:val="0"/>
              <w:sz w:val="21"/>
              <w:szCs w:val="21"/>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_Toc1829813988_WPSOffice_Level2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9f8fac78-51ee-4e00-9f93-7614a25796b8}"/>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9.1 优质资源不足，</w:t>
              </w:r>
              <w:r>
                <w:rPr>
                  <w:rFonts w:hint="eastAsia" w:ascii="宋体" w:hAnsi="宋体" w:cs="宋体"/>
                  <w:b w:val="0"/>
                  <w:bCs w:val="0"/>
                  <w:sz w:val="21"/>
                  <w:szCs w:val="21"/>
                  <w:lang w:eastAsia="zh-CN"/>
                </w:rPr>
                <w:t>制约职业教育发展</w:t>
              </w:r>
            </w:sdtContent>
          </w:sdt>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39</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_Toc1054899105_WPSOffice_Level2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b9fa7504-7318-4ef2-9ac9-1e00e8e96fa8}"/>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9.2 产业结构</w:t>
              </w:r>
              <w:r>
                <w:rPr>
                  <w:rFonts w:hint="eastAsia" w:ascii="宋体" w:hAnsi="宋体" w:cs="宋体"/>
                  <w:b w:val="0"/>
                  <w:bCs w:val="0"/>
                  <w:sz w:val="21"/>
                  <w:szCs w:val="21"/>
                  <w:lang w:eastAsia="zh-CN"/>
                </w:rPr>
                <w:t>调整</w:t>
              </w:r>
              <w:r>
                <w:rPr>
                  <w:rFonts w:hint="eastAsia" w:ascii="宋体" w:hAnsi="宋体" w:eastAsia="宋体" w:cs="宋体"/>
                  <w:b w:val="0"/>
                  <w:bCs w:val="0"/>
                  <w:sz w:val="21"/>
                  <w:szCs w:val="21"/>
                </w:rPr>
                <w:t>，亟需提质培优统筹谋划</w:t>
              </w:r>
            </w:sdtContent>
          </w:sdt>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39</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_Toc2115699063_WPSOffice_Level2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817ffbd6-ee70-4ee2-a076-f0573331d185}"/>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 xml:space="preserve">9.3 </w:t>
              </w:r>
              <w:r>
                <w:rPr>
                  <w:rFonts w:hint="eastAsia" w:ascii="宋体" w:hAnsi="宋体" w:cs="宋体"/>
                  <w:b w:val="0"/>
                  <w:bCs w:val="0"/>
                  <w:sz w:val="21"/>
                  <w:szCs w:val="21"/>
                  <w:lang w:eastAsia="zh-CN"/>
                </w:rPr>
                <w:t>深化产教融合</w:t>
              </w:r>
              <w:r>
                <w:rPr>
                  <w:rFonts w:hint="eastAsia" w:ascii="宋体" w:hAnsi="宋体" w:eastAsia="宋体" w:cs="宋体"/>
                  <w:b w:val="0"/>
                  <w:bCs w:val="0"/>
                  <w:sz w:val="21"/>
                  <w:szCs w:val="21"/>
                </w:rPr>
                <w:t>，亟</w:t>
              </w:r>
              <w:r>
                <w:rPr>
                  <w:rFonts w:hint="eastAsia" w:ascii="宋体" w:hAnsi="宋体" w:cs="宋体"/>
                  <w:b w:val="0"/>
                  <w:bCs w:val="0"/>
                  <w:sz w:val="21"/>
                  <w:szCs w:val="21"/>
                  <w:lang w:eastAsia="zh-CN"/>
                </w:rPr>
                <w:t>待政策性制度保障</w:t>
              </w:r>
            </w:sdtContent>
          </w:sdt>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39</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_Toc29234644_WPSOffice_Level2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0f25dea3-bc26-430f-8bb8-240fade5efd9}"/>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9.4</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eastAsia="zh-CN"/>
                </w:rPr>
                <w:t>认可职业教育</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良好社会氛围有待营造</w:t>
              </w:r>
            </w:sdtContent>
          </w:sdt>
          <w:r>
            <w:rPr>
              <w:rFonts w:hint="eastAsia" w:ascii="宋体" w:hAnsi="宋体" w:eastAsia="宋体" w:cs="宋体"/>
              <w:b w:val="0"/>
              <w:bCs w:val="0"/>
              <w:sz w:val="21"/>
              <w:szCs w:val="21"/>
            </w:rPr>
            <w:tab/>
          </w:r>
          <w:bookmarkStart w:id="25" w:name="_Toc29234644_WPSOffice_Level2Page"/>
          <w:r>
            <w:rPr>
              <w:rFonts w:hint="eastAsia" w:ascii="宋体" w:hAnsi="宋体" w:eastAsia="宋体" w:cs="宋体"/>
              <w:b w:val="0"/>
              <w:bCs w:val="0"/>
              <w:sz w:val="24"/>
              <w:szCs w:val="24"/>
            </w:rPr>
            <w:t>4</w:t>
          </w:r>
          <w:bookmarkEnd w:id="25"/>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0</w:t>
          </w:r>
        </w:p>
        <w:p>
          <w:pPr>
            <w:pStyle w:val="85"/>
            <w:keepNext w:val="0"/>
            <w:keepLines w:val="0"/>
            <w:pageBreakBefore w:val="0"/>
            <w:widowControl/>
            <w:tabs>
              <w:tab w:val="right" w:leader="dot" w:pos="8306"/>
            </w:tabs>
            <w:kinsoku/>
            <w:wordWrap/>
            <w:overflowPunct/>
            <w:topLinePunct w:val="0"/>
            <w:autoSpaceDE/>
            <w:autoSpaceDN/>
            <w:bidi w:val="0"/>
            <w:adjustRightInd/>
            <w:snapToGrid/>
            <w:spacing w:before="63" w:beforeLines="20" w:line="24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_Toc2101170889_WPSOffice_Level1 </w:instrText>
          </w:r>
          <w:r>
            <w:rPr>
              <w:rFonts w:hint="eastAsia" w:ascii="宋体" w:hAnsi="宋体" w:eastAsia="宋体" w:cs="宋体"/>
              <w:b w:val="0"/>
              <w:bCs w:val="0"/>
              <w:sz w:val="28"/>
              <w:szCs w:val="28"/>
            </w:rPr>
            <w:fldChar w:fldCharType="separate"/>
          </w:r>
          <w:sdt>
            <w:sdtPr>
              <w:rPr>
                <w:rFonts w:hint="eastAsia" w:ascii="宋体" w:hAnsi="宋体" w:eastAsia="宋体" w:cs="宋体"/>
                <w:b w:val="0"/>
                <w:bCs w:val="0"/>
                <w:kern w:val="0"/>
                <w:sz w:val="28"/>
                <w:szCs w:val="28"/>
                <w:lang w:val="en-US" w:eastAsia="zh-CN" w:bidi="ar-SA"/>
              </w:rPr>
              <w:id w:val="987453776"/>
              <w:placeholder>
                <w:docPart w:val="{95ac549e-8941-40ea-a4fe-734d64531201}"/>
              </w:placeholder>
            </w:sdtPr>
            <w:sdtEndPr>
              <w:rPr>
                <w:rFonts w:hint="eastAsia" w:ascii="宋体" w:hAnsi="宋体" w:eastAsia="宋体" w:cs="宋体"/>
                <w:b w:val="0"/>
                <w:bCs w:val="0"/>
                <w:kern w:val="0"/>
                <w:sz w:val="28"/>
                <w:szCs w:val="28"/>
                <w:lang w:val="en-US" w:eastAsia="zh-CN" w:bidi="ar-SA"/>
              </w:rPr>
            </w:sdtEndPr>
            <w:sdtContent>
              <w:r>
                <w:rPr>
                  <w:rFonts w:hint="eastAsia" w:ascii="黑体" w:hAnsi="黑体" w:eastAsia="黑体" w:cs="黑体"/>
                  <w:b w:val="0"/>
                  <w:bCs w:val="0"/>
                  <w:sz w:val="24"/>
                  <w:szCs w:val="24"/>
                </w:rPr>
                <w:t>10.愿景与展望</w:t>
              </w:r>
            </w:sdtContent>
          </w:sdt>
          <w:r>
            <w:rPr>
              <w:rFonts w:hint="eastAsia" w:ascii="宋体" w:hAnsi="宋体" w:eastAsia="宋体" w:cs="宋体"/>
              <w:b w:val="0"/>
              <w:bCs w:val="0"/>
              <w:sz w:val="28"/>
              <w:szCs w:val="28"/>
            </w:rPr>
            <w:fldChar w:fldCharType="end"/>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_Toc541934249_WPSOffice_Level2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a4252951-7e12-4c2e-8145-5263580ff085}"/>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10.1 优化中高贯通，构建一体化人才培养体系</w:t>
              </w:r>
            </w:sdtContent>
          </w:sdt>
          <w:r>
            <w:rPr>
              <w:rFonts w:hint="eastAsia" w:ascii="宋体" w:hAnsi="宋体" w:eastAsia="宋体" w:cs="宋体"/>
              <w:b w:val="0"/>
              <w:bCs w:val="0"/>
              <w:sz w:val="21"/>
              <w:szCs w:val="21"/>
            </w:rPr>
            <w:tab/>
          </w:r>
          <w:bookmarkStart w:id="26" w:name="_Toc541934249_WPSOffice_Level2Page"/>
          <w:r>
            <w:rPr>
              <w:rFonts w:hint="eastAsia" w:ascii="宋体" w:hAnsi="宋体" w:eastAsia="宋体" w:cs="宋体"/>
              <w:b w:val="0"/>
              <w:bCs w:val="0"/>
              <w:sz w:val="24"/>
              <w:szCs w:val="24"/>
            </w:rPr>
            <w:t>4</w:t>
          </w:r>
          <w:bookmarkEnd w:id="26"/>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0</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_Toc128245286_WPSOffice_Level2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39453a94-4d96-4423-bf7b-1329f4877e4f}"/>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10.2 加快提质赋能，助推职业教育高质量发展</w:t>
              </w:r>
            </w:sdtContent>
          </w:sdt>
          <w:r>
            <w:rPr>
              <w:rFonts w:hint="eastAsia" w:ascii="宋体" w:hAnsi="宋体" w:eastAsia="宋体" w:cs="宋体"/>
              <w:b w:val="0"/>
              <w:bCs w:val="0"/>
              <w:sz w:val="21"/>
              <w:szCs w:val="21"/>
            </w:rPr>
            <w:tab/>
          </w:r>
          <w:bookmarkStart w:id="27" w:name="_Toc128245286_WPSOffice_Level2Page"/>
          <w:r>
            <w:rPr>
              <w:rFonts w:hint="eastAsia" w:ascii="宋体" w:hAnsi="宋体" w:eastAsia="宋体" w:cs="宋体"/>
              <w:b w:val="0"/>
              <w:bCs w:val="0"/>
              <w:sz w:val="24"/>
              <w:szCs w:val="24"/>
            </w:rPr>
            <w:t>4</w:t>
          </w:r>
          <w:bookmarkEnd w:id="27"/>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1</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_Toc1749439706_WPSOffice_Level2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d3e20530-247a-46dc-8fea-20af2b5122a9}"/>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10.3 深化产教融合，构建多元办学新格局</w:t>
              </w:r>
            </w:sdtContent>
          </w:sdt>
          <w:r>
            <w:rPr>
              <w:rFonts w:hint="eastAsia" w:ascii="宋体" w:hAnsi="宋体" w:eastAsia="宋体" w:cs="宋体"/>
              <w:b w:val="0"/>
              <w:bCs w:val="0"/>
              <w:sz w:val="21"/>
              <w:szCs w:val="21"/>
            </w:rPr>
            <w:tab/>
          </w:r>
          <w:bookmarkStart w:id="28" w:name="_Toc1749439706_WPSOffice_Level2Page"/>
          <w:r>
            <w:rPr>
              <w:rFonts w:hint="eastAsia" w:ascii="宋体" w:hAnsi="宋体" w:eastAsia="宋体" w:cs="宋体"/>
              <w:b w:val="0"/>
              <w:bCs w:val="0"/>
              <w:sz w:val="24"/>
              <w:szCs w:val="24"/>
            </w:rPr>
            <w:t>4</w:t>
          </w:r>
          <w:bookmarkEnd w:id="28"/>
          <w:r>
            <w:rPr>
              <w:rFonts w:hint="eastAsia" w:ascii="宋体" w:hAnsi="宋体" w:eastAsia="宋体" w:cs="宋体"/>
              <w:b w:val="0"/>
              <w:bCs w:val="0"/>
              <w:sz w:val="21"/>
              <w:szCs w:val="21"/>
            </w:rPr>
            <w:fldChar w:fldCharType="end"/>
          </w:r>
          <w:r>
            <w:rPr>
              <w:rFonts w:hint="eastAsia" w:ascii="宋体" w:hAnsi="宋体" w:cs="宋体"/>
              <w:b w:val="0"/>
              <w:bCs w:val="0"/>
              <w:sz w:val="24"/>
              <w:szCs w:val="24"/>
              <w:lang w:val="en-US" w:eastAsia="zh-CN"/>
            </w:rPr>
            <w:t>1</w:t>
          </w:r>
        </w:p>
        <w:p>
          <w:pPr>
            <w:pStyle w:val="86"/>
            <w:keepNext w:val="0"/>
            <w:keepLines w:val="0"/>
            <w:pageBreakBefore w:val="0"/>
            <w:widowControl/>
            <w:tabs>
              <w:tab w:val="right" w:leader="dot" w:pos="8306"/>
            </w:tabs>
            <w:kinsoku/>
            <w:wordWrap/>
            <w:overflowPunct/>
            <w:topLinePunct w:val="0"/>
            <w:autoSpaceDE/>
            <w:autoSpaceDN/>
            <w:bidi w:val="0"/>
            <w:adjustRightInd/>
            <w:snapToGrid/>
            <w:spacing w:beforeLines="0" w:line="440" w:lineRule="exact"/>
            <w:textAlignment w:val="auto"/>
            <w:rPr>
              <w:rFonts w:hint="eastAsia" w:ascii="宋体" w:hAnsi="宋体" w:cs="宋体"/>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_Toc1851044466_WPSOffice_Level2 </w:instrText>
          </w:r>
          <w:r>
            <w:rPr>
              <w:rFonts w:hint="eastAsia" w:ascii="宋体" w:hAnsi="宋体" w:eastAsia="宋体" w:cs="宋体"/>
              <w:b w:val="0"/>
              <w:bCs w:val="0"/>
              <w:sz w:val="21"/>
              <w:szCs w:val="21"/>
            </w:rPr>
            <w:fldChar w:fldCharType="separate"/>
          </w:r>
          <w:sdt>
            <w:sdtPr>
              <w:rPr>
                <w:rFonts w:hint="eastAsia" w:ascii="宋体" w:hAnsi="宋体" w:eastAsia="宋体" w:cs="宋体"/>
                <w:b w:val="0"/>
                <w:bCs w:val="0"/>
                <w:kern w:val="0"/>
                <w:sz w:val="21"/>
                <w:szCs w:val="21"/>
                <w:lang w:val="en-US" w:eastAsia="zh-CN" w:bidi="ar-SA"/>
              </w:rPr>
              <w:id w:val="987453776"/>
              <w:placeholder>
                <w:docPart w:val="{27264576-f4a0-4bbf-9d85-bc2fd7d7afad}"/>
              </w:placeholder>
            </w:sdtPr>
            <w:sdtEndPr>
              <w:rPr>
                <w:rFonts w:hint="eastAsia" w:ascii="宋体" w:hAnsi="宋体" w:eastAsia="宋体" w:cs="宋体"/>
                <w:b w:val="0"/>
                <w:bCs w:val="0"/>
                <w:kern w:val="0"/>
                <w:sz w:val="21"/>
                <w:szCs w:val="21"/>
                <w:lang w:val="en-US" w:eastAsia="zh-CN" w:bidi="ar-SA"/>
              </w:rPr>
            </w:sdtEndPr>
            <w:sdtContent>
              <w:r>
                <w:rPr>
                  <w:rFonts w:hint="eastAsia" w:ascii="宋体" w:hAnsi="宋体" w:eastAsia="宋体" w:cs="宋体"/>
                  <w:b w:val="0"/>
                  <w:bCs w:val="0"/>
                  <w:sz w:val="21"/>
                  <w:szCs w:val="21"/>
                </w:rPr>
                <w:t>10.4 深化数智革命，促进优质资源均衡发展</w:t>
              </w:r>
            </w:sdtContent>
          </w:sdt>
          <w:r>
            <w:rPr>
              <w:rFonts w:hint="eastAsia" w:ascii="宋体" w:hAnsi="宋体" w:eastAsia="宋体" w:cs="宋体"/>
              <w:b w:val="0"/>
              <w:bCs w:val="0"/>
              <w:sz w:val="21"/>
              <w:szCs w:val="21"/>
            </w:rPr>
            <w:tab/>
          </w:r>
          <w:bookmarkStart w:id="29" w:name="_Toc1851044466_WPSOffice_Level2Page"/>
          <w:r>
            <w:rPr>
              <w:rFonts w:hint="eastAsia" w:ascii="宋体" w:hAnsi="宋体" w:eastAsia="宋体" w:cs="宋体"/>
              <w:b w:val="0"/>
              <w:bCs w:val="0"/>
              <w:sz w:val="24"/>
              <w:szCs w:val="24"/>
            </w:rPr>
            <w:t>4</w:t>
          </w:r>
          <w:bookmarkEnd w:id="29"/>
          <w:r>
            <w:rPr>
              <w:rFonts w:hint="eastAsia" w:ascii="宋体" w:hAnsi="宋体" w:eastAsia="宋体" w:cs="宋体"/>
              <w:b w:val="0"/>
              <w:bCs w:val="0"/>
              <w:sz w:val="21"/>
              <w:szCs w:val="21"/>
            </w:rPr>
            <w:fldChar w:fldCharType="end"/>
          </w:r>
          <w:bookmarkEnd w:id="2"/>
          <w:r>
            <w:rPr>
              <w:rFonts w:hint="eastAsia" w:ascii="宋体" w:hAnsi="宋体" w:cs="宋体"/>
              <w:b w:val="0"/>
              <w:bCs w:val="0"/>
              <w:sz w:val="24"/>
              <w:szCs w:val="24"/>
              <w:lang w:val="en-US" w:eastAsia="zh-CN"/>
            </w:rPr>
            <w:t>1</w:t>
          </w:r>
        </w:p>
      </w:sdtContent>
    </w:sdt>
    <w:p>
      <w:pPr>
        <w:keepNext w:val="0"/>
        <w:keepLines w:val="0"/>
        <w:pageBreakBefore w:val="0"/>
        <w:widowControl w:val="0"/>
        <w:kinsoku/>
        <w:wordWrap/>
        <w:overflowPunct/>
        <w:topLinePunct w:val="0"/>
        <w:autoSpaceDE/>
        <w:autoSpaceDN/>
        <w:bidi w:val="0"/>
        <w:adjustRightInd/>
        <w:snapToGrid/>
        <w:spacing w:beforeLines="0" w:afterLines="0" w:line="360" w:lineRule="auto"/>
        <w:ind w:right="0"/>
        <w:jc w:val="left"/>
        <w:textAlignment w:val="auto"/>
        <w:outlineLvl w:val="9"/>
        <w:rPr>
          <w:rFonts w:hint="default" w:ascii="仿宋_GB2312" w:hAnsi="仿宋_GB2312" w:eastAsia="仿宋_GB2312" w:cs="仿宋_GB2312"/>
          <w:color w:val="auto"/>
          <w:kern w:val="2"/>
          <w:sz w:val="24"/>
          <w:szCs w:val="24"/>
          <w:lang w:val="en-US" w:eastAsia="zh-CN" w:bidi="ar-SA"/>
        </w:rPr>
        <w:sectPr>
          <w:footerReference r:id="rId3" w:type="default"/>
          <w:pgSz w:w="11906" w:h="16838"/>
          <w:pgMar w:top="1440" w:right="1800" w:bottom="1440" w:left="1800" w:header="851" w:footer="992" w:gutter="0"/>
          <w:pgNumType w:fmt="decimal" w:start="1"/>
          <w:cols w:space="720" w:num="1"/>
          <w:docGrid w:type="lines" w:linePitch="312" w:charSpace="0"/>
        </w:sectPr>
      </w:pPr>
    </w:p>
    <w:p>
      <w:pPr>
        <w:keepNext w:val="0"/>
        <w:keepLines w:val="0"/>
        <w:widowControl/>
        <w:suppressLineNumbers w:val="0"/>
        <w:spacing w:line="600" w:lineRule="exact"/>
        <w:ind w:firstLine="880" w:firstLineChars="200"/>
        <w:jc w:val="both"/>
        <w:rPr>
          <w:rFonts w:hint="eastAsia" w:ascii="方正小标宋简体" w:hAnsi="方正小标宋简体" w:eastAsia="方正小标宋简体" w:cs="方正小标宋简体"/>
          <w:kern w:val="0"/>
          <w:sz w:val="44"/>
          <w:szCs w:val="44"/>
          <w:lang w:val="en-US" w:eastAsia="zh-CN" w:bidi="ar"/>
        </w:rPr>
      </w:pPr>
    </w:p>
    <w:p>
      <w:pPr>
        <w:keepNext w:val="0"/>
        <w:keepLines w:val="0"/>
        <w:widowControl/>
        <w:suppressLineNumbers w:val="0"/>
        <w:spacing w:line="600" w:lineRule="exact"/>
        <w:ind w:firstLine="880" w:firstLineChars="200"/>
        <w:jc w:val="both"/>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杭州市中等职业教育质量年度报告</w:t>
      </w:r>
    </w:p>
    <w:p>
      <w:pPr>
        <w:keepNext w:val="0"/>
        <w:keepLines w:val="0"/>
        <w:widowControl/>
        <w:suppressLineNumbers w:val="0"/>
        <w:spacing w:line="600" w:lineRule="exact"/>
        <w:jc w:val="center"/>
        <w:rPr>
          <w:rFonts w:hint="eastAsia" w:ascii="方正小标宋简体" w:hAnsi="方正小标宋简体" w:eastAsia="方正小标宋简体" w:cs="方正小标宋简体"/>
          <w:kern w:val="0"/>
          <w:sz w:val="32"/>
          <w:szCs w:val="32"/>
          <w:lang w:val="en-US" w:eastAsia="zh-CN" w:bidi="ar"/>
        </w:rPr>
      </w:pPr>
      <w:r>
        <w:rPr>
          <w:rFonts w:hint="eastAsia" w:ascii="方正小标宋简体" w:hAnsi="方正小标宋简体" w:eastAsia="方正小标宋简体" w:cs="方正小标宋简体"/>
          <w:kern w:val="0"/>
          <w:sz w:val="32"/>
          <w:szCs w:val="32"/>
          <w:lang w:val="en-US" w:eastAsia="zh-CN" w:bidi="ar"/>
        </w:rPr>
        <w:t>（2020年）</w:t>
      </w:r>
    </w:p>
    <w:p>
      <w:pPr>
        <w:widowControl w:val="0"/>
        <w:wordWrap/>
        <w:adjustRightInd/>
        <w:snapToGrid/>
        <w:spacing w:beforeLines="0" w:afterLines="0" w:line="360" w:lineRule="auto"/>
        <w:ind w:left="0" w:leftChars="0" w:right="0" w:firstLine="420" w:firstLineChars="200"/>
        <w:jc w:val="left"/>
        <w:textAlignment w:val="auto"/>
        <w:outlineLvl w:val="9"/>
        <w:rPr>
          <w:rFonts w:hint="eastAsia" w:ascii="宋体" w:hAnsi="宋体" w:eastAsia="宋体" w:cs="宋体"/>
          <w:color w:val="auto"/>
          <w:kern w:val="2"/>
          <w:sz w:val="21"/>
          <w:szCs w:val="21"/>
          <w:lang w:val="en-US" w:eastAsia="zh-CN" w:bidi="ar-SA"/>
        </w:rPr>
      </w:pPr>
    </w:p>
    <w:p>
      <w:pPr>
        <w:widowControl w:val="0"/>
        <w:wordWrap/>
        <w:adjustRightInd/>
        <w:snapToGrid/>
        <w:spacing w:beforeLines="0" w:afterLines="0" w:line="360" w:lineRule="auto"/>
        <w:ind w:left="0" w:leftChars="0" w:right="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color w:val="auto"/>
          <w:kern w:val="2"/>
          <w:sz w:val="21"/>
          <w:szCs w:val="21"/>
          <w:lang w:val="en-US" w:eastAsia="zh-CN" w:bidi="ar-SA"/>
        </w:rPr>
        <w:t>2020年</w:t>
      </w:r>
      <w:r>
        <w:rPr>
          <w:rFonts w:hint="eastAsia" w:ascii="宋体" w:hAnsi="宋体" w:cs="宋体"/>
          <w:color w:val="auto"/>
          <w:kern w:val="2"/>
          <w:sz w:val="21"/>
          <w:szCs w:val="21"/>
          <w:lang w:val="en-US" w:eastAsia="zh-CN" w:bidi="ar-SA"/>
        </w:rPr>
        <w:t>是全面建成小康社会的决胜之年，也是“十三五”规划的收官之年，杭州职教</w:t>
      </w:r>
      <w:r>
        <w:rPr>
          <w:rFonts w:hint="eastAsia" w:ascii="宋体" w:hAnsi="宋体" w:eastAsia="宋体" w:cs="宋体"/>
          <w:sz w:val="21"/>
          <w:szCs w:val="21"/>
        </w:rPr>
        <w:t>深入贯彻</w:t>
      </w:r>
      <w:r>
        <w:rPr>
          <w:rFonts w:hint="eastAsia" w:ascii="宋体" w:hAnsi="宋体" w:cs="宋体"/>
          <w:sz w:val="21"/>
          <w:szCs w:val="21"/>
          <w:lang w:val="en-US" w:eastAsia="zh-CN"/>
        </w:rPr>
        <w:t>习近平新时代中国特色社会主义思想、落实立德树人目标</w:t>
      </w:r>
      <w:r>
        <w:rPr>
          <w:rFonts w:hint="eastAsia" w:ascii="宋体" w:hAnsi="宋体" w:cs="宋体"/>
          <w:color w:val="auto"/>
          <w:kern w:val="2"/>
          <w:sz w:val="21"/>
          <w:szCs w:val="21"/>
          <w:lang w:val="en-US" w:eastAsia="zh-CN" w:bidi="ar-SA"/>
        </w:rPr>
        <w:t>，以干在实处、克难攻坚、走在前列的“排头兵”姿态，</w:t>
      </w:r>
      <w:r>
        <w:rPr>
          <w:rFonts w:hint="eastAsia" w:ascii="宋体" w:hAnsi="宋体" w:eastAsia="宋体" w:cs="宋体"/>
          <w:kern w:val="0"/>
          <w:sz w:val="21"/>
          <w:szCs w:val="21"/>
        </w:rPr>
        <w:t>不断增强职业教育办学活力，大力弘扬“大国工匠”精神，积极打造“杭州职教”品牌，对接区域经济发展，服务建设“六大中心”，初步构建起校企紧密合作、产教深度融合、中职高职有机衔接、职普相互融通的区域现代职业教育体系，加快推进教育现代化、高水平建设“美好职业教育”，为杭州经济社会发展和产业转型升级提供了优质人才资源支撑。</w:t>
      </w:r>
    </w:p>
    <w:p>
      <w:pPr>
        <w:pStyle w:val="2"/>
        <w:adjustRightInd/>
        <w:snapToGrid/>
        <w:spacing w:before="157" w:beforeLines="50" w:after="157" w:afterLines="50" w:afterAutospacing="0" w:line="360" w:lineRule="auto"/>
        <w:ind w:firstLine="360" w:firstLineChars="100"/>
        <w:jc w:val="both"/>
        <w:outlineLvl w:val="9"/>
        <w:rPr>
          <w:rFonts w:hint="eastAsia" w:ascii="黑体" w:hAnsi="黑体" w:eastAsia="黑体" w:cs="黑体"/>
          <w:b w:val="0"/>
          <w:bCs w:val="0"/>
          <w:color w:val="auto"/>
          <w:sz w:val="36"/>
          <w:szCs w:val="36"/>
          <w:lang w:eastAsia="zh-CN"/>
        </w:rPr>
      </w:pPr>
      <w:bookmarkStart w:id="30" w:name="_Toc1989139259_WPSOffice_Level1"/>
      <w:bookmarkStart w:id="31" w:name="_Toc1790769541_WPSOffice_Level1"/>
      <w:bookmarkStart w:id="32" w:name="_Toc1035598941_WPSOffice_Level1"/>
      <w:r>
        <w:rPr>
          <w:rFonts w:hint="eastAsia" w:ascii="黑体" w:hAnsi="黑体" w:eastAsia="黑体" w:cs="黑体"/>
          <w:b w:val="0"/>
          <w:bCs w:val="0"/>
          <w:color w:val="auto"/>
          <w:sz w:val="36"/>
          <w:szCs w:val="36"/>
        </w:rPr>
        <w:t>1</w:t>
      </w:r>
      <w:r>
        <w:rPr>
          <w:rFonts w:hint="eastAsia" w:ascii="黑体" w:hAnsi="黑体" w:eastAsia="黑体" w:cs="黑体"/>
          <w:b w:val="0"/>
          <w:bCs w:val="0"/>
          <w:color w:val="auto"/>
          <w:sz w:val="36"/>
          <w:szCs w:val="36"/>
          <w:lang w:eastAsia="zh-CN"/>
        </w:rPr>
        <w:t>.</w:t>
      </w:r>
      <w:r>
        <w:rPr>
          <w:rFonts w:hint="eastAsia" w:ascii="黑体" w:hAnsi="黑体" w:eastAsia="黑体" w:cs="黑体"/>
          <w:b w:val="0"/>
          <w:bCs w:val="0"/>
          <w:color w:val="auto"/>
          <w:sz w:val="36"/>
          <w:szCs w:val="36"/>
        </w:rPr>
        <w:t>基本情</w:t>
      </w:r>
      <w:bookmarkEnd w:id="30"/>
      <w:r>
        <w:rPr>
          <w:rFonts w:hint="eastAsia" w:ascii="黑体" w:hAnsi="黑体" w:eastAsia="黑体" w:cs="黑体"/>
          <w:b w:val="0"/>
          <w:bCs w:val="0"/>
          <w:color w:val="auto"/>
          <w:sz w:val="36"/>
          <w:szCs w:val="36"/>
        </w:rPr>
        <w:t>况</w:t>
      </w:r>
      <w:bookmarkEnd w:id="0"/>
      <w:bookmarkEnd w:id="1"/>
      <w:bookmarkEnd w:id="31"/>
      <w:bookmarkEnd w:id="32"/>
    </w:p>
    <w:p>
      <w:pPr>
        <w:keepNext/>
        <w:keepLines/>
        <w:wordWrap/>
        <w:adjustRightInd/>
        <w:snapToGrid/>
        <w:spacing w:before="157" w:beforeLines="50" w:after="0" w:afterLines="0" w:line="360" w:lineRule="auto"/>
        <w:ind w:left="0" w:leftChars="0" w:right="0" w:firstLine="450" w:firstLineChars="150"/>
        <w:textAlignment w:val="auto"/>
        <w:outlineLvl w:val="1"/>
        <w:rPr>
          <w:rFonts w:hint="eastAsia" w:ascii="黑体" w:hAnsi="黑体" w:eastAsia="黑体" w:cs="黑体"/>
          <w:b w:val="0"/>
          <w:bCs w:val="0"/>
          <w:color w:val="auto"/>
          <w:kern w:val="44"/>
          <w:sz w:val="30"/>
          <w:szCs w:val="30"/>
          <w:lang w:val="en-US" w:eastAsia="zh-CN"/>
        </w:rPr>
      </w:pPr>
      <w:bookmarkStart w:id="33" w:name="_Toc27608"/>
      <w:bookmarkStart w:id="34" w:name="_Toc1838165439_WPSOffice_Level2"/>
      <w:bookmarkStart w:id="35" w:name="_Toc472863571"/>
      <w:bookmarkStart w:id="36" w:name="_Toc28351848"/>
      <w:bookmarkStart w:id="37" w:name="_Toc505954225"/>
      <w:bookmarkStart w:id="38" w:name="_Toc29046985"/>
      <w:bookmarkStart w:id="39" w:name="_Toc1720205061_WPSOffice_Level2"/>
      <w:r>
        <w:rPr>
          <w:rFonts w:hint="eastAsia" w:ascii="黑体" w:hAnsi="黑体" w:eastAsia="黑体" w:cs="黑体"/>
          <w:b w:val="0"/>
          <w:bCs w:val="0"/>
          <w:color w:val="auto"/>
          <w:kern w:val="44"/>
          <w:sz w:val="30"/>
          <w:szCs w:val="30"/>
          <w:lang w:val="en-US" w:eastAsia="zh-CN"/>
        </w:rPr>
        <w:t>1.1 规模结构</w:t>
      </w:r>
      <w:bookmarkEnd w:id="33"/>
      <w:bookmarkEnd w:id="34"/>
      <w:bookmarkEnd w:id="35"/>
      <w:bookmarkEnd w:id="36"/>
      <w:bookmarkEnd w:id="37"/>
      <w:bookmarkEnd w:id="38"/>
      <w:bookmarkEnd w:id="39"/>
    </w:p>
    <w:p>
      <w:pPr>
        <w:wordWrap/>
        <w:adjustRightInd/>
        <w:snapToGrid/>
        <w:spacing w:beforeLines="0" w:afterLines="0" w:line="360" w:lineRule="auto"/>
        <w:ind w:firstLine="421" w:firstLineChars="200"/>
        <w:textAlignment w:val="auto"/>
        <w:rPr>
          <w:rFonts w:hint="eastAsia" w:ascii="宋体" w:hAnsi="宋体" w:eastAsia="宋体" w:cs="宋体"/>
          <w:color w:val="auto"/>
          <w:kern w:val="0"/>
          <w:sz w:val="21"/>
          <w:szCs w:val="21"/>
          <w:lang w:eastAsia="zh-CN"/>
        </w:rPr>
      </w:pPr>
      <w:r>
        <w:rPr>
          <w:rFonts w:hint="eastAsia" w:ascii="宋体" w:hAnsi="宋体" w:cs="宋体"/>
          <w:b/>
          <w:bCs/>
          <w:sz w:val="21"/>
          <w:szCs w:val="21"/>
        </w:rPr>
        <w:t>普职</w:t>
      </w:r>
      <w:r>
        <w:rPr>
          <w:rFonts w:hint="eastAsia" w:ascii="宋体" w:hAnsi="宋体" w:cs="宋体"/>
          <w:b/>
          <w:bCs/>
          <w:sz w:val="21"/>
          <w:szCs w:val="21"/>
          <w:lang w:val="en-US" w:eastAsia="zh-CN"/>
        </w:rPr>
        <w:t>教育</w:t>
      </w:r>
      <w:r>
        <w:rPr>
          <w:rFonts w:hint="eastAsia" w:ascii="宋体" w:hAnsi="宋体" w:cs="宋体"/>
          <w:b/>
          <w:bCs/>
          <w:sz w:val="21"/>
          <w:szCs w:val="21"/>
        </w:rPr>
        <w:t>并举，优质均衡发展</w:t>
      </w:r>
      <w:r>
        <w:rPr>
          <w:rFonts w:hint="eastAsia" w:ascii="宋体" w:hAnsi="宋体" w:cs="宋体"/>
          <w:b/>
          <w:bCs/>
          <w:color w:val="auto"/>
          <w:sz w:val="21"/>
          <w:szCs w:val="21"/>
          <w:lang w:val="en-US" w:eastAsia="zh-CN"/>
        </w:rPr>
        <w:t>。</w:t>
      </w:r>
      <w:r>
        <w:rPr>
          <w:rFonts w:hint="eastAsia" w:ascii="宋体" w:hAnsi="宋体" w:eastAsia="宋体" w:cs="宋体"/>
          <w:color w:val="auto"/>
          <w:kern w:val="0"/>
          <w:sz w:val="21"/>
          <w:szCs w:val="21"/>
        </w:rPr>
        <w:t>杭州市优化高中段招生制度，不断巩固中等职业教育基础地位。最新统计数据显示，2020年，杭州市各类独立设置的中等职业学校61所，含普通中专7所、成人中专5所、职业高中30所、技工学校19所。其中，国家级重点职高16所，国家级重点中专1所，国家中等职业教育改革发展示范学校4所，浙江省中等职业教育改革发展示范学校14所，浙江省中职名校建设单位6所</w:t>
      </w:r>
      <w:r>
        <w:rPr>
          <w:rFonts w:hint="eastAsia" w:ascii="宋体" w:hAnsi="宋体" w:cs="宋体"/>
          <w:color w:val="auto"/>
          <w:kern w:val="0"/>
          <w:sz w:val="21"/>
          <w:szCs w:val="21"/>
          <w:lang w:eastAsia="zh-CN"/>
        </w:rPr>
        <w:t>，</w:t>
      </w:r>
      <w:r>
        <w:rPr>
          <w:rFonts w:hint="eastAsia" w:ascii="宋体" w:hAnsi="宋体" w:cs="宋体"/>
          <w:color w:val="auto"/>
          <w:sz w:val="21"/>
          <w:szCs w:val="21"/>
          <w:lang w:val="en-US" w:eastAsia="zh-CN"/>
        </w:rPr>
        <w:t>浙江省现代化中职学校6所，</w:t>
      </w:r>
      <w:r>
        <w:rPr>
          <w:rFonts w:hint="eastAsia" w:ascii="宋体" w:hAnsi="宋体" w:cs="宋体"/>
          <w:color w:val="auto"/>
          <w:kern w:val="0"/>
          <w:sz w:val="21"/>
          <w:szCs w:val="21"/>
          <w:lang w:val="en-US" w:eastAsia="zh-CN"/>
        </w:rPr>
        <w:t>浙江</w:t>
      </w:r>
      <w:r>
        <w:rPr>
          <w:rFonts w:hint="eastAsia" w:ascii="宋体" w:hAnsi="宋体" w:eastAsia="宋体" w:cs="宋体"/>
          <w:color w:val="auto"/>
          <w:sz w:val="21"/>
          <w:szCs w:val="21"/>
        </w:rPr>
        <w:t>省</w:t>
      </w:r>
      <w:r>
        <w:rPr>
          <w:rFonts w:hint="eastAsia" w:ascii="宋体" w:hAnsi="宋体" w:eastAsia="宋体" w:cs="宋体"/>
          <w:color w:val="auto"/>
          <w:sz w:val="21"/>
          <w:szCs w:val="21"/>
          <w:lang w:val="en-US" w:eastAsia="zh-CN"/>
        </w:rPr>
        <w:t>高水平</w:t>
      </w:r>
      <w:r>
        <w:rPr>
          <w:rFonts w:hint="eastAsia" w:ascii="宋体" w:hAnsi="宋体" w:eastAsia="宋体" w:cs="宋体"/>
          <w:color w:val="auto"/>
          <w:sz w:val="21"/>
          <w:szCs w:val="21"/>
        </w:rPr>
        <w:t>中职</w:t>
      </w:r>
      <w:r>
        <w:rPr>
          <w:rFonts w:hint="eastAsia" w:ascii="宋体" w:hAnsi="宋体" w:eastAsia="宋体" w:cs="宋体"/>
          <w:color w:val="auto"/>
          <w:sz w:val="21"/>
          <w:szCs w:val="21"/>
          <w:lang w:val="en-US" w:eastAsia="zh-CN"/>
        </w:rPr>
        <w:t>学校建设单位</w:t>
      </w:r>
      <w:r>
        <w:rPr>
          <w:rFonts w:hint="eastAsia" w:ascii="宋体" w:hAnsi="宋体" w:eastAsia="宋体" w:cs="宋体"/>
          <w:color w:val="auto"/>
          <w:sz w:val="21"/>
          <w:szCs w:val="21"/>
        </w:rPr>
        <w:t>6所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浙江省高水平中职专业建设单位19个。</w:t>
      </w:r>
      <w:r>
        <w:rPr>
          <w:rFonts w:hint="eastAsia" w:ascii="宋体" w:hAnsi="宋体" w:eastAsia="宋体" w:cs="宋体"/>
          <w:color w:val="auto"/>
          <w:kern w:val="0"/>
          <w:sz w:val="21"/>
          <w:szCs w:val="21"/>
        </w:rPr>
        <w:t>全市中等职业学校在校生总数为9</w:t>
      </w:r>
      <w:r>
        <w:rPr>
          <w:rFonts w:hint="eastAsia" w:ascii="宋体" w:hAnsi="宋体" w:cs="宋体"/>
          <w:color w:val="auto"/>
          <w:kern w:val="0"/>
          <w:sz w:val="21"/>
          <w:szCs w:val="21"/>
          <w:lang w:eastAsia="zh-CN"/>
        </w:rPr>
        <w:t>8</w:t>
      </w:r>
      <w:r>
        <w:rPr>
          <w:rFonts w:hint="eastAsia" w:ascii="宋体" w:hAnsi="宋体" w:cs="宋体"/>
          <w:color w:val="auto"/>
          <w:kern w:val="0"/>
          <w:sz w:val="21"/>
          <w:szCs w:val="21"/>
          <w:lang w:val="en-US" w:eastAsia="zh-CN"/>
        </w:rPr>
        <w:t>770</w:t>
      </w:r>
      <w:r>
        <w:rPr>
          <w:rFonts w:hint="eastAsia" w:ascii="宋体" w:hAnsi="宋体" w:eastAsia="宋体" w:cs="宋体"/>
          <w:color w:val="auto"/>
          <w:kern w:val="0"/>
          <w:sz w:val="21"/>
          <w:szCs w:val="21"/>
        </w:rPr>
        <w:t>人（不含成人中专非全日制学生，下同），招生数为</w:t>
      </w:r>
      <w:r>
        <w:rPr>
          <w:rFonts w:hint="eastAsia" w:ascii="宋体" w:hAnsi="宋体" w:cs="宋体"/>
          <w:color w:val="auto"/>
          <w:kern w:val="0"/>
          <w:sz w:val="21"/>
          <w:szCs w:val="21"/>
          <w:lang w:eastAsia="zh-CN"/>
        </w:rPr>
        <w:t>3</w:t>
      </w:r>
      <w:r>
        <w:rPr>
          <w:rFonts w:hint="eastAsia" w:ascii="宋体" w:hAnsi="宋体" w:cs="宋体"/>
          <w:color w:val="auto"/>
          <w:kern w:val="0"/>
          <w:sz w:val="21"/>
          <w:szCs w:val="21"/>
          <w:lang w:val="en-US" w:eastAsia="zh-CN"/>
        </w:rPr>
        <w:t>4932</w:t>
      </w:r>
      <w:r>
        <w:rPr>
          <w:rFonts w:hint="eastAsia" w:ascii="宋体" w:hAnsi="宋体" w:eastAsia="宋体" w:cs="宋体"/>
          <w:color w:val="auto"/>
          <w:kern w:val="0"/>
          <w:sz w:val="21"/>
          <w:szCs w:val="21"/>
        </w:rPr>
        <w:t>人，毕业生数为27</w:t>
      </w:r>
      <w:r>
        <w:rPr>
          <w:rFonts w:hint="eastAsia" w:ascii="宋体" w:hAnsi="宋体" w:cs="宋体"/>
          <w:color w:val="auto"/>
          <w:kern w:val="0"/>
          <w:sz w:val="21"/>
          <w:szCs w:val="21"/>
          <w:lang w:eastAsia="zh-CN"/>
        </w:rPr>
        <w:t>1</w:t>
      </w:r>
      <w:r>
        <w:rPr>
          <w:rFonts w:hint="eastAsia" w:ascii="宋体" w:hAnsi="宋体" w:cs="宋体"/>
          <w:color w:val="auto"/>
          <w:kern w:val="0"/>
          <w:sz w:val="21"/>
          <w:szCs w:val="21"/>
          <w:lang w:val="en-US" w:eastAsia="zh-CN"/>
        </w:rPr>
        <w:t>31</w:t>
      </w:r>
      <w:r>
        <w:rPr>
          <w:rFonts w:hint="eastAsia" w:ascii="宋体" w:hAnsi="宋体" w:eastAsia="宋体" w:cs="宋体"/>
          <w:color w:val="auto"/>
          <w:kern w:val="0"/>
          <w:sz w:val="21"/>
          <w:szCs w:val="21"/>
        </w:rPr>
        <w:t>人。2020年普职招生人数继续保持大体相当，符合国务院和杭州市人民政府关于高中阶段教育规模和结构的要求。</w:t>
      </w:r>
    </w:p>
    <w:p>
      <w:pPr>
        <w:wordWrap/>
        <w:spacing w:beforeLines="0" w:afterLines="0" w:line="360" w:lineRule="auto"/>
        <w:ind w:firstLine="105" w:firstLineChars="5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表1  2019-2020年杭州市中等职业学校办学规模数据表</w:t>
      </w:r>
    </w:p>
    <w:tbl>
      <w:tblPr>
        <w:tblStyle w:val="23"/>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40"/>
        <w:gridCol w:w="1455"/>
        <w:gridCol w:w="1198"/>
        <w:gridCol w:w="1616"/>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4" w:type="dxa"/>
            <w:tcBorders>
              <w:top w:val="single" w:color="auto" w:sz="4" w:space="0"/>
              <w:left w:val="single" w:color="auto" w:sz="4" w:space="0"/>
              <w:bottom w:val="single" w:color="auto" w:sz="4" w:space="0"/>
              <w:right w:val="single" w:color="auto" w:sz="4" w:space="0"/>
              <w:tl2br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 xml:space="preserve">   项目</w:t>
            </w:r>
          </w:p>
          <w:p>
            <w:pPr>
              <w:wordWrap/>
              <w:spacing w:beforeLines="0" w:afterLines="0" w:line="400" w:lineRule="exact"/>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年份</w:t>
            </w:r>
          </w:p>
        </w:tc>
        <w:tc>
          <w:tcPr>
            <w:tcW w:w="114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学校数（所）</w:t>
            </w:r>
          </w:p>
        </w:tc>
        <w:tc>
          <w:tcPr>
            <w:tcW w:w="145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在校生数（人）</w:t>
            </w:r>
          </w:p>
        </w:tc>
        <w:tc>
          <w:tcPr>
            <w:tcW w:w="1198"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招生数（人）</w:t>
            </w:r>
          </w:p>
        </w:tc>
        <w:tc>
          <w:tcPr>
            <w:tcW w:w="1616"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普职招生比</w:t>
            </w:r>
          </w:p>
        </w:tc>
        <w:tc>
          <w:tcPr>
            <w:tcW w:w="126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w:t>
            </w:r>
          </w:p>
        </w:tc>
        <w:tc>
          <w:tcPr>
            <w:tcW w:w="1140"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r>
              <w:rPr>
                <w:rFonts w:hint="eastAsia" w:ascii="仿宋_GB2312" w:hAnsi="仿宋_GB2312" w:eastAsia="仿宋_GB2312" w:cs="仿宋_GB2312"/>
                <w:color w:val="auto"/>
                <w:sz w:val="21"/>
                <w:szCs w:val="21"/>
                <w:lang w:val="en-US" w:eastAsia="zh-CN"/>
              </w:rPr>
              <w:t>1</w:t>
            </w:r>
          </w:p>
        </w:tc>
        <w:tc>
          <w:tcPr>
            <w:tcW w:w="1455"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91263</w:t>
            </w:r>
          </w:p>
        </w:tc>
        <w:tc>
          <w:tcPr>
            <w:tcW w:w="1198"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31356</w:t>
            </w:r>
          </w:p>
        </w:tc>
        <w:tc>
          <w:tcPr>
            <w:tcW w:w="1616"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53.33:46.67</w:t>
            </w:r>
          </w:p>
        </w:tc>
        <w:tc>
          <w:tcPr>
            <w:tcW w:w="1269"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w:t>
            </w:r>
          </w:p>
        </w:tc>
        <w:tc>
          <w:tcPr>
            <w:tcW w:w="1140"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61</w:t>
            </w:r>
          </w:p>
        </w:tc>
        <w:tc>
          <w:tcPr>
            <w:tcW w:w="1455"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98770</w:t>
            </w:r>
          </w:p>
        </w:tc>
        <w:tc>
          <w:tcPr>
            <w:tcW w:w="1198"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34932</w:t>
            </w:r>
          </w:p>
        </w:tc>
        <w:tc>
          <w:tcPr>
            <w:tcW w:w="1616"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53.96:46.04</w:t>
            </w:r>
          </w:p>
        </w:tc>
        <w:tc>
          <w:tcPr>
            <w:tcW w:w="1269"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27131</w:t>
            </w:r>
          </w:p>
        </w:tc>
      </w:tr>
    </w:tbl>
    <w:p>
      <w:pPr>
        <w:wordWrap/>
        <w:spacing w:beforeLines="0" w:afterLines="0" w:line="360" w:lineRule="auto"/>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数据来源：《杭州市教育事业</w:t>
      </w:r>
      <w:r>
        <w:rPr>
          <w:rFonts w:hint="eastAsia" w:ascii="仿宋_GB2312" w:hAnsi="仿宋_GB2312" w:eastAsia="仿宋_GB2312" w:cs="仿宋_GB2312"/>
          <w:color w:val="auto"/>
          <w:sz w:val="21"/>
          <w:szCs w:val="21"/>
          <w:lang w:val="en-US" w:eastAsia="zh-CN"/>
        </w:rPr>
        <w:t>统计资料》（</w:t>
      </w:r>
      <w:r>
        <w:rPr>
          <w:rFonts w:hint="eastAsia" w:ascii="仿宋_GB2312" w:hAnsi="仿宋_GB2312" w:eastAsia="仿宋_GB2312" w:cs="仿宋_GB2312"/>
          <w:color w:val="auto"/>
          <w:sz w:val="21"/>
          <w:szCs w:val="21"/>
        </w:rPr>
        <w:t>201</w:t>
      </w: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学年</w:t>
      </w:r>
      <w:r>
        <w:rPr>
          <w:rFonts w:hint="eastAsia" w:ascii="仿宋_GB2312" w:hAnsi="仿宋_GB2312" w:eastAsia="仿宋_GB2312" w:cs="仿宋_GB2312"/>
          <w:color w:val="auto"/>
          <w:sz w:val="21"/>
          <w:szCs w:val="21"/>
          <w:lang w:val="en-US" w:eastAsia="zh-CN"/>
        </w:rPr>
        <w:t>初</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学年初</w:t>
      </w:r>
      <w:r>
        <w:rPr>
          <w:rFonts w:hint="eastAsia" w:ascii="仿宋_GB2312" w:hAnsi="仿宋_GB2312" w:eastAsia="仿宋_GB2312" w:cs="仿宋_GB2312"/>
          <w:color w:val="auto"/>
          <w:sz w:val="21"/>
          <w:szCs w:val="21"/>
          <w:lang w:val="en-US" w:eastAsia="zh-CN"/>
        </w:rPr>
        <w:t>）</w:t>
      </w:r>
    </w:p>
    <w:p>
      <w:pPr>
        <w:adjustRightInd/>
        <w:snapToGrid/>
        <w:spacing w:before="157" w:beforeLines="50" w:afterLines="0" w:line="360" w:lineRule="auto"/>
        <w:ind w:firstLine="421" w:firstLineChars="200"/>
        <w:rPr>
          <w:rFonts w:hint="eastAsia" w:ascii="宋体" w:hAnsi="宋体" w:eastAsia="宋体" w:cs="宋体"/>
          <w:kern w:val="0"/>
          <w:sz w:val="21"/>
          <w:szCs w:val="21"/>
        </w:rPr>
      </w:pPr>
      <w:r>
        <w:rPr>
          <w:rFonts w:hint="eastAsia" w:ascii="宋体" w:hAnsi="宋体" w:eastAsia="宋体" w:cs="仿宋_GB2312"/>
          <w:b/>
          <w:kern w:val="0"/>
          <w:sz w:val="21"/>
          <w:szCs w:val="21"/>
        </w:rPr>
        <w:t>学校布局合理，资源配置优化。</w:t>
      </w:r>
      <w:r>
        <w:rPr>
          <w:rFonts w:hint="eastAsia" w:ascii="宋体" w:hAnsi="宋体" w:eastAsia="宋体" w:cs="宋体"/>
          <w:kern w:val="0"/>
          <w:sz w:val="21"/>
          <w:szCs w:val="21"/>
        </w:rPr>
        <w:t>20</w:t>
      </w:r>
      <w:r>
        <w:rPr>
          <w:rFonts w:hint="eastAsia" w:ascii="宋体" w:hAnsi="宋体" w:cs="宋体"/>
          <w:kern w:val="0"/>
          <w:sz w:val="21"/>
          <w:szCs w:val="21"/>
          <w:lang w:val="en-US" w:eastAsia="zh-CN"/>
        </w:rPr>
        <w:t>20</w:t>
      </w:r>
      <w:r>
        <w:rPr>
          <w:rFonts w:hint="eastAsia" w:ascii="宋体" w:hAnsi="宋体" w:eastAsia="宋体" w:cs="宋体"/>
          <w:kern w:val="0"/>
          <w:sz w:val="21"/>
          <w:szCs w:val="21"/>
        </w:rPr>
        <w:t>年杭州市加快中等职业学校新校区的建设进度，不断拓展职业教育优质资源。杭州市中策职校康桥校区</w:t>
      </w:r>
      <w:r>
        <w:rPr>
          <w:rFonts w:hint="eastAsia" w:ascii="宋体" w:hAnsi="宋体" w:cs="宋体"/>
          <w:kern w:val="0"/>
          <w:sz w:val="21"/>
          <w:szCs w:val="21"/>
          <w:lang w:val="en-US" w:eastAsia="zh-CN"/>
        </w:rPr>
        <w:t>正式启用，美术职校新增莫干校区</w:t>
      </w:r>
      <w:r>
        <w:rPr>
          <w:rFonts w:hint="eastAsia" w:ascii="宋体" w:hAnsi="宋体" w:eastAsia="宋体" w:cs="宋体"/>
          <w:kern w:val="0"/>
          <w:sz w:val="21"/>
          <w:szCs w:val="21"/>
        </w:rPr>
        <w:t>。</w:t>
      </w:r>
      <w:r>
        <w:rPr>
          <w:rFonts w:hint="eastAsia" w:ascii="宋体" w:hAnsi="宋体" w:eastAsia="宋体" w:cs="宋体"/>
          <w:color w:val="auto"/>
          <w:sz w:val="21"/>
          <w:szCs w:val="21"/>
          <w:lang w:eastAsia="zh-CN"/>
        </w:rPr>
        <w:t>全市有</w:t>
      </w:r>
      <w:r>
        <w:rPr>
          <w:rFonts w:hint="eastAsia" w:ascii="宋体" w:hAnsi="宋体" w:eastAsia="宋体" w:cs="宋体"/>
          <w:color w:val="auto"/>
          <w:sz w:val="21"/>
          <w:szCs w:val="21"/>
        </w:rPr>
        <w:t>中策职校</w:t>
      </w:r>
      <w:r>
        <w:rPr>
          <w:rFonts w:hint="eastAsia" w:ascii="宋体" w:hAnsi="宋体" w:cs="宋体"/>
          <w:color w:val="auto"/>
          <w:sz w:val="21"/>
          <w:szCs w:val="21"/>
          <w:lang w:eastAsia="zh-CN"/>
        </w:rPr>
        <w:t>大江东</w:t>
      </w:r>
      <w:r>
        <w:rPr>
          <w:rFonts w:hint="eastAsia" w:ascii="宋体" w:hAnsi="宋体" w:cs="宋体"/>
          <w:color w:val="auto"/>
          <w:sz w:val="21"/>
          <w:szCs w:val="21"/>
          <w:lang w:val="en-US" w:eastAsia="zh-CN"/>
        </w:rPr>
        <w:t>分</w:t>
      </w:r>
      <w:r>
        <w:rPr>
          <w:rFonts w:hint="eastAsia" w:ascii="宋体" w:hAnsi="宋体" w:eastAsia="宋体" w:cs="宋体"/>
          <w:color w:val="auto"/>
          <w:sz w:val="21"/>
          <w:szCs w:val="21"/>
          <w:lang w:eastAsia="zh-CN"/>
        </w:rPr>
        <w:t>校和临安职教中心</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所学校</w:t>
      </w:r>
      <w:r>
        <w:rPr>
          <w:rFonts w:hint="eastAsia" w:ascii="宋体" w:hAnsi="宋体" w:cs="宋体"/>
          <w:color w:val="auto"/>
          <w:sz w:val="21"/>
          <w:szCs w:val="21"/>
          <w:lang w:eastAsia="zh-CN"/>
        </w:rPr>
        <w:t>（校区）</w:t>
      </w:r>
      <w:r>
        <w:rPr>
          <w:rFonts w:hint="eastAsia" w:ascii="宋体" w:hAnsi="宋体" w:eastAsia="宋体" w:cs="宋体"/>
          <w:color w:val="auto"/>
          <w:sz w:val="21"/>
          <w:szCs w:val="21"/>
          <w:lang w:eastAsia="zh-CN"/>
        </w:rPr>
        <w:t>在建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预计</w:t>
      </w:r>
      <w:r>
        <w:rPr>
          <w:rFonts w:hint="eastAsia" w:ascii="宋体" w:hAnsi="宋体" w:eastAsia="宋体" w:cs="宋体"/>
          <w:color w:val="auto"/>
          <w:sz w:val="21"/>
          <w:szCs w:val="21"/>
        </w:rPr>
        <w:t>将于2021年竣工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交通职校笕桥校区、电子职校双桥校区</w:t>
      </w:r>
      <w:r>
        <w:rPr>
          <w:rFonts w:hint="eastAsia" w:ascii="宋体" w:hAnsi="宋体" w:eastAsia="宋体" w:cs="宋体"/>
          <w:color w:val="auto"/>
          <w:sz w:val="21"/>
          <w:szCs w:val="21"/>
          <w:lang w:eastAsia="zh-CN"/>
        </w:rPr>
        <w:t>、拱墅职高</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所学校已启动</w:t>
      </w:r>
      <w:r>
        <w:rPr>
          <w:rFonts w:hint="eastAsia" w:ascii="宋体" w:hAnsi="宋体" w:cs="宋体"/>
          <w:color w:val="auto"/>
          <w:sz w:val="21"/>
          <w:szCs w:val="21"/>
          <w:lang w:eastAsia="zh-CN"/>
        </w:rPr>
        <w:t>建设</w:t>
      </w:r>
      <w:r>
        <w:rPr>
          <w:rFonts w:hint="eastAsia" w:ascii="宋体" w:hAnsi="宋体" w:eastAsia="宋体" w:cs="宋体"/>
          <w:color w:val="auto"/>
          <w:sz w:val="21"/>
          <w:szCs w:val="21"/>
        </w:rPr>
        <w:t>项目前期工作</w:t>
      </w:r>
      <w:r>
        <w:rPr>
          <w:rFonts w:hint="eastAsia" w:ascii="宋体" w:hAnsi="宋体" w:eastAsia="宋体" w:cs="宋体"/>
          <w:color w:val="auto"/>
          <w:sz w:val="21"/>
          <w:szCs w:val="21"/>
          <w:lang w:eastAsia="zh-CN"/>
        </w:rPr>
        <w:t>。</w:t>
      </w:r>
    </w:p>
    <w:p>
      <w:pPr>
        <w:wordWrap/>
        <w:spacing w:before="157" w:beforeLines="50" w:afterLines="0" w:line="360" w:lineRule="auto"/>
        <w:ind w:firstLine="421" w:firstLineChars="200"/>
        <w:jc w:val="left"/>
        <w:textAlignment w:val="auto"/>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1</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1</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杭州市中策职业学校康桥</w:t>
      </w:r>
      <w:r>
        <w:rPr>
          <w:rFonts w:hint="eastAsia" w:ascii="楷体_GB2312" w:hAnsi="楷体_GB2312" w:eastAsia="楷体_GB2312" w:cs="楷体_GB2312"/>
          <w:b/>
          <w:bCs/>
          <w:color w:val="auto"/>
          <w:kern w:val="44"/>
          <w:sz w:val="21"/>
          <w:szCs w:val="21"/>
          <w:lang w:val="zh-CN" w:eastAsia="zh-CN" w:bidi="ar-SA"/>
        </w:rPr>
        <w:t>校区启用</w:t>
      </w:r>
    </w:p>
    <w:p>
      <w:pPr>
        <w:widowControl/>
        <w:shd w:val="clear" w:color="auto" w:fill="FFFFFF"/>
        <w:wordWrap/>
        <w:spacing w:beforeLines="0" w:afterLines="0" w:line="360" w:lineRule="auto"/>
        <w:ind w:left="0" w:leftChars="0" w:right="0" w:firstLine="420" w:firstLineChars="0"/>
        <w:jc w:val="left"/>
        <w:textAlignment w:val="baseline"/>
        <w:outlineLvl w:val="0"/>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杭州市</w:t>
      </w:r>
      <w:r>
        <w:rPr>
          <w:rFonts w:hint="eastAsia" w:ascii="仿宋_GB2312" w:hAnsi="仿宋_GB2312" w:eastAsia="仿宋_GB2312" w:cs="仿宋_GB2312"/>
          <w:sz w:val="21"/>
          <w:szCs w:val="21"/>
          <w:lang w:val="zh-CN" w:eastAsia="zh-CN"/>
        </w:rPr>
        <w:t>中策职业学校坚持“集团化”发展战略，实施“名校+名企+名师”的集团化办学模式。2020年9月，康桥校区启用，莫干校区移交美术职校。学校现有霞湾校区、康桥校区</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eastAsia="zh-CN"/>
        </w:rPr>
        <w:t>校园面积约239亩，</w:t>
      </w:r>
      <w:r>
        <w:rPr>
          <w:rFonts w:hint="eastAsia" w:ascii="仿宋_GB2312" w:hAnsi="仿宋_GB2312" w:eastAsia="仿宋_GB2312" w:cs="仿宋_GB2312"/>
          <w:sz w:val="21"/>
          <w:szCs w:val="21"/>
        </w:rPr>
        <w:t>布局更加合理，能同时容纳90个教学班</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专业实训场所建筑面积23868平方米；食堂和宿舍建筑面积32852平方米，能同时容纳3600名师生就餐和2100名学生住宿；体育艺术场馆建筑面积19233平方米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000000" w:themeColor="text1"/>
          <w:sz w:val="21"/>
          <w:szCs w:val="21"/>
        </w:rPr>
        <w:t>建有2个小剧场，可容纳1200人，</w:t>
      </w:r>
      <w:r>
        <w:rPr>
          <w:rFonts w:hint="eastAsia" w:ascii="仿宋_GB2312" w:hAnsi="仿宋_GB2312" w:eastAsia="仿宋_GB2312" w:cs="仿宋_GB2312"/>
          <w:sz w:val="21"/>
          <w:szCs w:val="21"/>
        </w:rPr>
        <w:t>8个多功能会议室，能满足20至500人不同规模的会议要求</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zh-CN" w:eastAsia="zh-CN"/>
        </w:rPr>
        <w:t>在建的大江东</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lang w:val="zh-CN" w:eastAsia="zh-CN"/>
        </w:rPr>
        <w:t>校项目预算总投资为79924.53万元，建设用地面积约270亩，项目预计2021年年底竣工，2022年9月投入使用。霞湾、康桥、大江东，两校区一分校的新格局正逐步成形。作为杭州规模最大的中职学校，将进一步满足家长和学生对优质职业教育的需求与期望。</w:t>
      </w:r>
    </w:p>
    <w:p>
      <w:pPr>
        <w:keepNext/>
        <w:keepLines/>
        <w:wordWrap/>
        <w:adjustRightInd/>
        <w:snapToGrid/>
        <w:spacing w:before="157" w:beforeLines="50" w:after="0" w:afterLines="0" w:line="360" w:lineRule="auto"/>
        <w:ind w:left="0" w:leftChars="0" w:right="0" w:firstLine="450" w:firstLineChars="150"/>
        <w:textAlignment w:val="auto"/>
        <w:outlineLvl w:val="1"/>
        <w:rPr>
          <w:rFonts w:hint="eastAsia" w:ascii="黑体" w:hAnsi="黑体" w:eastAsia="黑体" w:cs="黑体"/>
          <w:b w:val="0"/>
          <w:bCs w:val="0"/>
          <w:color w:val="auto"/>
          <w:kern w:val="44"/>
          <w:sz w:val="32"/>
          <w:szCs w:val="32"/>
          <w:lang w:val="en-US" w:eastAsia="zh-CN"/>
        </w:rPr>
      </w:pPr>
      <w:bookmarkStart w:id="40" w:name="_Toc307068033_WPSOffice_Level2"/>
      <w:bookmarkStart w:id="41" w:name="_Toc1309110217_WPSOffice_Level2"/>
      <w:bookmarkStart w:id="42" w:name="_Toc28351849"/>
      <w:bookmarkStart w:id="43" w:name="_Toc29046986"/>
      <w:bookmarkStart w:id="44" w:name="_Toc10873"/>
      <w:r>
        <w:rPr>
          <w:rFonts w:hint="eastAsia" w:ascii="黑体" w:hAnsi="黑体" w:eastAsia="黑体" w:cs="黑体"/>
          <w:b w:val="0"/>
          <w:bCs w:val="0"/>
          <w:color w:val="auto"/>
          <w:kern w:val="44"/>
          <w:sz w:val="30"/>
          <w:szCs w:val="30"/>
          <w:lang w:val="en-US" w:eastAsia="zh-CN"/>
        </w:rPr>
        <w:t>1.2设施设备</w:t>
      </w:r>
      <w:bookmarkEnd w:id="40"/>
      <w:bookmarkEnd w:id="41"/>
      <w:bookmarkEnd w:id="42"/>
      <w:bookmarkEnd w:id="43"/>
      <w:bookmarkEnd w:id="44"/>
    </w:p>
    <w:p>
      <w:pPr>
        <w:wordWrap/>
        <w:adjustRightInd/>
        <w:snapToGrid/>
        <w:spacing w:beforeLines="0" w:afterLines="0" w:line="360" w:lineRule="auto"/>
        <w:ind w:firstLine="421" w:firstLineChars="200"/>
        <w:textAlignment w:val="auto"/>
        <w:rPr>
          <w:rFonts w:hint="eastAsia" w:ascii="宋体" w:hAnsi="宋体" w:eastAsia="宋体" w:cs="宋体"/>
          <w:color w:val="auto"/>
          <w:kern w:val="0"/>
          <w:sz w:val="21"/>
          <w:szCs w:val="21"/>
        </w:rPr>
      </w:pPr>
      <w:r>
        <w:rPr>
          <w:rFonts w:hint="eastAsia" w:ascii="宋体" w:hAnsi="宋体" w:eastAsia="宋体" w:cs="仿宋_GB2312"/>
          <w:b/>
          <w:kern w:val="0"/>
          <w:sz w:val="21"/>
          <w:szCs w:val="21"/>
        </w:rPr>
        <w:t>资产持续增长，办学条件改善</w:t>
      </w:r>
      <w:r>
        <w:rPr>
          <w:rFonts w:hint="eastAsia" w:ascii="宋体" w:hAnsi="宋体" w:eastAsia="宋体" w:cs="宋体"/>
          <w:b/>
          <w:bCs/>
          <w:color w:val="auto"/>
          <w:sz w:val="21"/>
          <w:szCs w:val="21"/>
          <w:lang w:val="en-US" w:eastAsia="zh-CN"/>
        </w:rPr>
        <w:t>。</w:t>
      </w:r>
      <w:r>
        <w:rPr>
          <w:rFonts w:hint="eastAsia" w:ascii="宋体" w:hAnsi="宋体" w:eastAsia="宋体" w:cs="宋体"/>
          <w:color w:val="auto"/>
          <w:kern w:val="0"/>
          <w:sz w:val="21"/>
          <w:szCs w:val="21"/>
        </w:rPr>
        <w:t>2020 年杭州市中等职业学校（不含技工学校、普通中专、成人中专，下同）占地面积</w:t>
      </w:r>
      <w:r>
        <w:rPr>
          <w:rFonts w:hint="eastAsia" w:ascii="宋体" w:hAnsi="宋体" w:eastAsia="宋体" w:cs="宋体"/>
          <w:color w:val="auto"/>
          <w:sz w:val="21"/>
          <w:szCs w:val="21"/>
        </w:rPr>
        <w:t>2124802.51</w:t>
      </w:r>
      <w:r>
        <w:rPr>
          <w:rFonts w:hint="eastAsia" w:ascii="宋体" w:hAnsi="宋体" w:eastAsia="宋体" w:cs="宋体"/>
          <w:color w:val="auto"/>
          <w:kern w:val="0"/>
          <w:sz w:val="21"/>
          <w:szCs w:val="21"/>
        </w:rPr>
        <w:t xml:space="preserve"> 平方米，建筑面积 </w:t>
      </w:r>
      <w:r>
        <w:rPr>
          <w:rFonts w:hint="eastAsia" w:ascii="宋体" w:hAnsi="宋体" w:eastAsia="宋体" w:cs="宋体"/>
          <w:color w:val="auto"/>
          <w:sz w:val="21"/>
          <w:szCs w:val="21"/>
        </w:rPr>
        <w:t>1500237.07</w:t>
      </w:r>
      <w:r>
        <w:rPr>
          <w:rFonts w:hint="eastAsia" w:ascii="宋体" w:hAnsi="宋体" w:eastAsia="宋体" w:cs="宋体"/>
          <w:color w:val="auto"/>
          <w:kern w:val="0"/>
          <w:sz w:val="21"/>
          <w:szCs w:val="21"/>
        </w:rPr>
        <w:t>平方米，固定资产价值</w:t>
      </w:r>
      <w:r>
        <w:rPr>
          <w:rFonts w:hint="eastAsia" w:ascii="宋体" w:hAnsi="宋体" w:eastAsia="宋体" w:cs="宋体"/>
          <w:color w:val="auto"/>
          <w:sz w:val="21"/>
          <w:szCs w:val="21"/>
        </w:rPr>
        <w:t>407092.6</w:t>
      </w:r>
      <w:r>
        <w:rPr>
          <w:rFonts w:hint="eastAsia" w:ascii="宋体" w:hAnsi="宋体" w:eastAsia="宋体" w:cs="宋体"/>
          <w:color w:val="auto"/>
          <w:sz w:val="21"/>
          <w:szCs w:val="21"/>
          <w:lang w:val="en-US" w:eastAsia="zh-CN"/>
        </w:rPr>
        <w:t>8</w:t>
      </w:r>
      <w:r>
        <w:rPr>
          <w:rFonts w:hint="eastAsia" w:ascii="宋体" w:hAnsi="宋体" w:eastAsia="宋体" w:cs="宋体"/>
          <w:color w:val="auto"/>
          <w:kern w:val="0"/>
          <w:sz w:val="21"/>
          <w:szCs w:val="21"/>
        </w:rPr>
        <w:t xml:space="preserve"> 万元，仪器设备价值</w:t>
      </w:r>
      <w:r>
        <w:rPr>
          <w:rFonts w:hint="eastAsia" w:ascii="宋体" w:hAnsi="宋体" w:eastAsia="宋体" w:cs="宋体"/>
          <w:color w:val="auto"/>
          <w:sz w:val="21"/>
          <w:szCs w:val="21"/>
        </w:rPr>
        <w:t>88218.2</w:t>
      </w:r>
      <w:r>
        <w:rPr>
          <w:rFonts w:hint="eastAsia" w:ascii="宋体" w:hAnsi="宋体" w:eastAsia="宋体" w:cs="宋体"/>
          <w:color w:val="auto"/>
          <w:sz w:val="21"/>
          <w:szCs w:val="21"/>
          <w:lang w:val="en-US" w:eastAsia="zh-CN"/>
        </w:rPr>
        <w:t>6</w:t>
      </w:r>
      <w:r>
        <w:rPr>
          <w:rFonts w:hint="eastAsia" w:ascii="宋体" w:hAnsi="宋体" w:eastAsia="宋体" w:cs="宋体"/>
          <w:color w:val="auto"/>
          <w:kern w:val="0"/>
          <w:sz w:val="21"/>
          <w:szCs w:val="21"/>
        </w:rPr>
        <w:t xml:space="preserve">万元，纸质图书 </w:t>
      </w:r>
      <w:r>
        <w:rPr>
          <w:rFonts w:hint="eastAsia" w:ascii="宋体" w:hAnsi="宋体" w:eastAsia="宋体" w:cs="宋体"/>
          <w:color w:val="auto"/>
          <w:sz w:val="21"/>
          <w:szCs w:val="21"/>
        </w:rPr>
        <w:t>2947884</w:t>
      </w:r>
      <w:r>
        <w:rPr>
          <w:rFonts w:hint="eastAsia" w:ascii="宋体" w:hAnsi="宋体" w:eastAsia="宋体" w:cs="宋体"/>
          <w:color w:val="auto"/>
          <w:kern w:val="0"/>
          <w:sz w:val="21"/>
          <w:szCs w:val="21"/>
        </w:rPr>
        <w:t>万册，计算机</w:t>
      </w:r>
      <w:r>
        <w:rPr>
          <w:rFonts w:hint="eastAsia" w:ascii="宋体" w:hAnsi="宋体" w:eastAsia="宋体" w:cs="宋体"/>
          <w:color w:val="auto"/>
          <w:sz w:val="21"/>
          <w:szCs w:val="21"/>
        </w:rPr>
        <w:t>28993</w:t>
      </w:r>
      <w:r>
        <w:rPr>
          <w:rFonts w:hint="eastAsia" w:ascii="宋体" w:hAnsi="宋体" w:eastAsia="宋体" w:cs="宋体"/>
          <w:color w:val="auto"/>
          <w:kern w:val="0"/>
          <w:sz w:val="21"/>
          <w:szCs w:val="21"/>
        </w:rPr>
        <w:t>台。与201</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年相比，占地面积</w:t>
      </w:r>
      <w:r>
        <w:rPr>
          <w:rFonts w:hint="eastAsia" w:ascii="宋体" w:hAnsi="宋体" w:cs="宋体"/>
          <w:color w:val="auto"/>
          <w:kern w:val="0"/>
          <w:sz w:val="21"/>
          <w:szCs w:val="21"/>
          <w:lang w:val="en-US" w:eastAsia="zh-CN"/>
        </w:rPr>
        <w:t>增加</w:t>
      </w:r>
      <w:r>
        <w:rPr>
          <w:rFonts w:hint="eastAsia" w:ascii="宋体" w:hAnsi="宋体" w:eastAsia="宋体" w:cs="宋体"/>
          <w:color w:val="auto"/>
          <w:kern w:val="0"/>
          <w:sz w:val="21"/>
          <w:szCs w:val="21"/>
        </w:rPr>
        <w:t>了</w:t>
      </w:r>
      <w:r>
        <w:rPr>
          <w:rFonts w:hint="eastAsia" w:ascii="宋体" w:hAnsi="宋体" w:cs="宋体"/>
          <w:color w:val="auto"/>
          <w:kern w:val="0"/>
          <w:sz w:val="21"/>
          <w:szCs w:val="21"/>
          <w:lang w:eastAsia="zh-CN"/>
        </w:rPr>
        <w:t>1</w:t>
      </w:r>
      <w:r>
        <w:rPr>
          <w:rFonts w:hint="eastAsia" w:ascii="宋体" w:hAnsi="宋体" w:cs="宋体"/>
          <w:color w:val="auto"/>
          <w:kern w:val="0"/>
          <w:sz w:val="21"/>
          <w:szCs w:val="21"/>
          <w:lang w:val="en-US" w:eastAsia="zh-CN"/>
        </w:rPr>
        <w:t>07645.3</w:t>
      </w:r>
      <w:r>
        <w:rPr>
          <w:rFonts w:hint="eastAsia" w:ascii="宋体" w:hAnsi="宋体" w:eastAsia="宋体" w:cs="宋体"/>
          <w:color w:val="auto"/>
          <w:kern w:val="0"/>
          <w:sz w:val="21"/>
          <w:szCs w:val="21"/>
        </w:rPr>
        <w:t xml:space="preserve"> 平方米，</w:t>
      </w:r>
      <w:r>
        <w:rPr>
          <w:rFonts w:hint="eastAsia" w:ascii="宋体" w:hAnsi="宋体" w:cs="宋体"/>
          <w:color w:val="auto"/>
          <w:kern w:val="0"/>
          <w:sz w:val="21"/>
          <w:szCs w:val="21"/>
          <w:lang w:val="en-US" w:eastAsia="zh-CN"/>
        </w:rPr>
        <w:t>增加</w:t>
      </w:r>
      <w:r>
        <w:rPr>
          <w:rFonts w:hint="eastAsia" w:ascii="宋体" w:hAnsi="宋体" w:eastAsia="宋体" w:cs="宋体"/>
          <w:color w:val="auto"/>
          <w:kern w:val="0"/>
          <w:sz w:val="21"/>
          <w:szCs w:val="21"/>
        </w:rPr>
        <w:t>了5.</w:t>
      </w:r>
      <w:r>
        <w:rPr>
          <w:rFonts w:hint="eastAsia" w:ascii="宋体" w:hAnsi="宋体" w:cs="宋体"/>
          <w:color w:val="auto"/>
          <w:kern w:val="0"/>
          <w:sz w:val="21"/>
          <w:szCs w:val="21"/>
          <w:lang w:eastAsia="zh-CN"/>
        </w:rPr>
        <w:t>3</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%；建筑面积</w:t>
      </w:r>
      <w:r>
        <w:rPr>
          <w:rFonts w:hint="eastAsia" w:ascii="宋体" w:hAnsi="宋体" w:cs="宋体"/>
          <w:color w:val="auto"/>
          <w:kern w:val="0"/>
          <w:sz w:val="21"/>
          <w:szCs w:val="21"/>
          <w:lang w:val="en-US" w:eastAsia="zh-CN"/>
        </w:rPr>
        <w:t>增加</w:t>
      </w:r>
      <w:r>
        <w:rPr>
          <w:rFonts w:hint="eastAsia" w:ascii="宋体" w:hAnsi="宋体" w:eastAsia="宋体" w:cs="宋体"/>
          <w:color w:val="auto"/>
          <w:kern w:val="0"/>
          <w:sz w:val="21"/>
          <w:szCs w:val="21"/>
        </w:rPr>
        <w:t>了</w:t>
      </w:r>
      <w:r>
        <w:rPr>
          <w:rFonts w:hint="eastAsia" w:ascii="宋体" w:hAnsi="宋体" w:cs="宋体"/>
          <w:color w:val="auto"/>
          <w:kern w:val="0"/>
          <w:sz w:val="21"/>
          <w:szCs w:val="21"/>
          <w:lang w:eastAsia="zh-CN"/>
        </w:rPr>
        <w:t>1</w:t>
      </w:r>
      <w:r>
        <w:rPr>
          <w:rFonts w:hint="eastAsia" w:ascii="宋体" w:hAnsi="宋体" w:cs="宋体"/>
          <w:color w:val="auto"/>
          <w:kern w:val="0"/>
          <w:sz w:val="21"/>
          <w:szCs w:val="21"/>
          <w:lang w:val="en-US" w:eastAsia="zh-CN"/>
        </w:rPr>
        <w:t>21381.98</w:t>
      </w:r>
      <w:r>
        <w:rPr>
          <w:rFonts w:hint="eastAsia" w:ascii="宋体" w:hAnsi="宋体" w:eastAsia="宋体" w:cs="宋体"/>
          <w:color w:val="auto"/>
          <w:kern w:val="0"/>
          <w:sz w:val="21"/>
          <w:szCs w:val="21"/>
        </w:rPr>
        <w:t>平方米，</w:t>
      </w:r>
      <w:r>
        <w:rPr>
          <w:rFonts w:hint="eastAsia" w:ascii="宋体" w:hAnsi="宋体" w:cs="宋体"/>
          <w:color w:val="auto"/>
          <w:kern w:val="0"/>
          <w:sz w:val="21"/>
          <w:szCs w:val="21"/>
          <w:lang w:val="en-US" w:eastAsia="zh-CN"/>
        </w:rPr>
        <w:t>增加</w:t>
      </w:r>
      <w:r>
        <w:rPr>
          <w:rFonts w:hint="eastAsia" w:ascii="宋体" w:hAnsi="宋体" w:eastAsia="宋体" w:cs="宋体"/>
          <w:color w:val="auto"/>
          <w:kern w:val="0"/>
          <w:sz w:val="21"/>
          <w:szCs w:val="21"/>
        </w:rPr>
        <w:t>了</w:t>
      </w:r>
      <w:r>
        <w:rPr>
          <w:rFonts w:hint="eastAsia" w:ascii="宋体" w:hAnsi="宋体" w:cs="宋体"/>
          <w:color w:val="auto"/>
          <w:kern w:val="0"/>
          <w:sz w:val="21"/>
          <w:szCs w:val="21"/>
          <w:lang w:eastAsia="zh-CN"/>
        </w:rPr>
        <w:t>8</w:t>
      </w:r>
      <w:r>
        <w:rPr>
          <w:rFonts w:hint="eastAsia" w:ascii="宋体" w:hAnsi="宋体" w:cs="宋体"/>
          <w:color w:val="auto"/>
          <w:kern w:val="0"/>
          <w:sz w:val="21"/>
          <w:szCs w:val="21"/>
          <w:lang w:val="en-US" w:eastAsia="zh-CN"/>
        </w:rPr>
        <w:t>.80</w:t>
      </w:r>
      <w:r>
        <w:rPr>
          <w:rFonts w:hint="eastAsia" w:ascii="宋体" w:hAnsi="宋体" w:eastAsia="宋体" w:cs="宋体"/>
          <w:color w:val="auto"/>
          <w:kern w:val="0"/>
          <w:sz w:val="21"/>
          <w:szCs w:val="21"/>
        </w:rPr>
        <w:t>%；固定资产值增加了</w:t>
      </w:r>
      <w:r>
        <w:rPr>
          <w:rFonts w:hint="eastAsia" w:ascii="宋体" w:hAnsi="宋体" w:cs="宋体"/>
          <w:color w:val="auto"/>
          <w:kern w:val="0"/>
          <w:sz w:val="21"/>
          <w:szCs w:val="21"/>
          <w:lang w:val="en-US" w:eastAsia="zh-CN"/>
        </w:rPr>
        <w:t>45719.37</w:t>
      </w:r>
      <w:r>
        <w:rPr>
          <w:rFonts w:hint="eastAsia" w:ascii="宋体" w:hAnsi="宋体" w:eastAsia="宋体" w:cs="宋体"/>
          <w:color w:val="auto"/>
          <w:kern w:val="0"/>
          <w:sz w:val="21"/>
          <w:szCs w:val="21"/>
        </w:rPr>
        <w:t xml:space="preserve"> 万元，增加了</w:t>
      </w:r>
      <w:r>
        <w:rPr>
          <w:rFonts w:hint="eastAsia" w:ascii="宋体" w:hAnsi="宋体" w:cs="宋体"/>
          <w:color w:val="auto"/>
          <w:kern w:val="0"/>
          <w:sz w:val="21"/>
          <w:szCs w:val="21"/>
          <w:lang w:val="en-US" w:eastAsia="zh-CN"/>
        </w:rPr>
        <w:t>12.65</w:t>
      </w:r>
      <w:r>
        <w:rPr>
          <w:rFonts w:hint="eastAsia" w:ascii="宋体" w:hAnsi="宋体" w:eastAsia="宋体" w:cs="宋体"/>
          <w:color w:val="auto"/>
          <w:kern w:val="0"/>
          <w:sz w:val="21"/>
          <w:szCs w:val="21"/>
        </w:rPr>
        <w:t xml:space="preserve">%；仪器设备值增加 </w:t>
      </w:r>
      <w:r>
        <w:rPr>
          <w:rFonts w:hint="eastAsia" w:ascii="宋体" w:hAnsi="宋体" w:cs="宋体"/>
          <w:color w:val="auto"/>
          <w:kern w:val="0"/>
          <w:sz w:val="21"/>
          <w:szCs w:val="21"/>
          <w:lang w:val="en-US" w:eastAsia="zh-CN"/>
        </w:rPr>
        <w:t>8271.53</w:t>
      </w:r>
      <w:r>
        <w:rPr>
          <w:rFonts w:hint="eastAsia" w:ascii="宋体" w:hAnsi="宋体" w:eastAsia="宋体" w:cs="宋体"/>
          <w:color w:val="auto"/>
          <w:kern w:val="0"/>
          <w:sz w:val="21"/>
          <w:szCs w:val="21"/>
        </w:rPr>
        <w:t xml:space="preserve">万元，增加了 </w:t>
      </w:r>
      <w:r>
        <w:rPr>
          <w:rFonts w:hint="eastAsia" w:ascii="宋体" w:hAnsi="宋体" w:cs="宋体"/>
          <w:color w:val="auto"/>
          <w:kern w:val="0"/>
          <w:sz w:val="21"/>
          <w:szCs w:val="21"/>
          <w:lang w:val="en-US" w:eastAsia="zh-CN"/>
        </w:rPr>
        <w:t>10.35</w:t>
      </w:r>
      <w:r>
        <w:rPr>
          <w:rFonts w:hint="eastAsia" w:ascii="宋体" w:hAnsi="宋体" w:eastAsia="宋体" w:cs="宋体"/>
          <w:color w:val="auto"/>
          <w:kern w:val="0"/>
          <w:sz w:val="21"/>
          <w:szCs w:val="21"/>
        </w:rPr>
        <w:t>%；纸质图书增加</w:t>
      </w:r>
      <w:r>
        <w:rPr>
          <w:rFonts w:hint="eastAsia" w:ascii="宋体" w:hAnsi="宋体" w:cs="宋体"/>
          <w:color w:val="auto"/>
          <w:kern w:val="0"/>
          <w:sz w:val="21"/>
          <w:szCs w:val="21"/>
          <w:lang w:eastAsia="zh-CN"/>
        </w:rPr>
        <w:t>1</w:t>
      </w:r>
      <w:r>
        <w:rPr>
          <w:rFonts w:hint="eastAsia" w:ascii="宋体" w:hAnsi="宋体" w:cs="宋体"/>
          <w:color w:val="auto"/>
          <w:kern w:val="0"/>
          <w:sz w:val="21"/>
          <w:szCs w:val="21"/>
          <w:lang w:val="en-US" w:eastAsia="zh-CN"/>
        </w:rPr>
        <w:t>05200</w:t>
      </w:r>
      <w:r>
        <w:rPr>
          <w:rFonts w:hint="eastAsia" w:ascii="宋体" w:hAnsi="宋体" w:eastAsia="宋体" w:cs="宋体"/>
          <w:color w:val="auto"/>
          <w:kern w:val="0"/>
          <w:sz w:val="21"/>
          <w:szCs w:val="21"/>
        </w:rPr>
        <w:t>册，增加了3.</w:t>
      </w:r>
      <w:r>
        <w:rPr>
          <w:rFonts w:hint="eastAsia" w:ascii="宋体" w:hAnsi="宋体" w:cs="宋体"/>
          <w:color w:val="auto"/>
          <w:kern w:val="0"/>
          <w:sz w:val="21"/>
          <w:szCs w:val="21"/>
          <w:lang w:val="en-US" w:eastAsia="zh-CN"/>
        </w:rPr>
        <w:t>70</w:t>
      </w:r>
      <w:r>
        <w:rPr>
          <w:rFonts w:hint="eastAsia" w:ascii="宋体" w:hAnsi="宋体" w:eastAsia="宋体" w:cs="宋体"/>
          <w:color w:val="auto"/>
          <w:kern w:val="0"/>
          <w:sz w:val="21"/>
          <w:szCs w:val="21"/>
        </w:rPr>
        <w:t>%；计算机</w:t>
      </w:r>
      <w:r>
        <w:rPr>
          <w:rFonts w:hint="eastAsia" w:ascii="宋体" w:hAnsi="宋体" w:cs="宋体"/>
          <w:color w:val="auto"/>
          <w:kern w:val="0"/>
          <w:sz w:val="21"/>
          <w:szCs w:val="21"/>
          <w:lang w:val="en-US" w:eastAsia="zh-CN"/>
        </w:rPr>
        <w:t>增加</w:t>
      </w:r>
      <w:r>
        <w:rPr>
          <w:rFonts w:hint="eastAsia" w:ascii="宋体" w:hAnsi="宋体" w:eastAsia="宋体" w:cs="宋体"/>
          <w:color w:val="auto"/>
          <w:kern w:val="0"/>
          <w:sz w:val="21"/>
          <w:szCs w:val="21"/>
        </w:rPr>
        <w:t>了</w:t>
      </w:r>
      <w:r>
        <w:rPr>
          <w:rFonts w:hint="eastAsia" w:ascii="宋体" w:hAnsi="宋体" w:cs="宋体"/>
          <w:color w:val="auto"/>
          <w:kern w:val="0"/>
          <w:sz w:val="21"/>
          <w:szCs w:val="21"/>
          <w:lang w:val="en-US" w:eastAsia="zh-CN"/>
        </w:rPr>
        <w:t>1055</w:t>
      </w:r>
      <w:r>
        <w:rPr>
          <w:rFonts w:hint="eastAsia" w:ascii="宋体" w:hAnsi="宋体" w:eastAsia="宋体" w:cs="宋体"/>
          <w:color w:val="auto"/>
          <w:kern w:val="0"/>
          <w:sz w:val="21"/>
          <w:szCs w:val="21"/>
        </w:rPr>
        <w:t xml:space="preserve"> 台，</w:t>
      </w:r>
      <w:r>
        <w:rPr>
          <w:rFonts w:hint="eastAsia" w:ascii="宋体" w:hAnsi="宋体" w:cs="宋体"/>
          <w:color w:val="auto"/>
          <w:kern w:val="0"/>
          <w:sz w:val="21"/>
          <w:szCs w:val="21"/>
          <w:lang w:val="en-US" w:eastAsia="zh-CN"/>
        </w:rPr>
        <w:t>增加</w:t>
      </w:r>
      <w:r>
        <w:rPr>
          <w:rFonts w:hint="eastAsia" w:ascii="宋体" w:hAnsi="宋体" w:eastAsia="宋体" w:cs="宋体"/>
          <w:color w:val="auto"/>
          <w:kern w:val="0"/>
          <w:sz w:val="21"/>
          <w:szCs w:val="21"/>
        </w:rPr>
        <w:t>了</w:t>
      </w:r>
      <w:r>
        <w:rPr>
          <w:rFonts w:hint="eastAsia" w:ascii="宋体" w:hAnsi="宋体" w:cs="宋体"/>
          <w:color w:val="auto"/>
          <w:kern w:val="0"/>
          <w:sz w:val="21"/>
          <w:szCs w:val="21"/>
          <w:lang w:eastAsia="zh-CN"/>
        </w:rPr>
        <w:t>3</w:t>
      </w:r>
      <w:r>
        <w:rPr>
          <w:rFonts w:hint="eastAsia" w:ascii="宋体" w:hAnsi="宋体" w:cs="宋体"/>
          <w:color w:val="auto"/>
          <w:kern w:val="0"/>
          <w:sz w:val="21"/>
          <w:szCs w:val="21"/>
          <w:lang w:val="en-US" w:eastAsia="zh-CN"/>
        </w:rPr>
        <w:t>.78</w:t>
      </w:r>
      <w:r>
        <w:rPr>
          <w:rFonts w:hint="eastAsia" w:ascii="宋体" w:hAnsi="宋体" w:eastAsia="宋体" w:cs="宋体"/>
          <w:color w:val="auto"/>
          <w:kern w:val="0"/>
          <w:sz w:val="21"/>
          <w:szCs w:val="21"/>
        </w:rPr>
        <w:t>%，办学条件总体有较大改善（见表 2）。</w:t>
      </w:r>
    </w:p>
    <w:p>
      <w:pPr>
        <w:wordWrap/>
        <w:spacing w:beforeLines="0" w:afterLines="0" w:line="360" w:lineRule="auto"/>
        <w:ind w:firstLine="105" w:firstLineChars="5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表2 2019-2020年杭州市中等职业学校办学条件数据表</w:t>
      </w:r>
    </w:p>
    <w:tbl>
      <w:tblPr>
        <w:tblStyle w:val="23"/>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400"/>
        <w:gridCol w:w="1365"/>
        <w:gridCol w:w="1245"/>
        <w:gridCol w:w="1215"/>
        <w:gridCol w:w="118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74" w:type="dxa"/>
            <w:tcBorders>
              <w:top w:val="single" w:color="auto" w:sz="4" w:space="0"/>
              <w:left w:val="single" w:color="auto" w:sz="4" w:space="0"/>
              <w:bottom w:val="single" w:color="auto" w:sz="4" w:space="0"/>
              <w:right w:val="single" w:color="auto" w:sz="4" w:space="0"/>
              <w:tl2br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 xml:space="preserve">   项目</w:t>
            </w:r>
          </w:p>
          <w:p>
            <w:pPr>
              <w:wordWrap/>
              <w:spacing w:beforeLines="0" w:afterLines="0" w:line="400" w:lineRule="exact"/>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年份</w:t>
            </w:r>
          </w:p>
        </w:tc>
        <w:tc>
          <w:tcPr>
            <w:tcW w:w="140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占地面积</w:t>
            </w:r>
          </w:p>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（平方米）</w:t>
            </w:r>
          </w:p>
        </w:tc>
        <w:tc>
          <w:tcPr>
            <w:tcW w:w="136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建筑面积</w:t>
            </w:r>
          </w:p>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（平方米）</w:t>
            </w:r>
          </w:p>
        </w:tc>
        <w:tc>
          <w:tcPr>
            <w:tcW w:w="124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固定资产值（万元）</w:t>
            </w:r>
          </w:p>
        </w:tc>
        <w:tc>
          <w:tcPr>
            <w:tcW w:w="121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仪器设备值（万元）</w:t>
            </w:r>
          </w:p>
        </w:tc>
        <w:tc>
          <w:tcPr>
            <w:tcW w:w="118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纸质图书</w:t>
            </w:r>
          </w:p>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（册）</w:t>
            </w:r>
          </w:p>
        </w:tc>
        <w:tc>
          <w:tcPr>
            <w:tcW w:w="103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计算机</w:t>
            </w:r>
          </w:p>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w:t>
            </w:r>
          </w:p>
        </w:tc>
        <w:tc>
          <w:tcPr>
            <w:tcW w:w="1400" w:type="dxa"/>
            <w:tcBorders>
              <w:top w:val="single" w:color="auto" w:sz="4" w:space="0"/>
              <w:left w:val="single" w:color="auto" w:sz="4" w:space="0"/>
              <w:bottom w:val="single" w:color="auto" w:sz="4" w:space="0"/>
              <w:right w:val="single" w:color="auto" w:sz="4" w:space="0"/>
            </w:tcBorders>
            <w:vAlign w:val="center"/>
          </w:tcPr>
          <w:p>
            <w:pPr>
              <w:keepNext/>
              <w:keepLines/>
              <w:wordWrap/>
              <w:spacing w:beforeLines="0" w:afterLines="0" w:line="400" w:lineRule="exact"/>
              <w:ind w:right="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2017157.21</w:t>
            </w:r>
          </w:p>
        </w:tc>
        <w:tc>
          <w:tcPr>
            <w:tcW w:w="1365" w:type="dxa"/>
            <w:tcBorders>
              <w:top w:val="single" w:color="auto" w:sz="4" w:space="0"/>
              <w:left w:val="single" w:color="auto" w:sz="4" w:space="0"/>
              <w:bottom w:val="single" w:color="auto" w:sz="4" w:space="0"/>
              <w:right w:val="single" w:color="auto" w:sz="4" w:space="0"/>
            </w:tcBorders>
            <w:vAlign w:val="center"/>
          </w:tcPr>
          <w:p>
            <w:pPr>
              <w:keepNext/>
              <w:keepLines/>
              <w:wordWrap/>
              <w:spacing w:beforeLines="0" w:afterLines="0"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1378855.09</w:t>
            </w:r>
          </w:p>
        </w:tc>
        <w:tc>
          <w:tcPr>
            <w:tcW w:w="1245" w:type="dxa"/>
            <w:tcBorders>
              <w:top w:val="single" w:color="auto" w:sz="4" w:space="0"/>
              <w:left w:val="single" w:color="auto" w:sz="4" w:space="0"/>
              <w:bottom w:val="single" w:color="auto" w:sz="4" w:space="0"/>
              <w:right w:val="single" w:color="auto" w:sz="4" w:space="0"/>
            </w:tcBorders>
            <w:vAlign w:val="center"/>
          </w:tcPr>
          <w:p>
            <w:pPr>
              <w:keepNext/>
              <w:keepLines/>
              <w:wordWrap/>
              <w:spacing w:beforeLines="0" w:afterLines="0"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361373.31</w:t>
            </w:r>
          </w:p>
        </w:tc>
        <w:tc>
          <w:tcPr>
            <w:tcW w:w="1215" w:type="dxa"/>
            <w:tcBorders>
              <w:top w:val="single" w:color="auto" w:sz="4" w:space="0"/>
              <w:left w:val="single" w:color="auto" w:sz="4" w:space="0"/>
              <w:bottom w:val="single" w:color="auto" w:sz="4" w:space="0"/>
              <w:right w:val="single" w:color="auto" w:sz="4" w:space="0"/>
            </w:tcBorders>
            <w:vAlign w:val="center"/>
          </w:tcPr>
          <w:p>
            <w:pPr>
              <w:keepNext/>
              <w:keepLines/>
              <w:wordWrap/>
              <w:spacing w:beforeLines="0" w:afterLines="0"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79946.73</w:t>
            </w:r>
          </w:p>
        </w:tc>
        <w:tc>
          <w:tcPr>
            <w:tcW w:w="1185" w:type="dxa"/>
            <w:tcBorders>
              <w:top w:val="single" w:color="auto" w:sz="4" w:space="0"/>
              <w:left w:val="single" w:color="auto" w:sz="4" w:space="0"/>
              <w:bottom w:val="single" w:color="auto" w:sz="4" w:space="0"/>
              <w:right w:val="single" w:color="auto" w:sz="4" w:space="0"/>
            </w:tcBorders>
            <w:vAlign w:val="center"/>
          </w:tcPr>
          <w:p>
            <w:pPr>
              <w:keepNext/>
              <w:keepLines/>
              <w:wordWrap/>
              <w:spacing w:beforeLines="0" w:afterLines="0" w:line="400" w:lineRule="exact"/>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2842684</w:t>
            </w: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wordWrap/>
              <w:spacing w:beforeLines="0" w:afterLines="0"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w:t>
            </w:r>
          </w:p>
        </w:tc>
        <w:tc>
          <w:tcPr>
            <w:tcW w:w="140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2124802.51</w:t>
            </w:r>
          </w:p>
        </w:tc>
        <w:tc>
          <w:tcPr>
            <w:tcW w:w="136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1500237.07</w:t>
            </w:r>
          </w:p>
        </w:tc>
        <w:tc>
          <w:tcPr>
            <w:tcW w:w="124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407092.6</w:t>
            </w:r>
            <w:r>
              <w:rPr>
                <w:rFonts w:hint="eastAsia" w:ascii="仿宋_GB2312" w:hAnsi="仿宋_GB2312" w:eastAsia="仿宋_GB2312" w:cs="仿宋_GB2312"/>
                <w:color w:val="auto"/>
                <w:sz w:val="21"/>
                <w:szCs w:val="21"/>
                <w:lang w:val="en-US"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88218.2</w:t>
            </w:r>
            <w:r>
              <w:rPr>
                <w:rFonts w:hint="eastAsia" w:ascii="仿宋_GB2312" w:hAnsi="仿宋_GB2312" w:eastAsia="仿宋_GB2312" w:cs="仿宋_GB2312"/>
                <w:color w:val="auto"/>
                <w:sz w:val="21"/>
                <w:szCs w:val="21"/>
                <w:lang w:val="en-US" w:eastAsia="zh-CN"/>
              </w:rPr>
              <w:t>6</w:t>
            </w:r>
          </w:p>
        </w:tc>
        <w:tc>
          <w:tcPr>
            <w:tcW w:w="118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2947884</w:t>
            </w:r>
          </w:p>
        </w:tc>
        <w:tc>
          <w:tcPr>
            <w:tcW w:w="103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28993</w:t>
            </w:r>
          </w:p>
        </w:tc>
      </w:tr>
    </w:tbl>
    <w:p>
      <w:pPr>
        <w:wordWrap/>
        <w:spacing w:beforeLines="0" w:afterLines="0" w:line="360" w:lineRule="auto"/>
        <w:ind w:firstLine="420" w:firstLineChars="20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数据来源：《杭州市教育事业</w:t>
      </w:r>
      <w:r>
        <w:rPr>
          <w:rFonts w:hint="eastAsia" w:ascii="仿宋_GB2312" w:hAnsi="仿宋_GB2312" w:eastAsia="仿宋_GB2312" w:cs="仿宋_GB2312"/>
          <w:color w:val="auto"/>
          <w:sz w:val="21"/>
          <w:szCs w:val="21"/>
          <w:lang w:val="en-US" w:eastAsia="zh-CN"/>
        </w:rPr>
        <w:t>统计资料》（</w:t>
      </w:r>
      <w:r>
        <w:rPr>
          <w:rFonts w:hint="eastAsia" w:ascii="仿宋_GB2312" w:hAnsi="仿宋_GB2312" w:eastAsia="仿宋_GB2312" w:cs="仿宋_GB2312"/>
          <w:color w:val="auto"/>
          <w:sz w:val="21"/>
          <w:szCs w:val="21"/>
        </w:rPr>
        <w:t>201</w:t>
      </w: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学年</w:t>
      </w:r>
      <w:r>
        <w:rPr>
          <w:rFonts w:hint="eastAsia" w:ascii="仿宋_GB2312" w:hAnsi="仿宋_GB2312" w:eastAsia="仿宋_GB2312" w:cs="仿宋_GB2312"/>
          <w:color w:val="auto"/>
          <w:sz w:val="21"/>
          <w:szCs w:val="21"/>
          <w:lang w:val="en-US" w:eastAsia="zh-CN"/>
        </w:rPr>
        <w:t>初</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学年初</w:t>
      </w:r>
      <w:r>
        <w:rPr>
          <w:rFonts w:hint="eastAsia" w:ascii="仿宋_GB2312" w:hAnsi="仿宋_GB2312" w:eastAsia="仿宋_GB2312" w:cs="仿宋_GB2312"/>
          <w:color w:val="auto"/>
          <w:sz w:val="21"/>
          <w:szCs w:val="21"/>
          <w:lang w:val="en-US" w:eastAsia="zh-CN"/>
        </w:rPr>
        <w:t>）</w:t>
      </w:r>
    </w:p>
    <w:p>
      <w:pPr>
        <w:wordWrap/>
        <w:spacing w:before="157" w:beforeLines="50" w:afterLines="0" w:line="360" w:lineRule="auto"/>
        <w:ind w:firstLine="421" w:firstLineChars="200"/>
        <w:jc w:val="left"/>
        <w:textAlignment w:val="auto"/>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1</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2</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杭州市旅游职业学校积极改善办学</w:t>
      </w:r>
      <w:r>
        <w:rPr>
          <w:rFonts w:hint="eastAsia" w:ascii="楷体_GB2312" w:hAnsi="楷体_GB2312" w:eastAsia="楷体_GB2312" w:cs="楷体_GB2312"/>
          <w:b/>
          <w:bCs/>
          <w:color w:val="auto"/>
          <w:kern w:val="44"/>
          <w:sz w:val="21"/>
          <w:szCs w:val="21"/>
          <w:lang w:val="zh-CN" w:eastAsia="zh-CN" w:bidi="ar-SA"/>
        </w:rPr>
        <w:t>条件</w:t>
      </w:r>
    </w:p>
    <w:p>
      <w:pPr>
        <w:widowControl/>
        <w:shd w:val="clear" w:color="auto" w:fill="FFFFFF"/>
        <w:wordWrap/>
        <w:spacing w:beforeLines="0" w:afterLines="0" w:line="360" w:lineRule="auto"/>
        <w:ind w:left="0" w:leftChars="0" w:right="0" w:firstLine="420" w:firstLineChars="200"/>
        <w:jc w:val="left"/>
        <w:textAlignment w:val="baseline"/>
        <w:outlineLv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zh-CN" w:eastAsia="zh-CN"/>
        </w:rPr>
        <w:t>杭州市旅游职业学校教学设备总值7328.22万元，生均 32788 元。</w:t>
      </w:r>
      <w:r>
        <w:rPr>
          <w:rFonts w:hint="eastAsia" w:ascii="仿宋_GB2312" w:hAnsi="仿宋_GB2312" w:eastAsia="仿宋_GB2312" w:cs="仿宋_GB2312"/>
          <w:sz w:val="21"/>
          <w:szCs w:val="21"/>
          <w:lang w:val="en-US" w:eastAsia="zh-CN"/>
        </w:rPr>
        <w:t>2020年新增</w:t>
      </w:r>
      <w:r>
        <w:rPr>
          <w:rFonts w:hint="eastAsia" w:ascii="仿宋_GB2312" w:hAnsi="仿宋_GB2312" w:eastAsia="仿宋_GB2312" w:cs="仿宋_GB2312"/>
          <w:sz w:val="21"/>
          <w:szCs w:val="21"/>
          <w:lang w:val="zh-CN" w:eastAsia="zh-CN"/>
        </w:rPr>
        <w:t>教学仪器设备总值为1466.77万元。学校专业实训工位逐渐增加，目前共有实训工位2312个：其中旅游专业260个，酒店专业455个，园林专业550个，金融专业203个，商务专业424个，公共课程420个。为提升学生阅读能力，便于学生查阅学习，学校购入大量图书。目前，学校图书馆藏书总量为115.16 万册，其中纸质图书15.16万册（生均67.8册），比 2019 年增加1795册。</w:t>
      </w:r>
    </w:p>
    <w:p>
      <w:pPr>
        <w:wordWrap/>
        <w:adjustRightInd/>
        <w:snapToGrid/>
        <w:spacing w:before="157" w:beforeLines="50" w:afterLines="0" w:line="360" w:lineRule="auto"/>
        <w:ind w:firstLine="421" w:firstLineChars="200"/>
        <w:textAlignment w:val="auto"/>
        <w:rPr>
          <w:rFonts w:hint="eastAsia" w:ascii="宋体" w:hAnsi="宋体" w:eastAsia="宋体" w:cs="宋体"/>
          <w:color w:val="auto"/>
          <w:kern w:val="0"/>
          <w:sz w:val="21"/>
          <w:szCs w:val="21"/>
        </w:rPr>
      </w:pPr>
      <w:r>
        <w:rPr>
          <w:rFonts w:hint="eastAsia" w:ascii="宋体" w:hAnsi="宋体" w:eastAsia="宋体" w:cs="仿宋_GB2312"/>
          <w:b/>
          <w:kern w:val="0"/>
          <w:sz w:val="21"/>
          <w:szCs w:val="21"/>
        </w:rPr>
        <w:t>生均指标增长</w:t>
      </w:r>
      <w:r>
        <w:rPr>
          <w:rFonts w:hint="eastAsia" w:ascii="宋体" w:hAnsi="宋体" w:cs="仿宋_GB2312"/>
          <w:b/>
          <w:kern w:val="0"/>
          <w:sz w:val="21"/>
          <w:szCs w:val="21"/>
          <w:lang w:eastAsia="zh-CN"/>
        </w:rPr>
        <w:t>，</w:t>
      </w:r>
      <w:r>
        <w:rPr>
          <w:rFonts w:hint="eastAsia" w:ascii="宋体" w:hAnsi="宋体" w:eastAsia="宋体" w:cs="仿宋_GB2312"/>
          <w:b/>
          <w:kern w:val="0"/>
          <w:sz w:val="21"/>
          <w:szCs w:val="21"/>
        </w:rPr>
        <w:t>标准适度超前</w:t>
      </w:r>
      <w:r>
        <w:rPr>
          <w:rFonts w:hint="eastAsia" w:ascii="宋体" w:hAnsi="宋体" w:eastAsia="宋体" w:cs="宋体"/>
          <w:b/>
          <w:bCs/>
          <w:color w:val="auto"/>
          <w:sz w:val="21"/>
          <w:szCs w:val="21"/>
          <w:lang w:val="en-US" w:eastAsia="zh-CN"/>
        </w:rPr>
        <w:t>。</w:t>
      </w:r>
      <w:r>
        <w:rPr>
          <w:rFonts w:hint="eastAsia" w:ascii="宋体" w:hAnsi="宋体" w:eastAsia="宋体" w:cs="宋体"/>
          <w:color w:val="auto"/>
          <w:kern w:val="0"/>
          <w:sz w:val="21"/>
          <w:szCs w:val="21"/>
        </w:rPr>
        <w:t>通过综合性品牌实训基地、示范性校企合作共同体、技能名师工作室以及教学实训车间建设，保证设施设备足额投入并适度超前，生均各项指标略有增长(表3)</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设施设备生均指标普遍高于国家标准 (表4)。中职学校配备的专业设施设备，满足了学生校内专业实习实训的需要，也满足了社会职业培训和专业技能考核鉴定的需要。</w:t>
      </w:r>
    </w:p>
    <w:p>
      <w:pPr>
        <w:wordWrap/>
        <w:spacing w:beforeLines="0" w:afterLines="0" w:line="360" w:lineRule="auto"/>
        <w:ind w:firstLine="105" w:firstLineChars="5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表3 2019-2020年杭州市中等职业学校生均各项指标情况</w:t>
      </w:r>
    </w:p>
    <w:tbl>
      <w:tblPr>
        <w:tblStyle w:val="23"/>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85"/>
        <w:gridCol w:w="1132"/>
        <w:gridCol w:w="1190"/>
        <w:gridCol w:w="1210"/>
        <w:gridCol w:w="1143"/>
        <w:gridCol w:w="99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Borders>
              <w:top w:val="single" w:color="auto" w:sz="4" w:space="0"/>
              <w:left w:val="single" w:color="auto" w:sz="4" w:space="0"/>
              <w:bottom w:val="single" w:color="auto" w:sz="4" w:space="0"/>
              <w:right w:val="single" w:color="auto" w:sz="4" w:space="0"/>
              <w:tl2br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 xml:space="preserve">   项目</w:t>
            </w:r>
          </w:p>
          <w:p>
            <w:pPr>
              <w:wordWrap/>
              <w:spacing w:beforeLines="0" w:afterLines="0" w:line="400" w:lineRule="exact"/>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年份</w:t>
            </w:r>
          </w:p>
        </w:tc>
        <w:tc>
          <w:tcPr>
            <w:tcW w:w="88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在校生数</w:t>
            </w:r>
          </w:p>
        </w:tc>
        <w:tc>
          <w:tcPr>
            <w:tcW w:w="1132" w:type="dxa"/>
            <w:tcBorders>
              <w:top w:val="single" w:color="auto" w:sz="4" w:space="0"/>
              <w:left w:val="single" w:color="auto" w:sz="4" w:space="0"/>
              <w:bottom w:val="single" w:color="auto" w:sz="4" w:space="0"/>
              <w:right w:val="single" w:color="auto" w:sz="4" w:space="0"/>
            </w:tcBorders>
            <w:vAlign w:val="top"/>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生均占地面积（平方米）</w:t>
            </w:r>
          </w:p>
        </w:tc>
        <w:tc>
          <w:tcPr>
            <w:tcW w:w="1190" w:type="dxa"/>
            <w:tcBorders>
              <w:top w:val="single" w:color="auto" w:sz="4" w:space="0"/>
              <w:left w:val="single" w:color="auto" w:sz="4" w:space="0"/>
              <w:bottom w:val="single" w:color="auto" w:sz="4" w:space="0"/>
              <w:right w:val="single" w:color="auto" w:sz="4" w:space="0"/>
            </w:tcBorders>
            <w:vAlign w:val="top"/>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生均建筑面积（平方米）</w:t>
            </w:r>
          </w:p>
        </w:tc>
        <w:tc>
          <w:tcPr>
            <w:tcW w:w="1210" w:type="dxa"/>
            <w:tcBorders>
              <w:top w:val="single" w:color="auto" w:sz="4" w:space="0"/>
              <w:left w:val="single" w:color="auto" w:sz="4" w:space="0"/>
              <w:bottom w:val="single" w:color="auto" w:sz="4" w:space="0"/>
              <w:right w:val="single" w:color="auto" w:sz="4" w:space="0"/>
            </w:tcBorders>
            <w:vAlign w:val="top"/>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生均固定资产值（万元）</w:t>
            </w:r>
          </w:p>
        </w:tc>
        <w:tc>
          <w:tcPr>
            <w:tcW w:w="1143" w:type="dxa"/>
            <w:tcBorders>
              <w:top w:val="single" w:color="auto" w:sz="4" w:space="0"/>
              <w:left w:val="single" w:color="auto" w:sz="4" w:space="0"/>
              <w:bottom w:val="single" w:color="auto" w:sz="4" w:space="0"/>
              <w:right w:val="single" w:color="auto" w:sz="4" w:space="0"/>
            </w:tcBorders>
            <w:vAlign w:val="top"/>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生均仪器设备值（万元）</w:t>
            </w:r>
          </w:p>
        </w:tc>
        <w:tc>
          <w:tcPr>
            <w:tcW w:w="99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生均图书（册）</w:t>
            </w:r>
          </w:p>
        </w:tc>
        <w:tc>
          <w:tcPr>
            <w:tcW w:w="852" w:type="dxa"/>
            <w:tcBorders>
              <w:top w:val="single" w:color="auto" w:sz="4" w:space="0"/>
              <w:left w:val="single" w:color="auto" w:sz="4" w:space="0"/>
              <w:bottom w:val="single" w:color="auto" w:sz="4" w:space="0"/>
              <w:right w:val="single" w:color="auto" w:sz="4" w:space="0"/>
            </w:tcBorders>
            <w:vAlign w:val="top"/>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生均计算机（台）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w:t>
            </w:r>
          </w:p>
        </w:tc>
        <w:tc>
          <w:tcPr>
            <w:tcW w:w="88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56711</w:t>
            </w:r>
          </w:p>
        </w:tc>
        <w:tc>
          <w:tcPr>
            <w:tcW w:w="113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35.57 </w:t>
            </w:r>
          </w:p>
        </w:tc>
        <w:tc>
          <w:tcPr>
            <w:tcW w:w="119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24.31 </w:t>
            </w:r>
          </w:p>
        </w:tc>
        <w:tc>
          <w:tcPr>
            <w:tcW w:w="121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6.37 </w:t>
            </w:r>
          </w:p>
        </w:tc>
        <w:tc>
          <w:tcPr>
            <w:tcW w:w="114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1.41 </w:t>
            </w:r>
          </w:p>
        </w:tc>
        <w:tc>
          <w:tcPr>
            <w:tcW w:w="99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50.13 </w:t>
            </w:r>
          </w:p>
        </w:tc>
        <w:tc>
          <w:tcPr>
            <w:tcW w:w="8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w:t>
            </w:r>
          </w:p>
        </w:tc>
        <w:tc>
          <w:tcPr>
            <w:tcW w:w="885"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59030</w:t>
            </w:r>
          </w:p>
        </w:tc>
        <w:tc>
          <w:tcPr>
            <w:tcW w:w="113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36.00</w:t>
            </w:r>
          </w:p>
        </w:tc>
        <w:tc>
          <w:tcPr>
            <w:tcW w:w="119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25.41</w:t>
            </w:r>
          </w:p>
        </w:tc>
        <w:tc>
          <w:tcPr>
            <w:tcW w:w="121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6.90</w:t>
            </w:r>
          </w:p>
        </w:tc>
        <w:tc>
          <w:tcPr>
            <w:tcW w:w="114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1.49</w:t>
            </w:r>
          </w:p>
        </w:tc>
        <w:tc>
          <w:tcPr>
            <w:tcW w:w="99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49.94</w:t>
            </w:r>
          </w:p>
        </w:tc>
        <w:tc>
          <w:tcPr>
            <w:tcW w:w="8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0.49</w:t>
            </w:r>
          </w:p>
        </w:tc>
      </w:tr>
    </w:tbl>
    <w:p>
      <w:pPr>
        <w:wordWrap/>
        <w:spacing w:beforeLines="0" w:afterLines="0" w:line="360" w:lineRule="auto"/>
        <w:ind w:firstLine="420" w:firstLineChars="20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数据来源：《杭州市教育事业</w:t>
      </w:r>
      <w:r>
        <w:rPr>
          <w:rFonts w:hint="eastAsia" w:ascii="仿宋_GB2312" w:hAnsi="仿宋_GB2312" w:eastAsia="仿宋_GB2312" w:cs="仿宋_GB2312"/>
          <w:color w:val="auto"/>
          <w:sz w:val="21"/>
          <w:szCs w:val="21"/>
          <w:lang w:val="en-US" w:eastAsia="zh-CN"/>
        </w:rPr>
        <w:t>统计资料》（</w:t>
      </w:r>
      <w:r>
        <w:rPr>
          <w:rFonts w:hint="eastAsia" w:ascii="仿宋_GB2312" w:hAnsi="仿宋_GB2312" w:eastAsia="仿宋_GB2312" w:cs="仿宋_GB2312"/>
          <w:color w:val="auto"/>
          <w:sz w:val="21"/>
          <w:szCs w:val="21"/>
        </w:rPr>
        <w:t>201</w:t>
      </w: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学年</w:t>
      </w:r>
      <w:r>
        <w:rPr>
          <w:rFonts w:hint="eastAsia" w:ascii="仿宋_GB2312" w:hAnsi="仿宋_GB2312" w:eastAsia="仿宋_GB2312" w:cs="仿宋_GB2312"/>
          <w:color w:val="auto"/>
          <w:sz w:val="21"/>
          <w:szCs w:val="21"/>
          <w:lang w:val="en-US" w:eastAsia="zh-CN"/>
        </w:rPr>
        <w:t>初</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学年初</w:t>
      </w:r>
      <w:r>
        <w:rPr>
          <w:rFonts w:hint="eastAsia" w:ascii="仿宋_GB2312" w:hAnsi="仿宋_GB2312" w:eastAsia="仿宋_GB2312" w:cs="仿宋_GB2312"/>
          <w:color w:val="auto"/>
          <w:sz w:val="21"/>
          <w:szCs w:val="21"/>
          <w:lang w:val="en-US" w:eastAsia="zh-CN"/>
        </w:rPr>
        <w:t>）</w:t>
      </w:r>
    </w:p>
    <w:p>
      <w:pPr>
        <w:wordWrap/>
        <w:spacing w:beforeLines="0" w:afterLines="0" w:line="360" w:lineRule="auto"/>
        <w:ind w:firstLine="105" w:firstLineChars="5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表4 2020年杭州市中等职业学校设施设备生均情况</w:t>
      </w:r>
    </w:p>
    <w:tbl>
      <w:tblPr>
        <w:tblStyle w:val="2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607"/>
        <w:gridCol w:w="1380"/>
        <w:gridCol w:w="141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4"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项  目</w:t>
            </w:r>
          </w:p>
        </w:tc>
        <w:tc>
          <w:tcPr>
            <w:tcW w:w="1607"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杭州2020年</w:t>
            </w:r>
          </w:p>
        </w:tc>
        <w:tc>
          <w:tcPr>
            <w:tcW w:w="138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国家标准</w:t>
            </w:r>
          </w:p>
        </w:tc>
        <w:tc>
          <w:tcPr>
            <w:tcW w:w="141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超标数值</w:t>
            </w:r>
          </w:p>
        </w:tc>
        <w:tc>
          <w:tcPr>
            <w:tcW w:w="121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超标幅度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4"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生均占地面积（平方米）</w:t>
            </w:r>
          </w:p>
        </w:tc>
        <w:tc>
          <w:tcPr>
            <w:tcW w:w="1607"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36.00</w:t>
            </w:r>
          </w:p>
        </w:tc>
        <w:tc>
          <w:tcPr>
            <w:tcW w:w="138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33</w:t>
            </w:r>
          </w:p>
        </w:tc>
        <w:tc>
          <w:tcPr>
            <w:tcW w:w="141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3</w:t>
            </w:r>
            <w:r>
              <w:rPr>
                <w:rFonts w:hint="eastAsia" w:ascii="仿宋_GB2312" w:hAnsi="仿宋_GB2312" w:eastAsia="仿宋_GB2312" w:cs="仿宋_GB2312"/>
                <w:color w:val="auto"/>
                <w:sz w:val="21"/>
                <w:szCs w:val="21"/>
                <w:lang w:val="en-US" w:eastAsia="zh-CN"/>
              </w:rPr>
              <w:t>.00</w:t>
            </w:r>
          </w:p>
        </w:tc>
        <w:tc>
          <w:tcPr>
            <w:tcW w:w="121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9</w:t>
            </w:r>
            <w:r>
              <w:rPr>
                <w:rFonts w:hint="eastAsia" w:ascii="仿宋_GB2312" w:hAnsi="仿宋_GB2312" w:eastAsia="仿宋_GB2312" w:cs="仿宋_GB2312"/>
                <w:color w:val="auto"/>
                <w:sz w:val="21"/>
                <w:szCs w:val="21"/>
                <w:lang w:val="en-US" w:eastAsia="zh-CN"/>
              </w:rPr>
              <w:t>.09</w:t>
            </w:r>
            <w:r>
              <w:rPr>
                <w:rFonts w:hint="eastAsia" w:ascii="仿宋_GB2312" w:hAnsi="仿宋_GB2312" w:eastAsia="仿宋_GB2312"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4"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生均建筑面积（平方米）</w:t>
            </w:r>
          </w:p>
        </w:tc>
        <w:tc>
          <w:tcPr>
            <w:tcW w:w="1607"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25.41</w:t>
            </w:r>
          </w:p>
        </w:tc>
        <w:tc>
          <w:tcPr>
            <w:tcW w:w="138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141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5</w:t>
            </w:r>
            <w:r>
              <w:rPr>
                <w:rFonts w:hint="eastAsia" w:ascii="仿宋_GB2312" w:hAnsi="仿宋_GB2312" w:eastAsia="仿宋_GB2312" w:cs="仿宋_GB2312"/>
                <w:color w:val="auto"/>
                <w:sz w:val="21"/>
                <w:szCs w:val="21"/>
                <w:lang w:val="en-US" w:eastAsia="zh-CN"/>
              </w:rPr>
              <w:t>.41</w:t>
            </w:r>
          </w:p>
        </w:tc>
        <w:tc>
          <w:tcPr>
            <w:tcW w:w="121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7.05</w:t>
            </w:r>
            <w:r>
              <w:rPr>
                <w:rFonts w:hint="eastAsia" w:ascii="仿宋_GB2312" w:hAnsi="仿宋_GB2312" w:eastAsia="仿宋_GB2312"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4"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生均仪器设备值（万元）</w:t>
            </w:r>
          </w:p>
        </w:tc>
        <w:tc>
          <w:tcPr>
            <w:tcW w:w="1607"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1.49</w:t>
            </w:r>
          </w:p>
        </w:tc>
        <w:tc>
          <w:tcPr>
            <w:tcW w:w="138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0.3</w:t>
            </w:r>
          </w:p>
        </w:tc>
        <w:tc>
          <w:tcPr>
            <w:tcW w:w="141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19</w:t>
            </w:r>
          </w:p>
        </w:tc>
        <w:tc>
          <w:tcPr>
            <w:tcW w:w="121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3</w:t>
            </w:r>
            <w:r>
              <w:rPr>
                <w:rFonts w:hint="eastAsia" w:ascii="仿宋_GB2312" w:hAnsi="仿宋_GB2312" w:eastAsia="仿宋_GB2312" w:cs="仿宋_GB2312"/>
                <w:color w:val="auto"/>
                <w:sz w:val="21"/>
                <w:szCs w:val="21"/>
                <w:lang w:val="en-US" w:eastAsia="zh-CN"/>
              </w:rPr>
              <w:t>96.67</w:t>
            </w:r>
            <w:r>
              <w:rPr>
                <w:rFonts w:hint="eastAsia" w:ascii="仿宋_GB2312" w:hAnsi="仿宋_GB2312" w:eastAsia="仿宋_GB2312"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4"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生均图书（册）</w:t>
            </w:r>
          </w:p>
        </w:tc>
        <w:tc>
          <w:tcPr>
            <w:tcW w:w="1607"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49.94</w:t>
            </w:r>
          </w:p>
        </w:tc>
        <w:tc>
          <w:tcPr>
            <w:tcW w:w="138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w:t>
            </w:r>
          </w:p>
        </w:tc>
        <w:tc>
          <w:tcPr>
            <w:tcW w:w="141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1</w:t>
            </w:r>
            <w:r>
              <w:rPr>
                <w:rFonts w:hint="eastAsia" w:ascii="仿宋_GB2312" w:hAnsi="仿宋_GB2312" w:eastAsia="仿宋_GB2312" w:cs="仿宋_GB2312"/>
                <w:color w:val="auto"/>
                <w:sz w:val="21"/>
                <w:szCs w:val="21"/>
                <w:lang w:val="en-US" w:eastAsia="zh-CN"/>
              </w:rPr>
              <w:t>9.94</w:t>
            </w:r>
          </w:p>
        </w:tc>
        <w:tc>
          <w:tcPr>
            <w:tcW w:w="121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6</w:t>
            </w:r>
            <w:r>
              <w:rPr>
                <w:rFonts w:hint="eastAsia" w:ascii="仿宋_GB2312" w:hAnsi="仿宋_GB2312" w:eastAsia="仿宋_GB2312" w:cs="仿宋_GB2312"/>
                <w:color w:val="auto"/>
                <w:sz w:val="21"/>
                <w:szCs w:val="21"/>
                <w:lang w:val="en-US" w:eastAsia="zh-CN"/>
              </w:rPr>
              <w:t>6.47</w:t>
            </w:r>
            <w:r>
              <w:rPr>
                <w:rFonts w:hint="eastAsia" w:ascii="仿宋_GB2312" w:hAnsi="仿宋_GB2312" w:eastAsia="仿宋_GB2312"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4"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生均计算机（台）</w:t>
            </w:r>
          </w:p>
        </w:tc>
        <w:tc>
          <w:tcPr>
            <w:tcW w:w="1607"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0.49</w:t>
            </w:r>
          </w:p>
        </w:tc>
        <w:tc>
          <w:tcPr>
            <w:tcW w:w="138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0.15</w:t>
            </w:r>
          </w:p>
        </w:tc>
        <w:tc>
          <w:tcPr>
            <w:tcW w:w="141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0.34</w:t>
            </w:r>
          </w:p>
        </w:tc>
        <w:tc>
          <w:tcPr>
            <w:tcW w:w="121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226.67%</w:t>
            </w:r>
          </w:p>
        </w:tc>
      </w:tr>
    </w:tbl>
    <w:p>
      <w:pPr>
        <w:wordWrap/>
        <w:spacing w:beforeLines="0" w:afterLines="0" w:line="360" w:lineRule="exact"/>
        <w:ind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数据来源：国家标准详见《教育部关于印发〈中等职业学校设置标准〉的通知》（教职成〔2010〕12号）</w:t>
      </w:r>
    </w:p>
    <w:p>
      <w:pPr>
        <w:keepNext w:val="0"/>
        <w:keepLines w:val="0"/>
        <w:wordWrap/>
        <w:adjustRightInd/>
        <w:snapToGrid/>
        <w:spacing w:before="157" w:beforeLines="50" w:after="0" w:afterLines="0" w:line="360" w:lineRule="auto"/>
        <w:ind w:left="0" w:leftChars="0" w:right="0" w:firstLine="450" w:firstLineChars="150"/>
        <w:jc w:val="left"/>
        <w:textAlignment w:val="auto"/>
        <w:outlineLvl w:val="9"/>
        <w:rPr>
          <w:rFonts w:hint="eastAsia" w:ascii="黑体" w:hAnsi="黑体" w:eastAsia="黑体" w:cs="黑体"/>
          <w:b w:val="0"/>
          <w:bCs w:val="0"/>
          <w:color w:val="auto"/>
          <w:kern w:val="44"/>
          <w:sz w:val="30"/>
          <w:szCs w:val="30"/>
          <w:lang w:val="en-US" w:eastAsia="zh-CN"/>
        </w:rPr>
      </w:pPr>
      <w:bookmarkStart w:id="45" w:name="_Toc1492449369_WPSOffice_Level2"/>
      <w:bookmarkStart w:id="46" w:name="_Toc28351850"/>
      <w:bookmarkStart w:id="47" w:name="_Toc1136307964_WPSOffice_Level2"/>
      <w:bookmarkStart w:id="48" w:name="_Toc29046987"/>
      <w:bookmarkStart w:id="49" w:name="_Toc23862"/>
      <w:r>
        <w:rPr>
          <w:rFonts w:hint="eastAsia" w:ascii="黑体" w:hAnsi="黑体" w:eastAsia="黑体" w:cs="黑体"/>
          <w:b w:val="0"/>
          <w:bCs w:val="0"/>
          <w:color w:val="auto"/>
          <w:kern w:val="44"/>
          <w:sz w:val="30"/>
          <w:szCs w:val="30"/>
          <w:lang w:val="en-US" w:eastAsia="zh-CN"/>
        </w:rPr>
        <w:t>1.3教师队伍</w:t>
      </w:r>
      <w:bookmarkEnd w:id="45"/>
      <w:bookmarkEnd w:id="46"/>
      <w:bookmarkEnd w:id="47"/>
      <w:bookmarkEnd w:id="48"/>
      <w:bookmarkEnd w:id="49"/>
    </w:p>
    <w:p>
      <w:pPr>
        <w:wordWrap/>
        <w:adjustRightInd/>
        <w:snapToGrid/>
        <w:spacing w:beforeLines="0" w:afterLines="0" w:line="360" w:lineRule="auto"/>
        <w:ind w:firstLine="421" w:firstLineChars="200"/>
        <w:jc w:val="left"/>
        <w:textAlignment w:val="auto"/>
        <w:rPr>
          <w:rFonts w:hint="eastAsia" w:ascii="宋体" w:hAnsi="宋体" w:eastAsia="宋体" w:cs="宋体"/>
          <w:color w:val="auto"/>
          <w:kern w:val="0"/>
          <w:sz w:val="21"/>
          <w:szCs w:val="21"/>
        </w:rPr>
      </w:pPr>
      <w:r>
        <w:rPr>
          <w:rFonts w:hint="eastAsia" w:ascii="宋体" w:hAnsi="宋体" w:eastAsia="宋体" w:cs="仿宋_GB2312"/>
          <w:b/>
          <w:kern w:val="0"/>
          <w:sz w:val="21"/>
          <w:szCs w:val="21"/>
        </w:rPr>
        <w:t>队伍结构合理，数量相对充足。</w:t>
      </w:r>
      <w:r>
        <w:rPr>
          <w:rFonts w:hint="eastAsia" w:ascii="宋体" w:hAnsi="宋体" w:eastAsia="宋体" w:cs="宋体"/>
          <w:color w:val="auto"/>
          <w:kern w:val="0"/>
          <w:sz w:val="21"/>
          <w:szCs w:val="21"/>
        </w:rPr>
        <w:t>从总量看</w:t>
      </w:r>
      <w:r>
        <w:rPr>
          <w:rFonts w:hint="eastAsia" w:ascii="宋体" w:hAnsi="宋体" w:eastAsia="宋体" w:cs="宋体"/>
          <w:b w:val="0"/>
          <w:bCs/>
          <w:color w:val="auto"/>
          <w:kern w:val="0"/>
          <w:sz w:val="21"/>
          <w:szCs w:val="21"/>
        </w:rPr>
        <w:t>，</w:t>
      </w:r>
      <w:r>
        <w:rPr>
          <w:rFonts w:hint="eastAsia" w:ascii="宋体" w:hAnsi="宋体" w:eastAsia="宋体" w:cs="宋体"/>
          <w:color w:val="auto"/>
          <w:kern w:val="0"/>
          <w:sz w:val="21"/>
          <w:szCs w:val="21"/>
        </w:rPr>
        <w:t>2020年杭州市中等职业学校教职工数52</w:t>
      </w:r>
      <w:r>
        <w:rPr>
          <w:rFonts w:hint="eastAsia" w:ascii="宋体" w:hAnsi="宋体" w:cs="宋体"/>
          <w:color w:val="auto"/>
          <w:kern w:val="0"/>
          <w:sz w:val="21"/>
          <w:szCs w:val="21"/>
          <w:lang w:eastAsia="zh-CN"/>
        </w:rPr>
        <w:t>5</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人，比2019年增加</w:t>
      </w:r>
      <w:r>
        <w:rPr>
          <w:rFonts w:hint="eastAsia" w:ascii="宋体" w:hAnsi="宋体" w:cs="宋体"/>
          <w:color w:val="auto"/>
          <w:kern w:val="0"/>
          <w:sz w:val="21"/>
          <w:szCs w:val="21"/>
          <w:lang w:eastAsia="zh-CN"/>
        </w:rPr>
        <w:t>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人，其中，专任教师数</w:t>
      </w:r>
      <w:r>
        <w:rPr>
          <w:rFonts w:hint="eastAsia" w:ascii="宋体" w:hAnsi="宋体" w:cs="宋体"/>
          <w:color w:val="auto"/>
          <w:kern w:val="0"/>
          <w:sz w:val="21"/>
          <w:szCs w:val="21"/>
          <w:lang w:eastAsia="zh-CN"/>
        </w:rPr>
        <w:t>4</w:t>
      </w:r>
      <w:r>
        <w:rPr>
          <w:rFonts w:hint="eastAsia" w:ascii="宋体" w:hAnsi="宋体" w:cs="宋体"/>
          <w:color w:val="auto"/>
          <w:kern w:val="0"/>
          <w:sz w:val="21"/>
          <w:szCs w:val="21"/>
          <w:lang w:val="en-US" w:eastAsia="zh-CN"/>
        </w:rPr>
        <w:t>702</w:t>
      </w:r>
      <w:r>
        <w:rPr>
          <w:rFonts w:hint="eastAsia" w:ascii="宋体" w:hAnsi="宋体" w:eastAsia="宋体" w:cs="宋体"/>
          <w:color w:val="auto"/>
          <w:kern w:val="0"/>
          <w:sz w:val="21"/>
          <w:szCs w:val="21"/>
        </w:rPr>
        <w:t>人，占教职工数的比例从8</w:t>
      </w:r>
      <w:r>
        <w:rPr>
          <w:rFonts w:hint="eastAsia" w:ascii="宋体" w:hAnsi="宋体" w:cs="宋体"/>
          <w:color w:val="auto"/>
          <w:kern w:val="0"/>
          <w:sz w:val="21"/>
          <w:szCs w:val="21"/>
          <w:lang w:eastAsia="zh-CN"/>
        </w:rPr>
        <w:t>9</w:t>
      </w:r>
      <w:r>
        <w:rPr>
          <w:rFonts w:hint="eastAsia" w:ascii="宋体" w:hAnsi="宋体" w:cs="宋体"/>
          <w:color w:val="auto"/>
          <w:kern w:val="0"/>
          <w:sz w:val="21"/>
          <w:szCs w:val="21"/>
          <w:lang w:val="en-US" w:eastAsia="zh-CN"/>
        </w:rPr>
        <w:t>.07</w:t>
      </w:r>
      <w:r>
        <w:rPr>
          <w:rFonts w:hint="eastAsia" w:ascii="宋体" w:hAnsi="宋体" w:eastAsia="宋体" w:cs="宋体"/>
          <w:color w:val="auto"/>
          <w:kern w:val="0"/>
          <w:sz w:val="21"/>
          <w:szCs w:val="21"/>
        </w:rPr>
        <w:t>%增</w:t>
      </w:r>
      <w:r>
        <w:rPr>
          <w:rFonts w:hint="eastAsia" w:ascii="宋体" w:hAnsi="宋体" w:cs="宋体"/>
          <w:color w:val="auto"/>
          <w:kern w:val="0"/>
          <w:sz w:val="21"/>
          <w:szCs w:val="21"/>
          <w:lang w:eastAsia="zh-CN"/>
        </w:rPr>
        <w:t>至</w:t>
      </w:r>
      <w:r>
        <w:rPr>
          <w:rFonts w:hint="eastAsia" w:ascii="宋体" w:hAnsi="宋体" w:eastAsia="宋体" w:cs="宋体"/>
          <w:color w:val="auto"/>
          <w:kern w:val="0"/>
          <w:sz w:val="21"/>
          <w:szCs w:val="21"/>
        </w:rPr>
        <w:t>89.</w:t>
      </w:r>
      <w:r>
        <w:rPr>
          <w:rFonts w:hint="eastAsia" w:ascii="宋体" w:hAnsi="宋体" w:cs="宋体"/>
          <w:color w:val="auto"/>
          <w:kern w:val="0"/>
          <w:sz w:val="21"/>
          <w:szCs w:val="21"/>
          <w:lang w:val="en-US" w:eastAsia="zh-CN"/>
        </w:rPr>
        <w:t>51</w:t>
      </w:r>
      <w:r>
        <w:rPr>
          <w:rFonts w:hint="eastAsia" w:ascii="宋体" w:hAnsi="宋体" w:eastAsia="宋体" w:cs="宋体"/>
          <w:color w:val="auto"/>
          <w:kern w:val="0"/>
          <w:sz w:val="21"/>
          <w:szCs w:val="21"/>
        </w:rPr>
        <w:t>%。从专业课教师配置看</w:t>
      </w:r>
      <w:r>
        <w:rPr>
          <w:rFonts w:hint="eastAsia" w:ascii="宋体" w:hAnsi="宋体" w:cs="宋体"/>
          <w:b w:val="0"/>
          <w:bCs/>
          <w:color w:val="auto"/>
          <w:kern w:val="0"/>
          <w:sz w:val="21"/>
          <w:szCs w:val="21"/>
          <w:lang w:eastAsia="zh-CN"/>
        </w:rPr>
        <w:t>，</w:t>
      </w:r>
      <w:r>
        <w:rPr>
          <w:rFonts w:hint="eastAsia" w:ascii="宋体" w:hAnsi="宋体" w:eastAsia="宋体" w:cs="宋体"/>
          <w:color w:val="auto"/>
          <w:kern w:val="0"/>
          <w:sz w:val="21"/>
          <w:szCs w:val="21"/>
        </w:rPr>
        <w:t>2020年专业课教师人数为2</w:t>
      </w:r>
      <w:r>
        <w:rPr>
          <w:rFonts w:hint="eastAsia" w:ascii="宋体" w:hAnsi="宋体" w:cs="宋体"/>
          <w:color w:val="auto"/>
          <w:kern w:val="0"/>
          <w:sz w:val="21"/>
          <w:szCs w:val="21"/>
          <w:lang w:val="en-US" w:eastAsia="zh-CN"/>
        </w:rPr>
        <w:t>287</w:t>
      </w:r>
      <w:r>
        <w:rPr>
          <w:rFonts w:hint="eastAsia" w:ascii="宋体" w:hAnsi="宋体" w:eastAsia="宋体" w:cs="宋体"/>
          <w:color w:val="auto"/>
          <w:kern w:val="0"/>
          <w:sz w:val="21"/>
          <w:szCs w:val="21"/>
        </w:rPr>
        <w:t>人，占专任教师数</w:t>
      </w:r>
      <w:r>
        <w:rPr>
          <w:rFonts w:hint="eastAsia" w:ascii="宋体" w:hAnsi="宋体" w:cs="宋体"/>
          <w:color w:val="auto"/>
          <w:kern w:val="0"/>
          <w:sz w:val="21"/>
          <w:szCs w:val="21"/>
          <w:lang w:eastAsia="zh-CN"/>
        </w:rPr>
        <w:t>的4</w:t>
      </w:r>
      <w:r>
        <w:rPr>
          <w:rFonts w:hint="eastAsia" w:ascii="宋体" w:hAnsi="宋体" w:cs="宋体"/>
          <w:color w:val="auto"/>
          <w:kern w:val="0"/>
          <w:sz w:val="21"/>
          <w:szCs w:val="21"/>
          <w:lang w:val="en-US" w:eastAsia="zh-CN"/>
        </w:rPr>
        <w:t>8.64</w:t>
      </w:r>
      <w:r>
        <w:rPr>
          <w:rFonts w:hint="eastAsia" w:ascii="宋体" w:hAnsi="宋体" w:eastAsia="宋体" w:cs="宋体"/>
          <w:color w:val="auto"/>
          <w:kern w:val="0"/>
          <w:sz w:val="21"/>
          <w:szCs w:val="21"/>
        </w:rPr>
        <w:t>%，其中，外聘兼职教师</w:t>
      </w:r>
      <w:r>
        <w:rPr>
          <w:rFonts w:hint="eastAsia" w:ascii="宋体" w:hAnsi="宋体" w:cs="宋体"/>
          <w:color w:val="auto"/>
          <w:kern w:val="0"/>
          <w:sz w:val="21"/>
          <w:szCs w:val="21"/>
          <w:lang w:eastAsia="zh-CN"/>
        </w:rPr>
        <w:t>4</w:t>
      </w:r>
      <w:r>
        <w:rPr>
          <w:rFonts w:hint="eastAsia" w:ascii="宋体" w:hAnsi="宋体" w:cs="宋体"/>
          <w:color w:val="auto"/>
          <w:kern w:val="0"/>
          <w:sz w:val="21"/>
          <w:szCs w:val="21"/>
          <w:lang w:val="en-US" w:eastAsia="zh-CN"/>
        </w:rPr>
        <w:t>01</w:t>
      </w:r>
      <w:r>
        <w:rPr>
          <w:rFonts w:hint="eastAsia" w:ascii="宋体" w:hAnsi="宋体" w:eastAsia="宋体" w:cs="宋体"/>
          <w:color w:val="auto"/>
          <w:kern w:val="0"/>
          <w:sz w:val="21"/>
          <w:szCs w:val="21"/>
        </w:rPr>
        <w:t>人。从学历结构看（表5），专任教师本科以上学历</w:t>
      </w:r>
      <w:r>
        <w:rPr>
          <w:rFonts w:hint="eastAsia" w:ascii="宋体" w:hAnsi="宋体" w:cs="宋体"/>
          <w:color w:val="auto"/>
          <w:kern w:val="0"/>
          <w:sz w:val="21"/>
          <w:szCs w:val="21"/>
          <w:lang w:eastAsia="zh-CN"/>
        </w:rPr>
        <w:t>4</w:t>
      </w:r>
      <w:r>
        <w:rPr>
          <w:rFonts w:hint="eastAsia" w:ascii="宋体" w:hAnsi="宋体" w:cs="宋体"/>
          <w:color w:val="auto"/>
          <w:kern w:val="0"/>
          <w:sz w:val="21"/>
          <w:szCs w:val="21"/>
          <w:lang w:val="en-US" w:eastAsia="zh-CN"/>
        </w:rPr>
        <w:t>664</w:t>
      </w:r>
      <w:r>
        <w:rPr>
          <w:rFonts w:hint="eastAsia" w:ascii="宋体" w:hAnsi="宋体" w:eastAsia="宋体" w:cs="宋体"/>
          <w:color w:val="auto"/>
          <w:kern w:val="0"/>
          <w:sz w:val="21"/>
          <w:szCs w:val="21"/>
        </w:rPr>
        <w:t>人，占专任教师总数的</w:t>
      </w:r>
      <w:r>
        <w:rPr>
          <w:rFonts w:hint="eastAsia" w:ascii="宋体" w:hAnsi="宋体" w:cs="宋体"/>
          <w:color w:val="auto"/>
          <w:kern w:val="0"/>
          <w:sz w:val="21"/>
          <w:szCs w:val="21"/>
          <w:lang w:eastAsia="zh-CN"/>
        </w:rPr>
        <w:t>9</w:t>
      </w:r>
      <w:r>
        <w:rPr>
          <w:rFonts w:hint="eastAsia" w:ascii="宋体" w:hAnsi="宋体" w:cs="宋体"/>
          <w:color w:val="auto"/>
          <w:kern w:val="0"/>
          <w:sz w:val="21"/>
          <w:szCs w:val="21"/>
          <w:lang w:val="en-US" w:eastAsia="zh-CN"/>
        </w:rPr>
        <w:t>9.19</w:t>
      </w:r>
      <w:r>
        <w:rPr>
          <w:rFonts w:hint="eastAsia" w:ascii="宋体" w:hAnsi="宋体" w:eastAsia="宋体" w:cs="宋体"/>
          <w:color w:val="auto"/>
          <w:kern w:val="0"/>
          <w:sz w:val="21"/>
          <w:szCs w:val="21"/>
        </w:rPr>
        <w:t>%，其中硕士研究生及以上学历 6</w:t>
      </w:r>
      <w:r>
        <w:rPr>
          <w:rFonts w:hint="eastAsia" w:ascii="宋体" w:hAnsi="宋体" w:cs="宋体"/>
          <w:color w:val="auto"/>
          <w:kern w:val="0"/>
          <w:sz w:val="21"/>
          <w:szCs w:val="21"/>
          <w:lang w:val="en-US" w:eastAsia="zh-CN"/>
        </w:rPr>
        <w:t>99</w:t>
      </w:r>
      <w:r>
        <w:rPr>
          <w:rFonts w:hint="eastAsia" w:ascii="宋体" w:hAnsi="宋体" w:eastAsia="宋体" w:cs="宋体"/>
          <w:color w:val="auto"/>
          <w:kern w:val="0"/>
          <w:sz w:val="21"/>
          <w:szCs w:val="21"/>
        </w:rPr>
        <w:t>人，占专任教师总数的 1</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.87%；从职称级别看（表6），专任教师</w:t>
      </w:r>
      <w:r>
        <w:rPr>
          <w:rFonts w:hint="eastAsia" w:ascii="宋体" w:hAnsi="宋体" w:cs="宋体"/>
          <w:color w:val="auto"/>
          <w:kern w:val="0"/>
          <w:sz w:val="21"/>
          <w:szCs w:val="21"/>
          <w:lang w:eastAsia="zh-CN"/>
        </w:rPr>
        <w:t>中</w:t>
      </w:r>
      <w:r>
        <w:rPr>
          <w:rFonts w:hint="eastAsia" w:ascii="宋体" w:hAnsi="宋体" w:eastAsia="宋体" w:cs="宋体"/>
          <w:color w:val="auto"/>
          <w:kern w:val="0"/>
          <w:sz w:val="21"/>
          <w:szCs w:val="21"/>
        </w:rPr>
        <w:t>高级职称教师15</w:t>
      </w:r>
      <w:r>
        <w:rPr>
          <w:rFonts w:hint="eastAsia" w:ascii="宋体" w:hAnsi="宋体" w:cs="宋体"/>
          <w:color w:val="auto"/>
          <w:kern w:val="0"/>
          <w:sz w:val="21"/>
          <w:szCs w:val="21"/>
          <w:lang w:val="en-US" w:eastAsia="zh-CN"/>
        </w:rPr>
        <w:t>87</w:t>
      </w:r>
      <w:r>
        <w:rPr>
          <w:rFonts w:hint="eastAsia" w:ascii="宋体" w:hAnsi="宋体" w:eastAsia="宋体" w:cs="宋体"/>
          <w:color w:val="auto"/>
          <w:kern w:val="0"/>
          <w:sz w:val="21"/>
          <w:szCs w:val="21"/>
        </w:rPr>
        <w:t>人，占专任教师总数的3</w:t>
      </w:r>
      <w:r>
        <w:rPr>
          <w:rFonts w:hint="eastAsia" w:ascii="宋体" w:hAnsi="宋体" w:cs="宋体"/>
          <w:color w:val="auto"/>
          <w:kern w:val="0"/>
          <w:sz w:val="21"/>
          <w:szCs w:val="21"/>
          <w:lang w:val="en-US" w:eastAsia="zh-CN"/>
        </w:rPr>
        <w:t>3.75</w:t>
      </w:r>
      <w:r>
        <w:rPr>
          <w:rFonts w:hint="eastAsia" w:ascii="宋体" w:hAnsi="宋体" w:eastAsia="宋体" w:cs="宋体"/>
          <w:color w:val="auto"/>
          <w:kern w:val="0"/>
          <w:sz w:val="21"/>
          <w:szCs w:val="21"/>
        </w:rPr>
        <w:t>%。</w:t>
      </w:r>
    </w:p>
    <w:p>
      <w:pPr>
        <w:wordWrap/>
        <w:spacing w:beforeLines="0" w:afterLines="0" w:line="360" w:lineRule="auto"/>
        <w:ind w:firstLine="105" w:firstLineChars="5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表5  2019-2020年杭州市中等职业学校教师学历结构</w:t>
      </w:r>
      <w:r>
        <w:rPr>
          <w:rFonts w:hint="eastAsia" w:ascii="宋体" w:hAnsi="宋体" w:cs="宋体"/>
          <w:b/>
          <w:color w:val="auto"/>
          <w:sz w:val="21"/>
          <w:szCs w:val="21"/>
          <w:lang w:val="en-US" w:eastAsia="zh-CN"/>
        </w:rPr>
        <w:t>情况</w:t>
      </w:r>
    </w:p>
    <w:tbl>
      <w:tblPr>
        <w:tblStyle w:val="23"/>
        <w:tblW w:w="811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552"/>
        <w:gridCol w:w="1552"/>
        <w:gridCol w:w="1552"/>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3" w:type="dxa"/>
            <w:vMerge w:val="restart"/>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学历</w:t>
            </w:r>
          </w:p>
        </w:tc>
        <w:tc>
          <w:tcPr>
            <w:tcW w:w="3104" w:type="dxa"/>
            <w:gridSpan w:val="2"/>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2019年</w:t>
            </w:r>
          </w:p>
        </w:tc>
        <w:tc>
          <w:tcPr>
            <w:tcW w:w="3105" w:type="dxa"/>
            <w:gridSpan w:val="2"/>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beforeLines="0" w:afterLines="0" w:line="400" w:lineRule="exact"/>
              <w:jc w:val="left"/>
              <w:textAlignment w:val="auto"/>
              <w:rPr>
                <w:rFonts w:hint="eastAsia" w:ascii="仿宋_GB2312" w:hAnsi="仿宋_GB2312" w:eastAsia="仿宋_GB2312" w:cs="仿宋_GB2312"/>
                <w:color w:val="auto"/>
                <w:sz w:val="21"/>
                <w:szCs w:val="21"/>
              </w:rPr>
            </w:pPr>
          </w:p>
        </w:tc>
        <w:tc>
          <w:tcPr>
            <w:tcW w:w="15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人数</w:t>
            </w:r>
          </w:p>
        </w:tc>
        <w:tc>
          <w:tcPr>
            <w:tcW w:w="15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占比</w:t>
            </w:r>
          </w:p>
        </w:tc>
        <w:tc>
          <w:tcPr>
            <w:tcW w:w="15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人数</w:t>
            </w:r>
          </w:p>
        </w:tc>
        <w:tc>
          <w:tcPr>
            <w:tcW w:w="155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硕士研究生</w:t>
            </w:r>
            <w:r>
              <w:rPr>
                <w:rFonts w:hint="eastAsia" w:ascii="仿宋_GB2312" w:hAnsi="仿宋_GB2312" w:eastAsia="仿宋_GB2312" w:cs="仿宋_GB2312"/>
                <w:color w:val="auto"/>
                <w:sz w:val="21"/>
                <w:szCs w:val="21"/>
                <w:lang w:val="en-US" w:eastAsia="zh-CN"/>
              </w:rPr>
              <w:t>及以上</w:t>
            </w:r>
          </w:p>
        </w:tc>
        <w:tc>
          <w:tcPr>
            <w:tcW w:w="1552"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646</w:t>
            </w:r>
          </w:p>
        </w:tc>
        <w:tc>
          <w:tcPr>
            <w:tcW w:w="1552"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jc w:val="both"/>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13.87%</w:t>
            </w:r>
          </w:p>
        </w:tc>
        <w:tc>
          <w:tcPr>
            <w:tcW w:w="15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699</w:t>
            </w:r>
          </w:p>
        </w:tc>
        <w:tc>
          <w:tcPr>
            <w:tcW w:w="155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本科</w:t>
            </w:r>
          </w:p>
        </w:tc>
        <w:tc>
          <w:tcPr>
            <w:tcW w:w="1552"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3961</w:t>
            </w:r>
          </w:p>
        </w:tc>
        <w:tc>
          <w:tcPr>
            <w:tcW w:w="1552"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85.02%</w:t>
            </w:r>
          </w:p>
        </w:tc>
        <w:tc>
          <w:tcPr>
            <w:tcW w:w="15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3965</w:t>
            </w:r>
          </w:p>
        </w:tc>
        <w:tc>
          <w:tcPr>
            <w:tcW w:w="155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专科</w:t>
            </w:r>
          </w:p>
        </w:tc>
        <w:tc>
          <w:tcPr>
            <w:tcW w:w="1552"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51</w:t>
            </w:r>
          </w:p>
        </w:tc>
        <w:tc>
          <w:tcPr>
            <w:tcW w:w="1552"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1.09%</w:t>
            </w:r>
          </w:p>
        </w:tc>
        <w:tc>
          <w:tcPr>
            <w:tcW w:w="15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38</w:t>
            </w:r>
          </w:p>
        </w:tc>
        <w:tc>
          <w:tcPr>
            <w:tcW w:w="155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高中及以下</w:t>
            </w:r>
          </w:p>
        </w:tc>
        <w:tc>
          <w:tcPr>
            <w:tcW w:w="1552"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1</w:t>
            </w:r>
          </w:p>
        </w:tc>
        <w:tc>
          <w:tcPr>
            <w:tcW w:w="1552"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0.02%</w:t>
            </w:r>
          </w:p>
        </w:tc>
        <w:tc>
          <w:tcPr>
            <w:tcW w:w="1552"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0</w:t>
            </w:r>
          </w:p>
        </w:tc>
        <w:tc>
          <w:tcPr>
            <w:tcW w:w="155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w:t>
            </w:r>
          </w:p>
        </w:tc>
      </w:tr>
    </w:tbl>
    <w:p>
      <w:pPr>
        <w:spacing w:beforeLines="0" w:afterLines="0" w:line="360" w:lineRule="auto"/>
        <w:ind w:firstLine="420" w:firstLineChars="200"/>
        <w:jc w:val="left"/>
        <w:rPr>
          <w:rFonts w:hint="eastAsia" w:ascii="楷体" w:hAnsi="楷体" w:eastAsia="楷体" w:cs="楷体"/>
          <w:color w:val="auto"/>
          <w:sz w:val="21"/>
          <w:szCs w:val="21"/>
          <w:lang w:eastAsia="zh-CN"/>
        </w:rPr>
      </w:pPr>
      <w:r>
        <w:rPr>
          <w:rFonts w:hint="eastAsia" w:ascii="仿宋_GB2312" w:hAnsi="仿宋_GB2312" w:eastAsia="仿宋_GB2312" w:cs="仿宋_GB2312"/>
          <w:color w:val="auto"/>
          <w:sz w:val="21"/>
          <w:szCs w:val="21"/>
        </w:rPr>
        <w:t>数据来源：《杭州市教育事业</w:t>
      </w:r>
      <w:r>
        <w:rPr>
          <w:rFonts w:hint="eastAsia" w:ascii="仿宋_GB2312" w:hAnsi="仿宋_GB2312" w:eastAsia="仿宋_GB2312" w:cs="仿宋_GB2312"/>
          <w:color w:val="auto"/>
          <w:sz w:val="21"/>
          <w:szCs w:val="21"/>
          <w:lang w:val="en-US" w:eastAsia="zh-CN"/>
        </w:rPr>
        <w:t>统计资料》（</w:t>
      </w:r>
      <w:r>
        <w:rPr>
          <w:rFonts w:hint="eastAsia" w:ascii="仿宋_GB2312" w:hAnsi="仿宋_GB2312" w:eastAsia="仿宋_GB2312" w:cs="仿宋_GB2312"/>
          <w:color w:val="auto"/>
          <w:sz w:val="21"/>
          <w:szCs w:val="21"/>
        </w:rPr>
        <w:t>201</w:t>
      </w: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学年</w:t>
      </w:r>
      <w:r>
        <w:rPr>
          <w:rFonts w:hint="eastAsia" w:ascii="仿宋_GB2312" w:hAnsi="仿宋_GB2312" w:eastAsia="仿宋_GB2312" w:cs="仿宋_GB2312"/>
          <w:color w:val="auto"/>
          <w:sz w:val="21"/>
          <w:szCs w:val="21"/>
          <w:lang w:val="en-US" w:eastAsia="zh-CN"/>
        </w:rPr>
        <w:t>初</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学年初</w:t>
      </w:r>
      <w:r>
        <w:rPr>
          <w:rFonts w:hint="eastAsia" w:ascii="仿宋_GB2312" w:hAnsi="仿宋_GB2312" w:eastAsia="仿宋_GB2312" w:cs="仿宋_GB2312"/>
          <w:color w:val="auto"/>
          <w:sz w:val="21"/>
          <w:szCs w:val="21"/>
          <w:lang w:val="en-US" w:eastAsia="zh-CN"/>
        </w:rPr>
        <w:t>）</w:t>
      </w:r>
    </w:p>
    <w:p>
      <w:pPr>
        <w:wordWrap/>
        <w:spacing w:before="157" w:beforeLines="50" w:afterLines="0" w:line="360" w:lineRule="auto"/>
        <w:ind w:firstLine="105" w:firstLineChars="5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1"/>
          <w:szCs w:val="21"/>
        </w:rPr>
        <w:t>表6  2019-2020年杭州市中等职业学校教师职称结构</w:t>
      </w:r>
      <w:r>
        <w:rPr>
          <w:rFonts w:hint="eastAsia" w:ascii="宋体" w:hAnsi="宋体" w:cs="宋体"/>
          <w:b/>
          <w:color w:val="auto"/>
          <w:sz w:val="21"/>
          <w:szCs w:val="21"/>
          <w:lang w:val="en-US" w:eastAsia="zh-CN"/>
        </w:rPr>
        <w:t>情况</w:t>
      </w:r>
    </w:p>
    <w:tbl>
      <w:tblPr>
        <w:tblStyle w:val="23"/>
        <w:tblW w:w="820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90"/>
        <w:gridCol w:w="1758"/>
        <w:gridCol w:w="159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Merge w:val="restart"/>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职称</w:t>
            </w:r>
          </w:p>
        </w:tc>
        <w:tc>
          <w:tcPr>
            <w:tcW w:w="3348" w:type="dxa"/>
            <w:gridSpan w:val="2"/>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2019年</w:t>
            </w:r>
          </w:p>
        </w:tc>
        <w:tc>
          <w:tcPr>
            <w:tcW w:w="3198" w:type="dxa"/>
            <w:gridSpan w:val="2"/>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wordWrap/>
              <w:spacing w:beforeLines="0" w:afterLines="0" w:line="400" w:lineRule="exact"/>
              <w:jc w:val="left"/>
              <w:textAlignment w:val="auto"/>
              <w:rPr>
                <w:rFonts w:hint="eastAsia" w:ascii="仿宋_GB2312" w:hAnsi="仿宋_GB2312" w:eastAsia="仿宋_GB2312" w:cs="仿宋_GB2312"/>
                <w:color w:val="auto"/>
                <w:sz w:val="21"/>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人数</w:t>
            </w:r>
          </w:p>
        </w:tc>
        <w:tc>
          <w:tcPr>
            <w:tcW w:w="1758"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占比</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人数</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正高级</w:t>
            </w:r>
          </w:p>
        </w:tc>
        <w:tc>
          <w:tcPr>
            <w:tcW w:w="1590"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15</w:t>
            </w:r>
          </w:p>
        </w:tc>
        <w:tc>
          <w:tcPr>
            <w:tcW w:w="1758"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0.32%</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副高级</w:t>
            </w:r>
          </w:p>
        </w:tc>
        <w:tc>
          <w:tcPr>
            <w:tcW w:w="1590"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1520</w:t>
            </w:r>
          </w:p>
        </w:tc>
        <w:tc>
          <w:tcPr>
            <w:tcW w:w="1758"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32.63%</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1568</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中级</w:t>
            </w:r>
          </w:p>
        </w:tc>
        <w:tc>
          <w:tcPr>
            <w:tcW w:w="1590"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1977</w:t>
            </w:r>
          </w:p>
        </w:tc>
        <w:tc>
          <w:tcPr>
            <w:tcW w:w="1758"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kern w:val="2"/>
                <w:sz w:val="21"/>
                <w:szCs w:val="21"/>
                <w:u w:val="none"/>
                <w:lang w:val="en-US"/>
              </w:rPr>
              <w:t>42.43%</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1992</w:t>
            </w:r>
          </w:p>
        </w:tc>
        <w:tc>
          <w:tcPr>
            <w:tcW w:w="1599"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初级</w:t>
            </w:r>
          </w:p>
        </w:tc>
        <w:tc>
          <w:tcPr>
            <w:tcW w:w="1590"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801</w:t>
            </w:r>
          </w:p>
        </w:tc>
        <w:tc>
          <w:tcPr>
            <w:tcW w:w="1758"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kern w:val="2"/>
                <w:sz w:val="21"/>
                <w:szCs w:val="21"/>
                <w:u w:val="none"/>
                <w:lang w:val="en-US"/>
              </w:rPr>
              <w:t>17.19%</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816</w:t>
            </w:r>
          </w:p>
        </w:tc>
        <w:tc>
          <w:tcPr>
            <w:tcW w:w="1599"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3"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未评定</w:t>
            </w:r>
          </w:p>
        </w:tc>
        <w:tc>
          <w:tcPr>
            <w:tcW w:w="1590"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sz w:val="21"/>
                <w:szCs w:val="21"/>
              </w:rPr>
              <w:t>346</w:t>
            </w:r>
          </w:p>
        </w:tc>
        <w:tc>
          <w:tcPr>
            <w:tcW w:w="1758"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kern w:val="2"/>
                <w:sz w:val="21"/>
                <w:szCs w:val="21"/>
                <w:lang w:val="en-US"/>
              </w:rPr>
            </w:pPr>
            <w:r>
              <w:rPr>
                <w:rFonts w:hint="eastAsia" w:ascii="仿宋_GB2312" w:hAnsi="仿宋_GB2312" w:eastAsia="仿宋_GB2312" w:cs="仿宋_GB2312"/>
                <w:color w:val="auto"/>
                <w:kern w:val="2"/>
                <w:sz w:val="21"/>
                <w:szCs w:val="21"/>
                <w:u w:val="none"/>
                <w:lang w:val="en-US"/>
              </w:rPr>
              <w:t>7.43%</w:t>
            </w:r>
          </w:p>
        </w:tc>
        <w:tc>
          <w:tcPr>
            <w:tcW w:w="1599" w:type="dxa"/>
            <w:tcBorders>
              <w:top w:val="single" w:color="auto" w:sz="4" w:space="0"/>
              <w:left w:val="single" w:color="auto" w:sz="4" w:space="0"/>
              <w:bottom w:val="single" w:color="auto" w:sz="4" w:space="0"/>
              <w:right w:val="single" w:color="auto" w:sz="4" w:space="0"/>
            </w:tcBorders>
            <w:vAlign w:val="center"/>
          </w:tcPr>
          <w:p>
            <w:pPr>
              <w:wordWrap/>
              <w:spacing w:beforeLines="0" w:afterLines="0" w:line="40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307</w:t>
            </w:r>
          </w:p>
        </w:tc>
        <w:tc>
          <w:tcPr>
            <w:tcW w:w="1599" w:type="dxa"/>
            <w:tcBorders>
              <w:top w:val="single" w:color="auto" w:sz="4" w:space="0"/>
              <w:left w:val="single" w:color="auto" w:sz="4" w:space="0"/>
              <w:bottom w:val="single" w:color="auto" w:sz="4" w:space="0"/>
              <w:right w:val="single" w:color="auto" w:sz="4" w:space="0"/>
            </w:tcBorders>
            <w:vAlign w:val="center"/>
          </w:tcPr>
          <w:p>
            <w:pPr>
              <w:pStyle w:val="49"/>
              <w:wordWrap/>
              <w:spacing w:beforeLines="0" w:afterLines="0" w:line="400" w:lineRule="exact"/>
              <w:ind w:left="0" w:right="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6.53%</w:t>
            </w:r>
          </w:p>
        </w:tc>
      </w:tr>
    </w:tbl>
    <w:p>
      <w:pPr>
        <w:wordWrap/>
        <w:spacing w:beforeLines="0" w:afterLines="0" w:line="360" w:lineRule="auto"/>
        <w:ind w:firstLine="420" w:firstLineChars="20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数据来源：《杭州市教育事业</w:t>
      </w:r>
      <w:r>
        <w:rPr>
          <w:rFonts w:hint="eastAsia" w:ascii="仿宋_GB2312" w:hAnsi="仿宋_GB2312" w:eastAsia="仿宋_GB2312" w:cs="仿宋_GB2312"/>
          <w:color w:val="auto"/>
          <w:sz w:val="21"/>
          <w:szCs w:val="21"/>
          <w:lang w:val="en-US" w:eastAsia="zh-CN"/>
        </w:rPr>
        <w:t>统计资料》（</w:t>
      </w:r>
      <w:r>
        <w:rPr>
          <w:rFonts w:hint="eastAsia" w:ascii="仿宋_GB2312" w:hAnsi="仿宋_GB2312" w:eastAsia="仿宋_GB2312" w:cs="仿宋_GB2312"/>
          <w:color w:val="auto"/>
          <w:sz w:val="21"/>
          <w:szCs w:val="21"/>
        </w:rPr>
        <w:t>201</w:t>
      </w: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学年</w:t>
      </w:r>
      <w:r>
        <w:rPr>
          <w:rFonts w:hint="eastAsia" w:ascii="仿宋_GB2312" w:hAnsi="仿宋_GB2312" w:eastAsia="仿宋_GB2312" w:cs="仿宋_GB2312"/>
          <w:color w:val="auto"/>
          <w:sz w:val="21"/>
          <w:szCs w:val="21"/>
          <w:lang w:val="en-US" w:eastAsia="zh-CN"/>
        </w:rPr>
        <w:t>初</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eastAsia="zh-CN"/>
        </w:rPr>
        <w:t>2</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学年初</w:t>
      </w:r>
      <w:r>
        <w:rPr>
          <w:rFonts w:hint="eastAsia" w:ascii="仿宋_GB2312" w:hAnsi="仿宋_GB2312" w:eastAsia="仿宋_GB2312" w:cs="仿宋_GB2312"/>
          <w:color w:val="auto"/>
          <w:sz w:val="21"/>
          <w:szCs w:val="21"/>
          <w:lang w:val="en-US" w:eastAsia="zh-CN"/>
        </w:rPr>
        <w:t>）</w:t>
      </w:r>
    </w:p>
    <w:p>
      <w:pPr>
        <w:wordWrap/>
        <w:spacing w:before="157" w:beforeLines="50" w:afterLines="0" w:line="360" w:lineRule="auto"/>
        <w:ind w:firstLine="421" w:firstLineChars="200"/>
        <w:jc w:val="left"/>
        <w:textAlignment w:val="auto"/>
        <w:rPr>
          <w:rFonts w:hint="eastAsia" w:ascii="黑体" w:hAnsi="黑体" w:eastAsia="黑体" w:cs="黑体"/>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1</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3</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sz w:val="21"/>
          <w:szCs w:val="21"/>
          <w:lang w:val="zh-CN" w:eastAsia="zh-CN"/>
        </w:rPr>
        <w:t>杭州市交通职业高级中学师资队伍</w:t>
      </w:r>
      <w:r>
        <w:rPr>
          <w:rFonts w:hint="eastAsia" w:ascii="楷体_GB2312" w:hAnsi="楷体_GB2312" w:eastAsia="楷体_GB2312" w:cs="楷体_GB2312"/>
          <w:b/>
          <w:bCs/>
          <w:color w:val="auto"/>
          <w:kern w:val="44"/>
          <w:sz w:val="21"/>
          <w:szCs w:val="21"/>
          <w:lang w:val="zh-CN" w:eastAsia="zh-CN" w:bidi="ar-SA"/>
        </w:rPr>
        <w:t>德技并重</w:t>
      </w:r>
    </w:p>
    <w:p>
      <w:pPr>
        <w:widowControl/>
        <w:shd w:val="clear" w:color="auto" w:fill="FFFFFF"/>
        <w:wordWrap/>
        <w:spacing w:beforeLines="0" w:afterLines="0" w:line="360" w:lineRule="auto"/>
        <w:ind w:left="0" w:leftChars="0" w:right="0" w:firstLine="420" w:firstLineChars="200"/>
        <w:jc w:val="left"/>
        <w:textAlignment w:val="baseline"/>
        <w:outlineLvl w:val="0"/>
        <w:rPr>
          <w:rFonts w:hint="eastAsia" w:ascii="仿宋_GB2312" w:hAnsi="仿宋_GB2312" w:eastAsia="仿宋_GB2312" w:cs="仿宋_GB2312"/>
          <w:color w:val="auto"/>
          <w:sz w:val="21"/>
          <w:szCs w:val="21"/>
        </w:rPr>
      </w:pPr>
      <w:r>
        <w:rPr>
          <w:rFonts w:hint="eastAsia" w:ascii="仿宋_GB2312" w:hAnsi="仿宋_GB2312" w:eastAsia="仿宋_GB2312" w:cs="仿宋_GB2312"/>
          <w:sz w:val="21"/>
          <w:szCs w:val="21"/>
          <w:lang w:val="zh-CN" w:eastAsia="zh-CN"/>
        </w:rPr>
        <w:t>杭州市交通职业高级中学教师队伍学历高、专业强、业务精、业绩好，敬业爱岗，发展势头迅猛。2020年学校教职员工120人，其中，专任教师97人，生师比10.32:1，专业课教师51人，“双师型”教师48人，“双师型”教师占专业课教师比例为94.12%。专任教师中，具有研究生以上学历比例达24.74%；具有高级职称比例为39.18%，与2019年相比略有上升。教师队伍年轻化，40岁以下教师共54人，占55.67%。其中，30岁以下教师16人，30-39岁教师38人。现有正高级教师</w:t>
      </w:r>
      <w:r>
        <w:rPr>
          <w:rFonts w:hint="eastAsia" w:ascii="仿宋_GB2312" w:hAnsi="仿宋_GB2312" w:eastAsia="仿宋_GB2312" w:cs="仿宋_GB2312"/>
          <w:sz w:val="21"/>
          <w:szCs w:val="21"/>
          <w:lang w:val="en-US" w:eastAsia="zh-CN"/>
        </w:rPr>
        <w:t>2名</w:t>
      </w:r>
      <w:r>
        <w:rPr>
          <w:rFonts w:hint="eastAsia" w:ascii="仿宋_GB2312" w:hAnsi="仿宋_GB2312" w:eastAsia="仿宋_GB2312" w:cs="仿宋_GB2312"/>
          <w:sz w:val="21"/>
          <w:szCs w:val="21"/>
          <w:lang w:val="zh-CN" w:eastAsia="zh-CN"/>
        </w:rPr>
        <w:t>，特级教师</w:t>
      </w:r>
      <w:r>
        <w:rPr>
          <w:rFonts w:hint="eastAsia" w:ascii="仿宋_GB2312" w:hAnsi="仿宋_GB2312" w:eastAsia="仿宋_GB2312" w:cs="仿宋_GB2312"/>
          <w:sz w:val="21"/>
          <w:szCs w:val="21"/>
          <w:lang w:val="en-US" w:eastAsia="zh-CN"/>
        </w:rPr>
        <w:t>2名</w:t>
      </w:r>
      <w:r>
        <w:rPr>
          <w:rFonts w:hint="eastAsia" w:ascii="仿宋_GB2312" w:hAnsi="仿宋_GB2312" w:eastAsia="仿宋_GB2312" w:cs="仿宋_GB2312"/>
          <w:sz w:val="21"/>
          <w:szCs w:val="21"/>
          <w:lang w:val="zh-CN" w:eastAsia="zh-CN"/>
        </w:rPr>
        <w:t>，“国务院特殊津贴”专家</w:t>
      </w:r>
      <w:r>
        <w:rPr>
          <w:rFonts w:hint="eastAsia" w:ascii="仿宋_GB2312" w:hAnsi="仿宋_GB2312" w:eastAsia="仿宋_GB2312" w:cs="仿宋_GB2312"/>
          <w:sz w:val="21"/>
          <w:szCs w:val="21"/>
          <w:lang w:val="en-US" w:eastAsia="zh-CN"/>
        </w:rPr>
        <w:t>1名</w:t>
      </w:r>
      <w:r>
        <w:rPr>
          <w:rFonts w:hint="eastAsia" w:ascii="仿宋_GB2312" w:hAnsi="仿宋_GB2312" w:eastAsia="仿宋_GB2312" w:cs="仿宋_GB2312"/>
          <w:sz w:val="21"/>
          <w:szCs w:val="21"/>
          <w:lang w:val="zh-CN" w:eastAsia="zh-CN"/>
        </w:rPr>
        <w:t>，全国技能竞赛金牌教练</w:t>
      </w:r>
      <w:r>
        <w:rPr>
          <w:rFonts w:hint="eastAsia" w:ascii="仿宋_GB2312" w:hAnsi="仿宋_GB2312" w:eastAsia="仿宋_GB2312" w:cs="仿宋_GB2312"/>
          <w:sz w:val="21"/>
          <w:szCs w:val="21"/>
          <w:lang w:val="en-US" w:eastAsia="zh-CN"/>
        </w:rPr>
        <w:t>8名</w:t>
      </w:r>
      <w:r>
        <w:rPr>
          <w:rFonts w:hint="eastAsia" w:ascii="仿宋_GB2312" w:hAnsi="仿宋_GB2312" w:eastAsia="仿宋_GB2312" w:cs="仿宋_GB2312"/>
          <w:sz w:val="21"/>
          <w:szCs w:val="21"/>
          <w:lang w:val="zh-CN" w:eastAsia="zh-CN"/>
        </w:rPr>
        <w:t>，浙江省技术能手</w:t>
      </w:r>
      <w:r>
        <w:rPr>
          <w:rFonts w:hint="eastAsia" w:ascii="仿宋_GB2312" w:hAnsi="仿宋_GB2312" w:eastAsia="仿宋_GB2312" w:cs="仿宋_GB2312"/>
          <w:sz w:val="21"/>
          <w:szCs w:val="21"/>
          <w:lang w:val="en-US" w:eastAsia="zh-CN"/>
        </w:rPr>
        <w:t>3名</w:t>
      </w:r>
      <w:r>
        <w:rPr>
          <w:rFonts w:hint="eastAsia" w:ascii="仿宋_GB2312" w:hAnsi="仿宋_GB2312" w:eastAsia="仿宋_GB2312" w:cs="仿宋_GB2312"/>
          <w:sz w:val="21"/>
          <w:szCs w:val="21"/>
          <w:lang w:val="zh-CN" w:eastAsia="zh-CN"/>
        </w:rPr>
        <w:t>，乡村名师工作室领衔人</w:t>
      </w:r>
      <w:r>
        <w:rPr>
          <w:rFonts w:hint="eastAsia" w:ascii="仿宋_GB2312" w:hAnsi="仿宋_GB2312" w:eastAsia="仿宋_GB2312" w:cs="仿宋_GB2312"/>
          <w:sz w:val="21"/>
          <w:szCs w:val="21"/>
          <w:lang w:val="en-US" w:eastAsia="zh-CN"/>
        </w:rPr>
        <w:t>2名</w:t>
      </w:r>
      <w:r>
        <w:rPr>
          <w:rFonts w:hint="eastAsia" w:ascii="仿宋_GB2312" w:hAnsi="仿宋_GB2312" w:eastAsia="仿宋_GB2312" w:cs="仿宋_GB2312"/>
          <w:sz w:val="21"/>
          <w:szCs w:val="21"/>
          <w:lang w:val="zh-CN" w:eastAsia="zh-CN"/>
        </w:rPr>
        <w:t>，杭州市中职名校长培养人选</w:t>
      </w:r>
      <w:r>
        <w:rPr>
          <w:rFonts w:hint="eastAsia" w:ascii="仿宋_GB2312" w:hAnsi="仿宋_GB2312" w:eastAsia="仿宋_GB2312" w:cs="仿宋_GB2312"/>
          <w:sz w:val="21"/>
          <w:szCs w:val="21"/>
          <w:lang w:val="en-US" w:eastAsia="zh-CN"/>
        </w:rPr>
        <w:t>2名</w:t>
      </w:r>
      <w:r>
        <w:rPr>
          <w:rFonts w:hint="eastAsia" w:ascii="仿宋_GB2312" w:hAnsi="仿宋_GB2312" w:eastAsia="仿宋_GB2312" w:cs="仿宋_GB2312"/>
          <w:sz w:val="21"/>
          <w:szCs w:val="21"/>
          <w:lang w:val="zh-CN" w:eastAsia="zh-CN"/>
        </w:rPr>
        <w:t>，建有省级项目江海荣大师工作室和市级项目韩晨洪大师工作室，</w:t>
      </w:r>
      <w:r>
        <w:rPr>
          <w:rFonts w:hint="eastAsia" w:ascii="仿宋_GB2312" w:hAnsi="仿宋_GB2312" w:eastAsia="仿宋_GB2312" w:cs="仿宋_GB2312"/>
          <w:sz w:val="21"/>
          <w:szCs w:val="21"/>
          <w:lang w:val="en-US" w:eastAsia="zh-CN"/>
        </w:rPr>
        <w:t>41人</w:t>
      </w:r>
      <w:r>
        <w:rPr>
          <w:rFonts w:hint="eastAsia" w:ascii="仿宋_GB2312" w:hAnsi="仿宋_GB2312" w:eastAsia="仿宋_GB2312" w:cs="仿宋_GB2312"/>
          <w:sz w:val="21"/>
          <w:szCs w:val="21"/>
          <w:lang w:val="zh-CN" w:eastAsia="zh-CN"/>
        </w:rPr>
        <w:t>被认定为杭州市高层次人才，</w:t>
      </w:r>
      <w:r>
        <w:rPr>
          <w:rFonts w:hint="eastAsia" w:ascii="仿宋_GB2312" w:hAnsi="仿宋_GB2312" w:eastAsia="仿宋_GB2312" w:cs="仿宋_GB2312"/>
          <w:sz w:val="21"/>
          <w:szCs w:val="21"/>
          <w:lang w:val="en-US" w:eastAsia="zh-CN"/>
        </w:rPr>
        <w:t>20余人</w:t>
      </w:r>
      <w:r>
        <w:rPr>
          <w:rFonts w:hint="eastAsia" w:ascii="仿宋_GB2312" w:hAnsi="仿宋_GB2312" w:eastAsia="仿宋_GB2312" w:cs="仿宋_GB2312"/>
          <w:sz w:val="21"/>
          <w:szCs w:val="21"/>
          <w:lang w:val="zh-CN" w:eastAsia="zh-CN"/>
        </w:rPr>
        <w:t>获得全国、省市级以上荣誉称号。</w:t>
      </w:r>
    </w:p>
    <w:p>
      <w:pPr>
        <w:wordWrap/>
        <w:adjustRightInd/>
        <w:snapToGrid/>
        <w:spacing w:before="157" w:beforeLines="50" w:afterLines="0" w:line="360" w:lineRule="auto"/>
        <w:ind w:firstLine="401" w:firstLineChars="200"/>
        <w:textAlignment w:val="auto"/>
        <w:rPr>
          <w:rFonts w:hint="eastAsia" w:ascii="宋体" w:hAnsi="宋体" w:eastAsia="宋体" w:cs="宋体"/>
          <w:color w:val="auto"/>
          <w:sz w:val="21"/>
          <w:szCs w:val="21"/>
        </w:rPr>
      </w:pPr>
      <w:r>
        <w:rPr>
          <w:rFonts w:hint="eastAsia" w:cs="仿宋_GB2312" w:asciiTheme="minorEastAsia" w:hAnsiTheme="minorEastAsia" w:eastAsiaTheme="minorEastAsia"/>
          <w:b/>
          <w:kern w:val="0"/>
          <w:szCs w:val="21"/>
        </w:rPr>
        <w:t>德技双高，素质提升明显。</w:t>
      </w:r>
      <w:r>
        <w:rPr>
          <w:rFonts w:hint="eastAsia" w:ascii="宋体" w:hAnsi="宋体" w:eastAsia="宋体" w:cs="宋体"/>
          <w:color w:val="auto"/>
          <w:kern w:val="0"/>
          <w:sz w:val="21"/>
          <w:szCs w:val="21"/>
        </w:rPr>
        <w:t>全市中等职业学校教师的学历、职称、双师型比例等逐年提升，其中生师比、双师型教师比例均远超国家标准（生师比国家标准为 20:1，双师型国家标准为30%）。2020年同时具备教师资格和职业资格教师人数从19</w:t>
      </w:r>
      <w:r>
        <w:rPr>
          <w:rFonts w:hint="default" w:ascii="宋体" w:hAnsi="宋体" w:cs="宋体"/>
          <w:color w:val="auto"/>
          <w:kern w:val="0"/>
          <w:sz w:val="21"/>
          <w:szCs w:val="21"/>
          <w:lang w:val="en"/>
        </w:rPr>
        <w:t>7</w:t>
      </w:r>
      <w:r>
        <w:rPr>
          <w:rFonts w:hint="eastAsia" w:ascii="宋体" w:hAnsi="宋体" w:eastAsia="宋体" w:cs="宋体"/>
          <w:color w:val="auto"/>
          <w:kern w:val="0"/>
          <w:sz w:val="21"/>
          <w:szCs w:val="21"/>
        </w:rPr>
        <w:t>7人增长到</w:t>
      </w:r>
      <w:r>
        <w:rPr>
          <w:rFonts w:hint="default" w:ascii="宋体" w:hAnsi="宋体" w:cs="宋体"/>
          <w:color w:val="auto"/>
          <w:kern w:val="0"/>
          <w:sz w:val="21"/>
          <w:szCs w:val="21"/>
          <w:lang w:val="en"/>
        </w:rPr>
        <w:t>2036</w:t>
      </w:r>
      <w:r>
        <w:rPr>
          <w:rFonts w:hint="eastAsia" w:ascii="宋体" w:hAnsi="宋体" w:eastAsia="宋体" w:cs="宋体"/>
          <w:color w:val="auto"/>
          <w:kern w:val="0"/>
          <w:sz w:val="21"/>
          <w:szCs w:val="21"/>
        </w:rPr>
        <w:t>人</w:t>
      </w:r>
      <w:r>
        <w:rPr>
          <w:rFonts w:hint="eastAsia" w:ascii="宋体" w:hAnsi="宋体" w:cs="宋体"/>
          <w:color w:val="auto"/>
          <w:kern w:val="0"/>
          <w:sz w:val="21"/>
          <w:szCs w:val="21"/>
          <w:lang w:eastAsia="zh-CN"/>
        </w:rPr>
        <w:t>（图</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，占专业课和实习指导教师比例从88.54%增长到8</w:t>
      </w:r>
      <w:r>
        <w:rPr>
          <w:rFonts w:hint="default" w:ascii="宋体" w:hAnsi="宋体" w:cs="宋体"/>
          <w:color w:val="auto"/>
          <w:kern w:val="0"/>
          <w:sz w:val="21"/>
          <w:szCs w:val="21"/>
          <w:lang w:val="en"/>
        </w:rPr>
        <w:t>9.02</w:t>
      </w:r>
      <w:r>
        <w:rPr>
          <w:rFonts w:hint="eastAsia" w:ascii="宋体" w:hAnsi="宋体" w:eastAsia="宋体" w:cs="宋体"/>
          <w:color w:val="auto"/>
          <w:kern w:val="0"/>
          <w:sz w:val="21"/>
          <w:szCs w:val="21"/>
        </w:rPr>
        <w:t>%。2020年我市新增4位正高职称</w:t>
      </w:r>
      <w:r>
        <w:rPr>
          <w:rFonts w:hint="eastAsia" w:ascii="宋体" w:hAnsi="宋体" w:cs="宋体"/>
          <w:color w:val="auto"/>
          <w:kern w:val="0"/>
          <w:sz w:val="21"/>
          <w:szCs w:val="21"/>
          <w:lang w:eastAsia="zh-CN"/>
        </w:rPr>
        <w:t>教师</w:t>
      </w:r>
      <w:r>
        <w:rPr>
          <w:rFonts w:hint="eastAsia" w:ascii="宋体" w:hAnsi="宋体" w:eastAsia="宋体" w:cs="宋体"/>
          <w:color w:val="auto"/>
          <w:kern w:val="0"/>
          <w:sz w:val="21"/>
          <w:szCs w:val="21"/>
        </w:rPr>
        <w:t>，目前共有 1</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 xml:space="preserve"> 名中职教师晋升正高职称。</w:t>
      </w:r>
    </w:p>
    <w:p>
      <w:pPr>
        <w:spacing w:beforeLines="0" w:afterLines="0" w:line="360" w:lineRule="auto"/>
        <w:jc w:val="center"/>
        <w:rPr>
          <w:rFonts w:hint="eastAsia" w:ascii="楷体" w:hAnsi="楷体" w:eastAsia="楷体" w:cs="楷体"/>
          <w:color w:val="auto"/>
          <w:sz w:val="21"/>
          <w:szCs w:val="21"/>
          <w:lang w:eastAsia="zh-CN"/>
        </w:rPr>
      </w:pPr>
      <w:r>
        <w:drawing>
          <wp:inline distT="0" distB="0" distL="114300" distR="114300">
            <wp:extent cx="4458970" cy="1842135"/>
            <wp:effectExtent l="4445" t="5080" r="13335" b="1968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Lines="0" w:afterLines="0" w:line="360" w:lineRule="auto"/>
        <w:ind w:firstLine="421" w:firstLineChars="200"/>
        <w:rPr>
          <w:rFonts w:hint="eastAsia" w:ascii="Times New Roman" w:hAnsi="Times New Roman" w:eastAsia="黑体"/>
          <w:color w:val="auto"/>
          <w:sz w:val="32"/>
          <w:szCs w:val="32"/>
          <w:lang w:eastAsia="zh-CN"/>
        </w:rPr>
      </w:pPr>
      <w:r>
        <w:rPr>
          <w:rFonts w:hint="eastAsia" w:asciiTheme="minorEastAsia" w:hAnsiTheme="minorEastAsia" w:eastAsiaTheme="minorEastAsia" w:cstheme="minorEastAsia"/>
          <w:b/>
          <w:color w:val="auto"/>
          <w:sz w:val="21"/>
          <w:szCs w:val="21"/>
        </w:rPr>
        <w:t>图</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2</w:t>
      </w:r>
      <w:r>
        <w:rPr>
          <w:rFonts w:hint="eastAsia" w:asciiTheme="minorEastAsia" w:hAnsiTheme="minorEastAsia" w:eastAsiaTheme="minorEastAsia" w:cstheme="minorEastAsia"/>
          <w:b/>
          <w:color w:val="auto"/>
          <w:sz w:val="21"/>
          <w:szCs w:val="21"/>
        </w:rPr>
        <w:t>019</w:t>
      </w:r>
      <w:r>
        <w:rPr>
          <w:rFonts w:hint="eastAsia" w:asciiTheme="minorEastAsia" w:hAnsiTheme="minorEastAsia" w:eastAsiaTheme="minorEastAsia" w:cstheme="minorEastAsia"/>
          <w:b/>
          <w:color w:val="auto"/>
          <w:sz w:val="21"/>
          <w:szCs w:val="21"/>
          <w:lang w:val="en-US" w:eastAsia="zh-CN"/>
        </w:rPr>
        <w:t>-2020</w:t>
      </w:r>
      <w:r>
        <w:rPr>
          <w:rFonts w:hint="eastAsia" w:asciiTheme="minorEastAsia" w:hAnsiTheme="minorEastAsia" w:eastAsiaTheme="minorEastAsia" w:cstheme="minorEastAsia"/>
          <w:b/>
          <w:color w:val="auto"/>
          <w:sz w:val="21"/>
          <w:szCs w:val="21"/>
        </w:rPr>
        <w:t>年杭州市中等职业学校“双师型”教师数量增长情况（单位：</w:t>
      </w:r>
      <w:r>
        <w:rPr>
          <w:rFonts w:hint="eastAsia" w:asciiTheme="minorEastAsia" w:hAnsiTheme="minorEastAsia" w:eastAsiaTheme="minorEastAsia" w:cstheme="minorEastAsia"/>
          <w:b/>
          <w:color w:val="auto"/>
          <w:sz w:val="21"/>
          <w:szCs w:val="21"/>
          <w:lang w:eastAsia="zh-CN"/>
        </w:rPr>
        <w:t>人）</w:t>
      </w:r>
    </w:p>
    <w:p>
      <w:pPr>
        <w:pStyle w:val="2"/>
        <w:adjustRightInd/>
        <w:snapToGrid/>
        <w:spacing w:before="313" w:beforeLines="100" w:after="157" w:afterLines="50" w:afterAutospacing="0" w:line="360" w:lineRule="auto"/>
        <w:ind w:firstLine="360" w:firstLineChars="100"/>
        <w:jc w:val="left"/>
        <w:rPr>
          <w:rFonts w:hint="eastAsia" w:ascii="黑体" w:hAnsi="黑体" w:eastAsia="黑体" w:cs="黑体"/>
          <w:b w:val="0"/>
          <w:bCs w:val="0"/>
          <w:sz w:val="36"/>
          <w:szCs w:val="36"/>
        </w:rPr>
      </w:pPr>
      <w:bookmarkStart w:id="50" w:name="_Hlk507530744"/>
      <w:bookmarkEnd w:id="50"/>
      <w:bookmarkStart w:id="51" w:name="_Toc1838165439_WPSOffice_Level1"/>
      <w:bookmarkStart w:id="52" w:name="_Toc1352386370_WPSOffice_Level1"/>
      <w:bookmarkStart w:id="53" w:name="_Toc1720205061_WPSOffice_Level1"/>
      <w:r>
        <w:rPr>
          <w:rFonts w:hint="eastAsia" w:ascii="黑体" w:hAnsi="黑体" w:eastAsia="黑体" w:cs="黑体"/>
          <w:b w:val="0"/>
          <w:bCs w:val="0"/>
          <w:color w:val="auto"/>
          <w:sz w:val="36"/>
          <w:szCs w:val="36"/>
        </w:rPr>
        <w:t>2</w:t>
      </w:r>
      <w:r>
        <w:rPr>
          <w:rFonts w:hint="eastAsia" w:ascii="黑体" w:hAnsi="黑体" w:eastAsia="黑体" w:cs="黑体"/>
          <w:b w:val="0"/>
          <w:bCs w:val="0"/>
          <w:color w:val="auto"/>
          <w:sz w:val="36"/>
          <w:szCs w:val="36"/>
          <w:lang w:val="en-US" w:eastAsia="zh-CN"/>
        </w:rPr>
        <w:t>.</w:t>
      </w:r>
      <w:r>
        <w:rPr>
          <w:rFonts w:hint="eastAsia" w:ascii="黑体" w:hAnsi="黑体" w:eastAsia="黑体" w:cs="黑体"/>
          <w:b w:val="0"/>
          <w:bCs w:val="0"/>
          <w:color w:val="auto"/>
          <w:sz w:val="36"/>
          <w:szCs w:val="36"/>
        </w:rPr>
        <w:t>学生发</w:t>
      </w:r>
      <w:bookmarkEnd w:id="51"/>
      <w:r>
        <w:rPr>
          <w:rFonts w:hint="eastAsia" w:ascii="黑体" w:hAnsi="黑体" w:eastAsia="黑体" w:cs="黑体"/>
          <w:b w:val="0"/>
          <w:bCs w:val="0"/>
          <w:color w:val="auto"/>
          <w:sz w:val="36"/>
          <w:szCs w:val="36"/>
        </w:rPr>
        <w:t>展</w:t>
      </w:r>
      <w:bookmarkEnd w:id="52"/>
      <w:bookmarkEnd w:id="53"/>
    </w:p>
    <w:p>
      <w:pPr>
        <w:keepNext/>
        <w:keepLines/>
        <w:wordWrap/>
        <w:adjustRightInd/>
        <w:snapToGrid/>
        <w:spacing w:before="157" w:beforeLines="50" w:after="0" w:afterLines="0" w:line="360" w:lineRule="auto"/>
        <w:ind w:left="0" w:leftChars="0" w:right="0" w:firstLine="450" w:firstLineChars="150"/>
        <w:textAlignment w:val="auto"/>
        <w:outlineLvl w:val="1"/>
        <w:rPr>
          <w:rFonts w:hint="eastAsia" w:ascii="黑体" w:hAnsi="黑体" w:eastAsia="黑体" w:cs="黑体"/>
          <w:b w:val="0"/>
          <w:bCs w:val="0"/>
          <w:color w:val="auto"/>
          <w:kern w:val="44"/>
          <w:sz w:val="30"/>
          <w:szCs w:val="30"/>
          <w:lang w:val="en-US" w:eastAsia="zh-CN"/>
        </w:rPr>
      </w:pPr>
      <w:bookmarkStart w:id="54" w:name="_Toc1549671020_WPSOffice_Level2"/>
      <w:bookmarkStart w:id="55" w:name="_Toc942022431_WPSOffice_Level2"/>
      <w:bookmarkStart w:id="56" w:name="_Toc34559983"/>
      <w:bookmarkStart w:id="57" w:name="_Toc3817227"/>
      <w:r>
        <w:rPr>
          <w:rFonts w:hint="eastAsia" w:ascii="黑体" w:hAnsi="黑体" w:eastAsia="黑体" w:cs="黑体"/>
          <w:b w:val="0"/>
          <w:bCs w:val="0"/>
          <w:color w:val="auto"/>
          <w:kern w:val="44"/>
          <w:sz w:val="30"/>
          <w:szCs w:val="30"/>
          <w:lang w:val="en-US" w:eastAsia="zh-CN"/>
        </w:rPr>
        <w:t>2.1学生素质</w:t>
      </w:r>
      <w:bookmarkEnd w:id="54"/>
      <w:bookmarkEnd w:id="55"/>
    </w:p>
    <w:p>
      <w:pPr>
        <w:wordWrap/>
        <w:spacing w:beforeLines="0" w:afterLines="0" w:line="360" w:lineRule="auto"/>
        <w:ind w:left="0" w:leftChars="0" w:right="0" w:firstLine="421" w:firstLineChars="200"/>
        <w:jc w:val="left"/>
        <w:rPr>
          <w:rFonts w:hint="eastAsia" w:ascii="宋体" w:hAnsi="宋体" w:cs="宋体"/>
          <w:sz w:val="21"/>
          <w:szCs w:val="21"/>
          <w:lang w:val="en-US" w:eastAsia="zh-CN"/>
        </w:rPr>
      </w:pPr>
      <w:r>
        <w:rPr>
          <w:rFonts w:hint="eastAsia" w:ascii="宋体" w:hAnsi="宋体" w:eastAsia="宋体" w:cs="宋体"/>
          <w:b/>
          <w:bCs/>
          <w:color w:val="auto"/>
          <w:sz w:val="21"/>
          <w:szCs w:val="21"/>
          <w:lang w:val="en-US" w:eastAsia="zh-CN"/>
        </w:rPr>
        <w:t>立德树人，创立品牌。</w:t>
      </w:r>
      <w:r>
        <w:rPr>
          <w:rFonts w:hint="eastAsia" w:ascii="宋体" w:hAnsi="宋体" w:cs="宋体"/>
          <w:b w:val="0"/>
          <w:bCs w:val="0"/>
          <w:color w:val="auto"/>
          <w:sz w:val="21"/>
          <w:szCs w:val="21"/>
          <w:lang w:val="en-US" w:eastAsia="zh-CN"/>
        </w:rPr>
        <w:t>2020年</w:t>
      </w:r>
      <w:r>
        <w:rPr>
          <w:rFonts w:hint="eastAsia" w:ascii="宋体" w:hAnsi="宋体" w:eastAsia="宋体" w:cs="宋体"/>
          <w:sz w:val="21"/>
          <w:szCs w:val="21"/>
        </w:rPr>
        <w:t>，杭州市中等职业教育将德育工作摆在职业教育更加突出的重要位置，旗帜鲜明地加强思想政治教育和品德教育，推进习近平新时代中国特色社会主义思想“进教材、进课堂</w:t>
      </w:r>
      <w:r>
        <w:rPr>
          <w:rFonts w:hint="eastAsia" w:ascii="宋体" w:hAnsi="宋体" w:cs="宋体"/>
          <w:sz w:val="21"/>
          <w:szCs w:val="21"/>
          <w:lang w:eastAsia="zh-CN"/>
        </w:rPr>
        <w:t>、进头脑</w:t>
      </w:r>
      <w:r>
        <w:rPr>
          <w:rFonts w:hint="eastAsia" w:ascii="宋体" w:hAnsi="宋体" w:eastAsia="宋体" w:cs="宋体"/>
          <w:sz w:val="21"/>
          <w:szCs w:val="21"/>
        </w:rPr>
        <w:t>”。构建思政课程、专业学科德育和实践实训育人“三位一体”，全面形成“一校一品”职业教育育人品牌。美术职校的“五四”美育提升工程等4个项目入</w:t>
      </w:r>
      <w:r>
        <w:rPr>
          <w:rFonts w:hint="eastAsia" w:ascii="宋体" w:hAnsi="宋体" w:cs="宋体"/>
          <w:sz w:val="21"/>
          <w:szCs w:val="21"/>
          <w:lang w:eastAsia="zh-CN"/>
        </w:rPr>
        <w:t>选</w:t>
      </w:r>
      <w:r>
        <w:rPr>
          <w:rFonts w:hint="eastAsia" w:ascii="宋体" w:hAnsi="宋体" w:eastAsia="宋体" w:cs="宋体"/>
          <w:sz w:val="21"/>
          <w:szCs w:val="21"/>
        </w:rPr>
        <w:t xml:space="preserve"> 2020 年浙江省中等职业教育德育品牌建设项目；中策职校樊文天等四位同学入</w:t>
      </w:r>
      <w:r>
        <w:rPr>
          <w:rFonts w:hint="eastAsia" w:ascii="宋体" w:hAnsi="宋体" w:cs="宋体"/>
          <w:sz w:val="21"/>
          <w:szCs w:val="21"/>
          <w:lang w:eastAsia="zh-CN"/>
        </w:rPr>
        <w:t>选</w:t>
      </w:r>
      <w:r>
        <w:rPr>
          <w:rFonts w:hint="eastAsia" w:ascii="宋体" w:hAnsi="宋体" w:eastAsia="宋体" w:cs="宋体"/>
          <w:sz w:val="21"/>
          <w:szCs w:val="21"/>
        </w:rPr>
        <w:t>2020年浙江省中职优秀毕业生典型项目。截止2020年底，全市合计确立 17 个省级德育品牌建设项目，17名优秀毕业生入</w:t>
      </w:r>
      <w:r>
        <w:rPr>
          <w:rFonts w:hint="eastAsia" w:ascii="宋体" w:hAnsi="宋体" w:cs="宋体"/>
          <w:sz w:val="21"/>
          <w:szCs w:val="21"/>
          <w:lang w:eastAsia="zh-CN"/>
        </w:rPr>
        <w:t>选</w:t>
      </w:r>
      <w:r>
        <w:rPr>
          <w:rFonts w:hint="eastAsia" w:ascii="宋体" w:hAnsi="宋体" w:eastAsia="宋体" w:cs="宋体"/>
          <w:sz w:val="21"/>
          <w:szCs w:val="21"/>
        </w:rPr>
        <w:t>浙江省中职优秀毕业生典型项目。</w:t>
      </w:r>
    </w:p>
    <w:p>
      <w:pPr>
        <w:keepNext w:val="0"/>
        <w:keepLines w:val="0"/>
        <w:wordWrap/>
        <w:adjustRightInd/>
        <w:snapToGrid/>
        <w:spacing w:before="0" w:beforeLines="0" w:after="0" w:afterLines="0" w:line="360" w:lineRule="auto"/>
        <w:ind w:left="0" w:leftChars="0" w:right="0" w:firstLine="1897" w:firstLineChars="900"/>
        <w:jc w:val="left"/>
        <w:textAlignment w:val="auto"/>
        <w:outlineLvl w:val="9"/>
        <w:rPr>
          <w:rFonts w:hint="eastAsia" w:ascii="黑体" w:hAnsi="黑体" w:eastAsia="黑体" w:cs="黑体"/>
          <w:b w:val="0"/>
          <w:bCs w:val="0"/>
          <w:color w:val="auto"/>
          <w:kern w:val="44"/>
          <w:sz w:val="30"/>
          <w:szCs w:val="30"/>
          <w:lang w:val="en-US" w:eastAsia="zh-CN"/>
        </w:rPr>
      </w:pPr>
      <w:r>
        <w:rPr>
          <w:rFonts w:hint="eastAsia" w:asciiTheme="minorEastAsia" w:hAnsiTheme="minorEastAsia" w:eastAsiaTheme="minorEastAsia" w:cstheme="minorEastAsia"/>
          <w:b/>
          <w:bCs/>
          <w:color w:val="auto"/>
          <w:kern w:val="0"/>
          <w:sz w:val="21"/>
          <w:szCs w:val="21"/>
          <w:lang w:eastAsia="zh-CN"/>
        </w:rPr>
        <w:t>表</w:t>
      </w:r>
      <w:r>
        <w:rPr>
          <w:rFonts w:hint="eastAsia" w:asciiTheme="minorEastAsia" w:hAnsiTheme="minorEastAsia" w:eastAsiaTheme="minorEastAsia" w:cstheme="minorEastAsia"/>
          <w:b/>
          <w:bCs/>
          <w:color w:val="auto"/>
          <w:kern w:val="0"/>
          <w:sz w:val="21"/>
          <w:szCs w:val="21"/>
          <w:lang w:val="en-US" w:eastAsia="zh-CN"/>
        </w:rPr>
        <w:t xml:space="preserve">7 </w:t>
      </w:r>
      <w:r>
        <w:rPr>
          <w:rFonts w:hint="eastAsia" w:asciiTheme="minorEastAsia" w:hAnsiTheme="minorEastAsia" w:eastAsiaTheme="minorEastAsia" w:cstheme="minorEastAsia"/>
          <w:b/>
          <w:bCs/>
          <w:color w:val="auto"/>
          <w:kern w:val="0"/>
          <w:sz w:val="21"/>
          <w:szCs w:val="21"/>
        </w:rPr>
        <w:t>2020年浙江省中职德育品牌项目立项名单</w:t>
      </w:r>
    </w:p>
    <w:tbl>
      <w:tblPr>
        <w:tblStyle w:val="23"/>
        <w:tblW w:w="7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3971"/>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3971" w:type="dxa"/>
            <w:tcBorders>
              <w:top w:val="single" w:color="auto" w:sz="4" w:space="0"/>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学校名称</w:t>
            </w:r>
          </w:p>
        </w:tc>
        <w:tc>
          <w:tcPr>
            <w:tcW w:w="3149" w:type="dxa"/>
            <w:tcBorders>
              <w:top w:val="single" w:color="auto" w:sz="4" w:space="0"/>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60" w:type="dxa"/>
            <w:tcBorders>
              <w:top w:val="nil"/>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71"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杭州市美术职业学校</w:t>
            </w:r>
          </w:p>
        </w:tc>
        <w:tc>
          <w:tcPr>
            <w:tcW w:w="3149"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“五四”美育提升工程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60" w:type="dxa"/>
            <w:tcBorders>
              <w:top w:val="nil"/>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71"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杭州市乔司职业高级中学</w:t>
            </w:r>
          </w:p>
        </w:tc>
        <w:tc>
          <w:tcPr>
            <w:tcW w:w="3149"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“qiao立方”德育品牌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60" w:type="dxa"/>
            <w:tcBorders>
              <w:top w:val="nil"/>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71"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杭州市富阳区职业高级中学</w:t>
            </w:r>
          </w:p>
        </w:tc>
        <w:tc>
          <w:tcPr>
            <w:tcW w:w="3149"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“锐•七彩”德育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60" w:type="dxa"/>
            <w:tcBorders>
              <w:top w:val="nil"/>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71"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千岛湖中等职业学校</w:t>
            </w:r>
          </w:p>
        </w:tc>
        <w:tc>
          <w:tcPr>
            <w:tcW w:w="3149"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“三力”核心素养培育</w:t>
            </w:r>
          </w:p>
        </w:tc>
      </w:tr>
    </w:tbl>
    <w:p>
      <w:pPr>
        <w:wordWrap/>
        <w:spacing w:before="157" w:beforeLines="50" w:afterLines="0" w:line="360" w:lineRule="auto"/>
        <w:ind w:left="0" w:leftChars="0" w:right="0" w:firstLine="1897" w:firstLineChars="900"/>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表</w:t>
      </w:r>
      <w:r>
        <w:rPr>
          <w:rFonts w:hint="eastAsia" w:asciiTheme="minorEastAsia" w:hAnsiTheme="minorEastAsia" w:eastAsiaTheme="minorEastAsia" w:cstheme="minorEastAsia"/>
          <w:b/>
          <w:bCs/>
          <w:color w:val="auto"/>
          <w:kern w:val="0"/>
          <w:sz w:val="21"/>
          <w:szCs w:val="21"/>
          <w:lang w:val="en-US" w:eastAsia="zh-CN"/>
        </w:rPr>
        <w:t xml:space="preserve">8 </w:t>
      </w:r>
      <w:r>
        <w:rPr>
          <w:rFonts w:hint="eastAsia" w:asciiTheme="minorEastAsia" w:hAnsiTheme="minorEastAsia" w:eastAsiaTheme="minorEastAsia" w:cstheme="minorEastAsia"/>
          <w:b/>
          <w:bCs/>
          <w:color w:val="auto"/>
          <w:kern w:val="0"/>
          <w:sz w:val="21"/>
          <w:szCs w:val="21"/>
        </w:rPr>
        <w:t>2020年浙江省中职优秀毕业生典型项目立项名单</w:t>
      </w:r>
    </w:p>
    <w:tbl>
      <w:tblPr>
        <w:tblStyle w:val="23"/>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3930"/>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3930" w:type="dxa"/>
            <w:tcBorders>
              <w:top w:val="single" w:color="auto" w:sz="4" w:space="0"/>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学校名称</w:t>
            </w:r>
          </w:p>
        </w:tc>
        <w:tc>
          <w:tcPr>
            <w:tcW w:w="3210" w:type="dxa"/>
            <w:tcBorders>
              <w:top w:val="single" w:color="auto" w:sz="4" w:space="0"/>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学生姓名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75" w:type="dxa"/>
            <w:tcBorders>
              <w:top w:val="nil"/>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30"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杭州市中策职业学校</w:t>
            </w:r>
          </w:p>
        </w:tc>
        <w:tc>
          <w:tcPr>
            <w:tcW w:w="3210"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樊文天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75" w:type="dxa"/>
            <w:tcBorders>
              <w:top w:val="nil"/>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30"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杭州市电子信息职业学校</w:t>
            </w:r>
          </w:p>
        </w:tc>
        <w:tc>
          <w:tcPr>
            <w:tcW w:w="3210"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675" w:type="dxa"/>
            <w:tcBorders>
              <w:top w:val="nil"/>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30"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杭州市良渚职业高级中学</w:t>
            </w:r>
          </w:p>
        </w:tc>
        <w:tc>
          <w:tcPr>
            <w:tcW w:w="3210"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罗洪文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75" w:type="dxa"/>
            <w:tcBorders>
              <w:top w:val="nil"/>
              <w:left w:val="single" w:color="auto" w:sz="4" w:space="0"/>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30"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杭州市富阳区职业教育中心</w:t>
            </w:r>
          </w:p>
        </w:tc>
        <w:tc>
          <w:tcPr>
            <w:tcW w:w="3210" w:type="dxa"/>
            <w:tcBorders>
              <w:top w:val="nil"/>
              <w:left w:val="nil"/>
              <w:bottom w:val="single" w:color="auto" w:sz="4" w:space="0"/>
              <w:right w:val="single" w:color="auto" w:sz="4" w:space="0"/>
            </w:tcBorders>
            <w:vAlign w:val="center"/>
          </w:tcPr>
          <w:p>
            <w:pPr>
              <w:widowControl/>
              <w:wordWrap/>
              <w:spacing w:beforeLines="0" w:afterLines="0" w:line="400" w:lineRule="exact"/>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沈金涛</w:t>
            </w:r>
          </w:p>
        </w:tc>
      </w:tr>
    </w:tbl>
    <w:p>
      <w:pPr>
        <w:wordWrap/>
        <w:spacing w:before="157" w:beforeLines="50" w:afterLines="0" w:line="360" w:lineRule="auto"/>
        <w:ind w:left="0" w:leftChars="0" w:right="0" w:firstLine="421" w:firstLineChars="200"/>
        <w:jc w:val="left"/>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劳动教育，全面落地。</w:t>
      </w:r>
      <w:r>
        <w:rPr>
          <w:rFonts w:hint="eastAsia" w:ascii="宋体" w:hAnsi="宋体" w:eastAsia="宋体" w:cs="宋体"/>
          <w:sz w:val="21"/>
          <w:szCs w:val="21"/>
        </w:rPr>
        <w:t>2020年，杭州市各中职学校贯彻落实构建德智体美劳全面培养的教育体系要求，从思想观念、课程体系、文化氛围、实践层面等全方位、多形式开展劳动教育，努力弘扬劳动精神，引导学生崇尚劳动、尊重劳动、热爱劳动。2020年杭州市共有5所中等职业学校获得浙江省中小学劳动实践基地（第二批）暨职业体验基地</w:t>
      </w:r>
      <w:r>
        <w:rPr>
          <w:rFonts w:hint="eastAsia" w:ascii="宋体" w:hAnsi="宋体" w:cs="宋体"/>
          <w:sz w:val="21"/>
          <w:szCs w:val="21"/>
          <w:lang w:eastAsia="zh-CN"/>
        </w:rPr>
        <w:t>。</w:t>
      </w:r>
    </w:p>
    <w:p>
      <w:pPr>
        <w:wordWrap/>
        <w:spacing w:beforeLines="0" w:afterLines="0" w:line="360" w:lineRule="auto"/>
        <w:ind w:left="0" w:leftChars="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表</w:t>
      </w:r>
      <w:r>
        <w:rPr>
          <w:rFonts w:hint="eastAsia" w:asciiTheme="minorEastAsia" w:hAnsiTheme="minorEastAsia" w:eastAsiaTheme="minorEastAsia" w:cstheme="minorEastAsia"/>
          <w:b/>
          <w:sz w:val="21"/>
          <w:szCs w:val="21"/>
          <w:lang w:val="en-US" w:eastAsia="zh-CN"/>
        </w:rPr>
        <w:t xml:space="preserve">9 </w:t>
      </w:r>
      <w:r>
        <w:rPr>
          <w:rFonts w:hint="eastAsia" w:asciiTheme="minorEastAsia" w:hAnsiTheme="minorEastAsia" w:eastAsiaTheme="minorEastAsia" w:cstheme="minorEastAsia"/>
          <w:b/>
          <w:sz w:val="21"/>
          <w:szCs w:val="21"/>
        </w:rPr>
        <w:t>浙江省中小学劳动实践基地（第二批）暨职业体验基地（杭州市）名单</w:t>
      </w:r>
    </w:p>
    <w:tbl>
      <w:tblPr>
        <w:tblStyle w:val="23"/>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343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64"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b/>
                <w:color w:val="auto"/>
                <w:kern w:val="0"/>
                <w:sz w:val="21"/>
                <w:szCs w:val="21"/>
              </w:rPr>
            </w:pPr>
            <w:r>
              <w:rPr>
                <w:rFonts w:hint="eastAsia" w:ascii="仿宋_GB2312" w:hAnsi="仿宋_GB2312" w:eastAsia="仿宋_GB2312" w:cs="仿宋_GB2312"/>
                <w:b/>
                <w:color w:val="auto"/>
                <w:kern w:val="0"/>
                <w:sz w:val="21"/>
                <w:szCs w:val="21"/>
              </w:rPr>
              <w:t>中职学校名称</w:t>
            </w:r>
          </w:p>
        </w:tc>
        <w:tc>
          <w:tcPr>
            <w:tcW w:w="3436"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b/>
                <w:color w:val="auto"/>
                <w:kern w:val="0"/>
                <w:sz w:val="21"/>
                <w:szCs w:val="21"/>
              </w:rPr>
            </w:pPr>
            <w:r>
              <w:rPr>
                <w:rFonts w:hint="eastAsia" w:ascii="仿宋_GB2312" w:hAnsi="仿宋_GB2312" w:eastAsia="仿宋_GB2312" w:cs="仿宋_GB2312"/>
                <w:b/>
                <w:color w:val="auto"/>
                <w:kern w:val="0"/>
                <w:sz w:val="21"/>
                <w:szCs w:val="21"/>
              </w:rPr>
              <w:t>基地名称</w:t>
            </w:r>
          </w:p>
        </w:tc>
        <w:tc>
          <w:tcPr>
            <w:tcW w:w="1842"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b/>
                <w:color w:val="auto"/>
                <w:kern w:val="0"/>
                <w:sz w:val="21"/>
                <w:szCs w:val="21"/>
              </w:rPr>
            </w:pPr>
            <w:r>
              <w:rPr>
                <w:rFonts w:hint="eastAsia" w:ascii="仿宋_GB2312" w:hAnsi="仿宋_GB2312" w:eastAsia="仿宋_GB2312" w:cs="仿宋_GB2312"/>
                <w:b/>
                <w:color w:val="auto"/>
                <w:kern w:val="0"/>
                <w:sz w:val="21"/>
                <w:szCs w:val="21"/>
              </w:rPr>
              <w:t>基地适合学段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64"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杭州市中策职业学校</w:t>
            </w:r>
          </w:p>
        </w:tc>
        <w:tc>
          <w:tcPr>
            <w:tcW w:w="3436"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智能制造劳动实践基地</w:t>
            </w:r>
          </w:p>
        </w:tc>
        <w:tc>
          <w:tcPr>
            <w:tcW w:w="1842"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高中、初中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64"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杭州市人民职业学校</w:t>
            </w:r>
          </w:p>
        </w:tc>
        <w:tc>
          <w:tcPr>
            <w:tcW w:w="3436"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学前教育劳动实践基地</w:t>
            </w:r>
          </w:p>
        </w:tc>
        <w:tc>
          <w:tcPr>
            <w:tcW w:w="1842"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小学、初中、高中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64"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杭州市萧山区第一中等职业学校</w:t>
            </w:r>
          </w:p>
        </w:tc>
        <w:tc>
          <w:tcPr>
            <w:tcW w:w="3436"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增材制造劳动实践基地</w:t>
            </w:r>
          </w:p>
        </w:tc>
        <w:tc>
          <w:tcPr>
            <w:tcW w:w="1842"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64"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杭州市建设职业学校</w:t>
            </w:r>
          </w:p>
        </w:tc>
        <w:tc>
          <w:tcPr>
            <w:tcW w:w="3436"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建筑智能化劳动实践基地</w:t>
            </w:r>
          </w:p>
        </w:tc>
        <w:tc>
          <w:tcPr>
            <w:tcW w:w="1842"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初中学段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64"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桐庐县职业技术学校</w:t>
            </w:r>
          </w:p>
        </w:tc>
        <w:tc>
          <w:tcPr>
            <w:tcW w:w="3436"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文旅融创与美好生活劳动实践基地</w:t>
            </w:r>
          </w:p>
        </w:tc>
        <w:tc>
          <w:tcPr>
            <w:tcW w:w="1842" w:type="dxa"/>
            <w:vAlign w:val="center"/>
          </w:tcPr>
          <w:p>
            <w:pPr>
              <w:widowControl/>
              <w:wordWrap/>
              <w:adjustRightInd/>
              <w:snapToGrid/>
              <w:spacing w:beforeLines="0" w:afterLines="0" w:line="400" w:lineRule="exact"/>
              <w:ind w:left="0" w:leftChars="0" w:right="0"/>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高中、初中、小学</w:t>
            </w:r>
          </w:p>
        </w:tc>
      </w:tr>
    </w:tbl>
    <w:p>
      <w:pPr>
        <w:wordWrap/>
        <w:spacing w:before="157" w:beforeLines="50" w:afterLines="0" w:line="360" w:lineRule="auto"/>
        <w:ind w:right="0" w:firstLine="421" w:firstLineChars="200"/>
        <w:textAlignment w:val="auto"/>
        <w:rPr>
          <w:rFonts w:hint="eastAsia" w:ascii="楷体_GB2312" w:hAnsi="楷体_GB2312" w:eastAsia="楷体_GB2312" w:cs="楷体_GB2312"/>
          <w:b/>
          <w:bCs/>
          <w:color w:val="auto"/>
          <w:kern w:val="44"/>
          <w:sz w:val="21"/>
          <w:szCs w:val="21"/>
          <w:lang w:val="zh-CN" w:eastAsia="zh-CN"/>
        </w:rPr>
      </w:pPr>
      <w:r>
        <w:rPr>
          <w:rFonts w:hint="eastAsia" w:ascii="楷体_GB2312" w:hAnsi="楷体_GB2312" w:eastAsia="楷体_GB2312" w:cs="楷体_GB2312"/>
          <w:b/>
          <w:bCs/>
          <w:color w:val="auto"/>
          <w:kern w:val="44"/>
          <w:sz w:val="21"/>
          <w:szCs w:val="21"/>
          <w:lang w:val="zh-CN" w:eastAsia="zh-CN"/>
        </w:rPr>
        <w:t>【案例2-</w:t>
      </w:r>
      <w:r>
        <w:rPr>
          <w:rFonts w:hint="eastAsia" w:ascii="楷体_GB2312" w:hAnsi="楷体_GB2312" w:eastAsia="楷体_GB2312" w:cs="楷体_GB2312"/>
          <w:b/>
          <w:bCs/>
          <w:color w:val="auto"/>
          <w:kern w:val="44"/>
          <w:sz w:val="21"/>
          <w:szCs w:val="21"/>
          <w:lang w:val="en-US" w:eastAsia="zh-CN"/>
        </w:rPr>
        <w:t>1</w:t>
      </w:r>
      <w:r>
        <w:rPr>
          <w:rFonts w:hint="eastAsia" w:ascii="楷体_GB2312" w:hAnsi="楷体_GB2312" w:eastAsia="楷体_GB2312" w:cs="楷体_GB2312"/>
          <w:b/>
          <w:bCs/>
          <w:color w:val="auto"/>
          <w:kern w:val="44"/>
          <w:sz w:val="21"/>
          <w:szCs w:val="21"/>
          <w:lang w:val="zh-CN" w:eastAsia="zh-CN"/>
        </w:rPr>
        <w:t>】杭州市建设职业学校创建“建筑智能化”劳动实践基地</w:t>
      </w:r>
    </w:p>
    <w:p>
      <w:pPr>
        <w:widowControl/>
        <w:shd w:val="clear" w:color="auto" w:fill="FFFFFF"/>
        <w:wordWrap/>
        <w:spacing w:beforeLines="0" w:afterLines="0" w:line="360" w:lineRule="auto"/>
        <w:ind w:left="0" w:leftChars="0" w:right="0" w:firstLine="420" w:firstLineChars="200"/>
        <w:jc w:val="both"/>
        <w:textAlignment w:val="baseline"/>
        <w:outlineLvl w:val="0"/>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杭州市建设职业学校依托省级示范实训基地，精心打造建筑智能化劳动实践基地。20</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lang w:val="zh-CN" w:eastAsia="zh-CN"/>
        </w:rPr>
        <w:t>年，学校根据专业特色，在保证课程内容不枯燥、体验过程不考试的前提下向全校教师征集</w:t>
      </w:r>
      <w:r>
        <w:rPr>
          <w:rFonts w:hint="eastAsia" w:ascii="仿宋_GB2312" w:hAnsi="仿宋_GB2312" w:eastAsia="仿宋_GB2312" w:cs="仿宋_GB2312"/>
          <w:sz w:val="21"/>
          <w:szCs w:val="21"/>
          <w:lang w:val="en-US" w:eastAsia="zh-CN"/>
        </w:rPr>
        <w:t>20余个</w:t>
      </w:r>
      <w:r>
        <w:rPr>
          <w:rFonts w:hint="eastAsia" w:ascii="仿宋_GB2312" w:hAnsi="仿宋_GB2312" w:eastAsia="仿宋_GB2312" w:cs="仿宋_GB2312"/>
          <w:sz w:val="21"/>
          <w:szCs w:val="21"/>
          <w:lang w:val="zh-CN" w:eastAsia="zh-CN"/>
        </w:rPr>
        <w:t>职业体验课程，从中筛选出10个优秀课程，共接收杭州市区39所初中学校的学生999人次参与职业体验。学校不但创建了校内职业体验馆，还不断拓展与合作企业的业务，建立了南鸿装饰、杰立建设、杭州湾建筑集团、浙江建设职业技术学院等校外职业体验场地，拓宽学生职业体验路径。</w:t>
      </w:r>
    </w:p>
    <w:p>
      <w:pPr>
        <w:wordWrap/>
        <w:spacing w:before="157" w:beforeLines="50" w:afterLines="0" w:line="360" w:lineRule="auto"/>
        <w:ind w:right="0" w:firstLine="421" w:firstLineChars="200"/>
        <w:jc w:val="left"/>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匠人匠心，搭建平台。</w:t>
      </w:r>
      <w:r>
        <w:rPr>
          <w:rFonts w:hint="eastAsia" w:ascii="宋体" w:hAnsi="宋体" w:eastAsia="宋体" w:cs="宋体"/>
          <w:sz w:val="21"/>
          <w:szCs w:val="21"/>
        </w:rPr>
        <w:t>2020年，杭州市教育局将“匠心匠艺”全面融入到教育教学全过程，探索形成从课堂层面落实工匠精神培育的实践路径与有效机制，通过线上线下各类活动，围绕弘扬劳模工匠精神，助力青年教师和青年学生成长成才。</w:t>
      </w:r>
    </w:p>
    <w:p>
      <w:pPr>
        <w:widowControl/>
        <w:shd w:val="clear" w:color="auto" w:fill="FFFFFF"/>
        <w:wordWrap/>
        <w:spacing w:beforeLines="0" w:afterLines="0" w:line="360" w:lineRule="auto"/>
        <w:ind w:left="0" w:leftChars="0" w:right="0" w:firstLine="420" w:firstLineChars="200"/>
        <w:jc w:val="left"/>
        <w:textAlignment w:val="baseline"/>
        <w:outlineLvl w:val="0"/>
        <w:rPr>
          <w:rFonts w:hint="eastAsia" w:ascii="宋体" w:hAnsi="宋体" w:eastAsia="宋体" w:cs="宋体"/>
          <w:sz w:val="21"/>
          <w:szCs w:val="21"/>
        </w:rPr>
      </w:pPr>
      <w:r>
        <w:rPr>
          <w:rFonts w:hint="eastAsia" w:ascii="宋体" w:hAnsi="宋体" w:cs="宋体"/>
          <w:sz w:val="21"/>
          <w:szCs w:val="21"/>
          <w:lang w:val="en-US" w:eastAsia="zh-CN"/>
        </w:rPr>
        <w:t>2020年</w:t>
      </w:r>
      <w:r>
        <w:rPr>
          <w:rFonts w:hint="eastAsia" w:ascii="宋体" w:hAnsi="宋体" w:eastAsia="宋体" w:cs="宋体"/>
          <w:sz w:val="21"/>
          <w:szCs w:val="21"/>
        </w:rPr>
        <w:t>第一届全国职业技能大赛</w:t>
      </w:r>
      <w:r>
        <w:rPr>
          <w:rFonts w:hint="eastAsia" w:ascii="宋体" w:hAnsi="宋体" w:cs="宋体"/>
          <w:sz w:val="21"/>
          <w:szCs w:val="21"/>
          <w:lang w:eastAsia="zh-CN"/>
        </w:rPr>
        <w:t>中，</w:t>
      </w:r>
      <w:r>
        <w:rPr>
          <w:rFonts w:hint="eastAsia" w:ascii="宋体" w:hAnsi="宋体" w:eastAsia="宋体" w:cs="宋体"/>
          <w:sz w:val="21"/>
          <w:szCs w:val="21"/>
        </w:rPr>
        <w:t>浙江代表团共获得5枚金牌、7枚银牌、7枚铜牌和52个优胜奖，列团体总分第四</w:t>
      </w:r>
      <w:r>
        <w:rPr>
          <w:rFonts w:hint="eastAsia" w:ascii="宋体" w:hAnsi="宋体" w:cs="宋体"/>
          <w:sz w:val="21"/>
          <w:szCs w:val="21"/>
          <w:lang w:eastAsia="zh-CN"/>
        </w:rPr>
        <w:t>，</w:t>
      </w:r>
      <w:r>
        <w:rPr>
          <w:rFonts w:hint="eastAsia" w:ascii="宋体" w:hAnsi="宋体" w:eastAsia="宋体" w:cs="宋体"/>
          <w:sz w:val="21"/>
          <w:szCs w:val="21"/>
        </w:rPr>
        <w:t>其中杭州市获得1金1银3铜的优异成绩。2020年</w:t>
      </w:r>
      <w:r>
        <w:rPr>
          <w:rFonts w:hint="eastAsia" w:ascii="宋体" w:hAnsi="宋体" w:cs="宋体"/>
          <w:sz w:val="21"/>
          <w:szCs w:val="21"/>
          <w:lang w:eastAsia="zh-CN"/>
        </w:rPr>
        <w:t>全国职业院校技能大赛改革试点赛</w:t>
      </w:r>
      <w:r>
        <w:rPr>
          <w:rFonts w:hint="eastAsia" w:ascii="宋体" w:hAnsi="宋体" w:eastAsia="宋体" w:cs="宋体"/>
          <w:sz w:val="21"/>
          <w:szCs w:val="21"/>
        </w:rPr>
        <w:t>获得1金2银（富阳职高园林专业获得金牌，临平职高和萧山三职获得银牌）</w:t>
      </w:r>
      <w:r>
        <w:rPr>
          <w:rFonts w:hint="eastAsia" w:ascii="宋体" w:hAnsi="宋体" w:cs="宋体"/>
          <w:sz w:val="21"/>
          <w:szCs w:val="21"/>
          <w:lang w:val="en-US" w:eastAsia="zh-CN"/>
        </w:rPr>
        <w:t>，省</w:t>
      </w:r>
      <w:r>
        <w:rPr>
          <w:rFonts w:hint="eastAsia" w:ascii="宋体" w:hAnsi="宋体" w:eastAsia="宋体" w:cs="宋体"/>
          <w:sz w:val="21"/>
          <w:szCs w:val="21"/>
        </w:rPr>
        <w:t>赛获得3金8银9铜；全省中职第五届“梦想杯”语文征文比赛，杭州市共获得一等奖11个，二等奖12个，三等奖17个，成绩名列全省第一名。学生学业和技能水平的全面提升，为高质量就业或继续深造奠定了扎实的基础。</w:t>
      </w:r>
    </w:p>
    <w:p>
      <w:pPr>
        <w:wordWrap/>
        <w:spacing w:before="157" w:beforeLines="50" w:afterLines="0" w:line="360" w:lineRule="auto"/>
        <w:ind w:right="0" w:firstLine="421" w:firstLineChars="200"/>
        <w:textAlignment w:val="auto"/>
        <w:rPr>
          <w:rFonts w:hint="eastAsia" w:ascii="楷体_GB2312" w:hAnsi="楷体_GB2312" w:eastAsia="楷体_GB2312" w:cs="楷体_GB2312"/>
          <w:b/>
          <w:bCs/>
          <w:color w:val="auto"/>
          <w:kern w:val="44"/>
          <w:sz w:val="21"/>
          <w:szCs w:val="21"/>
          <w:lang w:val="zh-CN" w:eastAsia="zh-CN"/>
        </w:rPr>
      </w:pPr>
      <w:r>
        <w:rPr>
          <w:rFonts w:hint="eastAsia" w:ascii="楷体_GB2312" w:hAnsi="楷体_GB2312" w:eastAsia="楷体_GB2312" w:cs="楷体_GB2312"/>
          <w:b/>
          <w:bCs/>
          <w:color w:val="auto"/>
          <w:kern w:val="44"/>
          <w:sz w:val="21"/>
          <w:szCs w:val="21"/>
          <w:lang w:val="zh-CN" w:eastAsia="zh-CN"/>
        </w:rPr>
        <w:t>【案例2-</w:t>
      </w:r>
      <w:r>
        <w:rPr>
          <w:rFonts w:hint="eastAsia" w:ascii="楷体_GB2312" w:hAnsi="楷体_GB2312" w:eastAsia="楷体_GB2312" w:cs="楷体_GB2312"/>
          <w:b/>
          <w:bCs/>
          <w:color w:val="auto"/>
          <w:kern w:val="44"/>
          <w:sz w:val="21"/>
          <w:szCs w:val="21"/>
          <w:lang w:val="en-US" w:eastAsia="zh-CN"/>
        </w:rPr>
        <w:t>2</w:t>
      </w:r>
      <w:r>
        <w:rPr>
          <w:rFonts w:hint="eastAsia" w:ascii="楷体_GB2312" w:hAnsi="楷体_GB2312" w:eastAsia="楷体_GB2312" w:cs="楷体_GB2312"/>
          <w:b/>
          <w:bCs/>
          <w:color w:val="auto"/>
          <w:kern w:val="44"/>
          <w:sz w:val="21"/>
          <w:szCs w:val="21"/>
          <w:lang w:val="zh-CN" w:eastAsia="zh-CN"/>
        </w:rPr>
        <w:t>】杭州市中等职业学校2020年师生职业能力大赛成功举办</w:t>
      </w:r>
    </w:p>
    <w:p>
      <w:pPr>
        <w:widowControl/>
        <w:shd w:val="clear" w:color="auto" w:fill="FFFFFF"/>
        <w:wordWrap/>
        <w:spacing w:beforeLines="0" w:afterLines="0" w:line="360" w:lineRule="auto"/>
        <w:ind w:left="0" w:leftChars="0" w:right="0" w:firstLine="420" w:firstLineChars="200"/>
        <w:jc w:val="left"/>
        <w:textAlignment w:val="baseline"/>
        <w:outlineLvl w:val="0"/>
        <w:rPr>
          <w:rFonts w:hint="eastAsia" w:ascii="宋体" w:hAnsi="宋体" w:eastAsia="宋体" w:cs="宋体"/>
          <w:b/>
          <w:bCs/>
          <w:color w:val="auto"/>
          <w:sz w:val="21"/>
          <w:szCs w:val="21"/>
          <w:lang w:val="en-US" w:eastAsia="zh-CN"/>
        </w:rPr>
      </w:pPr>
      <w:r>
        <w:rPr>
          <w:rFonts w:hint="eastAsia" w:ascii="仿宋_GB2312" w:hAnsi="仿宋_GB2312" w:eastAsia="仿宋_GB2312" w:cs="仿宋_GB2312"/>
          <w:sz w:val="21"/>
          <w:szCs w:val="21"/>
          <w:lang w:val="zh-CN" w:eastAsia="zh-CN"/>
        </w:rPr>
        <w:t>由杭州市教育局、杭州市人力资源和社会保障局联合主办，杭州市教育科学研究院和18个职业学校联合承办的2020年杭州市中等职业学校师生职业能力大赛在10-11月举行。本届大赛设现代制造技术、电工电子技术、汽车运用与维修、酒店服务、商贸、财经、烹饪、服装设计制作、计算机应用技术、工美、建筑工程技术、化工环保、现代物流、农业、护理、学前教育、文秘、计算机基础、英语、创新创业等20个专业类别77个比赛项目（职业工种），赛项数和参赛人数再创历史新高，也为2021年全省和全国技能大赛做好选拔推荐工作。</w:t>
      </w:r>
    </w:p>
    <w:p>
      <w:pPr>
        <w:widowControl/>
        <w:shd w:val="clear" w:color="auto" w:fill="FFFFFF"/>
        <w:wordWrap/>
        <w:spacing w:before="157" w:beforeLines="50" w:afterLines="0" w:line="360" w:lineRule="auto"/>
        <w:ind w:left="0" w:leftChars="0" w:right="0" w:firstLine="421" w:firstLineChars="200"/>
        <w:jc w:val="left"/>
        <w:textAlignment w:val="baseline"/>
        <w:outlineLvl w:val="0"/>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创新创业，成就梦想</w:t>
      </w:r>
      <w:r>
        <w:rPr>
          <w:rFonts w:hint="eastAsia" w:ascii="宋体" w:hAnsi="宋体" w:eastAsia="宋体" w:cs="宋体"/>
          <w:b/>
          <w:bCs/>
          <w:sz w:val="21"/>
          <w:szCs w:val="21"/>
        </w:rPr>
        <w:t>。</w:t>
      </w:r>
      <w:r>
        <w:rPr>
          <w:rFonts w:hint="eastAsia" w:ascii="宋体" w:hAnsi="宋体" w:eastAsia="宋体" w:cs="宋体"/>
          <w:sz w:val="21"/>
          <w:szCs w:val="21"/>
        </w:rPr>
        <w:t>2020年全省中职学校创新创业教育实验室建设项目名单中，杭州市</w:t>
      </w:r>
      <w:r>
        <w:rPr>
          <w:rFonts w:hint="eastAsia" w:ascii="宋体" w:hAnsi="宋体" w:cs="宋体"/>
          <w:sz w:val="21"/>
          <w:szCs w:val="21"/>
          <w:lang w:val="en-US" w:eastAsia="zh-CN"/>
        </w:rPr>
        <w:t>4所中职学校</w:t>
      </w:r>
      <w:r>
        <w:rPr>
          <w:rFonts w:hint="eastAsia" w:ascii="宋体" w:hAnsi="宋体" w:eastAsia="宋体" w:cs="宋体"/>
          <w:sz w:val="21"/>
          <w:szCs w:val="21"/>
        </w:rPr>
        <w:t>名列其中</w:t>
      </w:r>
      <w:r>
        <w:rPr>
          <w:rFonts w:hint="eastAsia" w:ascii="宋体" w:hAnsi="宋体" w:cs="宋体"/>
          <w:sz w:val="21"/>
          <w:szCs w:val="21"/>
          <w:lang w:eastAsia="zh-CN"/>
        </w:rPr>
        <w:t>（表</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rPr>
        <w:t>，至此全市中等职业学校共有省级创新实验室1</w:t>
      </w:r>
      <w:r>
        <w:rPr>
          <w:rFonts w:hint="eastAsia" w:ascii="宋体" w:hAnsi="宋体" w:cs="宋体"/>
          <w:sz w:val="21"/>
          <w:szCs w:val="21"/>
          <w:lang w:val="en-US" w:eastAsia="zh-CN"/>
        </w:rPr>
        <w:t>4</w:t>
      </w:r>
      <w:r>
        <w:rPr>
          <w:rFonts w:hint="eastAsia" w:ascii="宋体" w:hAnsi="宋体" w:eastAsia="宋体" w:cs="宋体"/>
          <w:sz w:val="21"/>
          <w:szCs w:val="21"/>
        </w:rPr>
        <w:t>个，学生体验中心18个，课题成果12项，</w:t>
      </w:r>
      <w:r>
        <w:rPr>
          <w:rFonts w:hint="eastAsia" w:ascii="宋体" w:hAnsi="宋体" w:cs="宋体"/>
          <w:sz w:val="21"/>
          <w:szCs w:val="21"/>
          <w:lang w:eastAsia="zh-CN"/>
        </w:rPr>
        <w:t>获</w:t>
      </w:r>
      <w:r>
        <w:rPr>
          <w:rFonts w:hint="eastAsia" w:ascii="宋体" w:hAnsi="宋体" w:eastAsia="宋体" w:cs="宋体"/>
          <w:sz w:val="21"/>
          <w:szCs w:val="21"/>
        </w:rPr>
        <w:t>各类专利 254 项，累计参与各级各类创新创业实践活动超过 9600 余人次。在 2020年全省中等职业学校职业能力大赛（学生职业素养类）创新创业大赛中，杭州市荣获8金5银16铜。在全国中华职教社双创大赛中，由中策职校和西湖职高组成的参赛队获得1金1铜的好成绩。</w:t>
      </w:r>
    </w:p>
    <w:p>
      <w:pPr>
        <w:widowControl/>
        <w:shd w:val="clear" w:color="auto" w:fill="FFFFFF"/>
        <w:wordWrap/>
        <w:spacing w:before="157" w:beforeLines="50" w:afterLines="0" w:line="360" w:lineRule="auto"/>
        <w:ind w:left="0" w:leftChars="0" w:right="0" w:firstLine="1264" w:firstLineChars="600"/>
        <w:jc w:val="left"/>
        <w:textAlignment w:val="baseline"/>
        <w:outlineLvl w:val="0"/>
        <w:rPr>
          <w:rFonts w:hint="eastAsia" w:ascii="宋体" w:hAnsi="宋体" w:eastAsia="宋体" w:cs="宋体"/>
          <w:sz w:val="21"/>
          <w:szCs w:val="21"/>
        </w:rPr>
      </w:pPr>
      <w:r>
        <w:rPr>
          <w:rFonts w:hint="eastAsia" w:asciiTheme="minorEastAsia" w:hAnsiTheme="minorEastAsia" w:eastAsiaTheme="minorEastAsia" w:cstheme="minorEastAsia"/>
          <w:b/>
          <w:bCs/>
          <w:color w:val="auto"/>
          <w:kern w:val="0"/>
          <w:sz w:val="21"/>
          <w:szCs w:val="21"/>
          <w:lang w:eastAsia="zh-CN"/>
        </w:rPr>
        <w:t>表</w:t>
      </w:r>
      <w:r>
        <w:rPr>
          <w:rFonts w:hint="eastAsia" w:asciiTheme="minorEastAsia" w:hAnsiTheme="minorEastAsia" w:eastAsiaTheme="minorEastAsia" w:cstheme="minorEastAsia"/>
          <w:b/>
          <w:bCs/>
          <w:color w:val="auto"/>
          <w:kern w:val="0"/>
          <w:sz w:val="21"/>
          <w:szCs w:val="21"/>
          <w:lang w:val="en-US" w:eastAsia="zh-CN"/>
        </w:rPr>
        <w:t xml:space="preserve">10 </w:t>
      </w:r>
      <w:r>
        <w:rPr>
          <w:rFonts w:hint="eastAsia" w:asciiTheme="minorEastAsia" w:hAnsiTheme="minorEastAsia" w:eastAsiaTheme="minorEastAsia" w:cstheme="minorEastAsia"/>
          <w:b/>
          <w:bCs/>
          <w:color w:val="auto"/>
          <w:kern w:val="0"/>
          <w:sz w:val="21"/>
          <w:szCs w:val="21"/>
        </w:rPr>
        <w:t>2020年浙江省中职创新创业教育实验室项目立项名单</w:t>
      </w:r>
    </w:p>
    <w:tbl>
      <w:tblPr>
        <w:tblStyle w:val="23"/>
        <w:tblW w:w="7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3925"/>
        <w:gridCol w:w="3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25" w:type="dxa"/>
            <w:tcBorders>
              <w:top w:val="single" w:color="auto" w:sz="4" w:space="0"/>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学校名称</w:t>
            </w:r>
          </w:p>
        </w:tc>
        <w:tc>
          <w:tcPr>
            <w:tcW w:w="3232" w:type="dxa"/>
            <w:tcBorders>
              <w:top w:val="single" w:color="auto" w:sz="4" w:space="0"/>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73" w:type="dxa"/>
            <w:tcBorders>
              <w:top w:val="nil"/>
              <w:left w:val="single" w:color="auto" w:sz="4" w:space="0"/>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25" w:type="dxa"/>
            <w:tcBorders>
              <w:top w:val="nil"/>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杭州市电子信息职业学校</w:t>
            </w:r>
          </w:p>
        </w:tc>
        <w:tc>
          <w:tcPr>
            <w:tcW w:w="3232" w:type="dxa"/>
            <w:tcBorders>
              <w:top w:val="nil"/>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“创业地图”创新创业实验室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73" w:type="dxa"/>
            <w:tcBorders>
              <w:top w:val="nil"/>
              <w:left w:val="single" w:color="auto" w:sz="4" w:space="0"/>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25" w:type="dxa"/>
            <w:tcBorders>
              <w:top w:val="nil"/>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杭州市建设职业学校</w:t>
            </w:r>
          </w:p>
        </w:tc>
        <w:tc>
          <w:tcPr>
            <w:tcW w:w="3232" w:type="dxa"/>
            <w:tcBorders>
              <w:top w:val="nil"/>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“融寸”双创中心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73" w:type="dxa"/>
            <w:tcBorders>
              <w:top w:val="nil"/>
              <w:left w:val="single" w:color="auto" w:sz="4" w:space="0"/>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25" w:type="dxa"/>
            <w:tcBorders>
              <w:top w:val="nil"/>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杭州市萧山区第二中等职业学校</w:t>
            </w:r>
          </w:p>
        </w:tc>
        <w:tc>
          <w:tcPr>
            <w:tcW w:w="3232" w:type="dxa"/>
            <w:tcBorders>
              <w:top w:val="nil"/>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“砅创未来”创新创业实验室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673" w:type="dxa"/>
            <w:tcBorders>
              <w:top w:val="nil"/>
              <w:left w:val="single" w:color="auto" w:sz="4" w:space="0"/>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25" w:type="dxa"/>
            <w:tcBorders>
              <w:top w:val="nil"/>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杭州市余杭区商贸职业高级中学</w:t>
            </w:r>
          </w:p>
        </w:tc>
        <w:tc>
          <w:tcPr>
            <w:tcW w:w="3232" w:type="dxa"/>
            <w:tcBorders>
              <w:top w:val="nil"/>
              <w:left w:val="nil"/>
              <w:bottom w:val="single" w:color="auto" w:sz="4" w:space="0"/>
              <w:right w:val="single" w:color="auto" w:sz="4" w:space="0"/>
            </w:tcBorders>
            <w:vAlign w:val="center"/>
          </w:tcPr>
          <w:p>
            <w:pPr>
              <w:widowControl/>
              <w:wordWrap/>
              <w:spacing w:beforeLines="0" w:afterLines="0" w:line="360" w:lineRule="auto"/>
              <w:ind w:left="0" w:leftChars="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“小荷包” 创新创业中心</w:t>
            </w:r>
          </w:p>
        </w:tc>
      </w:tr>
    </w:tbl>
    <w:p>
      <w:pPr>
        <w:wordWrap/>
        <w:spacing w:before="157" w:beforeLines="50" w:afterLines="0" w:line="360" w:lineRule="auto"/>
        <w:ind w:left="0" w:leftChars="0" w:right="0" w:firstLine="421" w:firstLineChars="200"/>
        <w:jc w:val="left"/>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综合素养，持续提升。</w:t>
      </w:r>
      <w:r>
        <w:rPr>
          <w:rFonts w:hint="eastAsia" w:ascii="宋体" w:hAnsi="宋体" w:eastAsia="宋体" w:cs="宋体"/>
          <w:sz w:val="21"/>
          <w:szCs w:val="21"/>
        </w:rPr>
        <w:t>2020年中职学生文化课抽测合格率</w:t>
      </w:r>
      <w:r>
        <w:rPr>
          <w:rFonts w:hint="eastAsia" w:ascii="宋体" w:hAnsi="宋体" w:eastAsia="宋体" w:cs="宋体"/>
          <w:color w:val="auto"/>
          <w:sz w:val="21"/>
          <w:szCs w:val="21"/>
        </w:rPr>
        <w:t>95%</w:t>
      </w:r>
      <w:r>
        <w:rPr>
          <w:rFonts w:hint="eastAsia" w:ascii="宋体" w:hAnsi="宋体" w:eastAsia="宋体" w:cs="宋体"/>
          <w:sz w:val="21"/>
          <w:szCs w:val="21"/>
        </w:rPr>
        <w:t>，专业技能</w:t>
      </w:r>
      <w:r>
        <w:rPr>
          <w:rFonts w:hint="eastAsia" w:ascii="宋体" w:hAnsi="宋体" w:cs="宋体"/>
          <w:sz w:val="21"/>
          <w:szCs w:val="21"/>
          <w:lang w:eastAsia="zh-CN"/>
        </w:rPr>
        <w:t>抽测</w:t>
      </w:r>
      <w:r>
        <w:rPr>
          <w:rFonts w:hint="eastAsia" w:ascii="宋体" w:hAnsi="宋体" w:eastAsia="宋体" w:cs="宋体"/>
          <w:sz w:val="21"/>
          <w:szCs w:val="21"/>
        </w:rPr>
        <w:t>合格率</w:t>
      </w:r>
      <w:r>
        <w:rPr>
          <w:rFonts w:hint="eastAsia" w:ascii="宋体" w:hAnsi="宋体" w:eastAsia="宋体" w:cs="宋体"/>
          <w:color w:val="auto"/>
          <w:sz w:val="21"/>
          <w:szCs w:val="21"/>
        </w:rPr>
        <w:t>100%</w:t>
      </w:r>
      <w:r>
        <w:rPr>
          <w:rFonts w:hint="eastAsia" w:ascii="宋体" w:hAnsi="宋体" w:eastAsia="宋体" w:cs="宋体"/>
          <w:sz w:val="21"/>
          <w:szCs w:val="21"/>
        </w:rPr>
        <w:t>，体质健康抽测合格率为</w:t>
      </w:r>
      <w:r>
        <w:rPr>
          <w:rFonts w:hint="eastAsia" w:ascii="宋体" w:hAnsi="宋体" w:eastAsia="宋体" w:cs="宋体"/>
          <w:color w:val="auto"/>
          <w:sz w:val="21"/>
          <w:szCs w:val="21"/>
        </w:rPr>
        <w:t>9</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80</w:t>
      </w:r>
      <w:r>
        <w:rPr>
          <w:rFonts w:hint="eastAsia" w:ascii="宋体" w:hAnsi="宋体" w:eastAsia="宋体" w:cs="宋体"/>
          <w:color w:val="auto"/>
          <w:sz w:val="21"/>
          <w:szCs w:val="21"/>
        </w:rPr>
        <w:t>%</w:t>
      </w:r>
      <w:r>
        <w:rPr>
          <w:rFonts w:hint="eastAsia" w:ascii="宋体" w:hAnsi="宋体" w:eastAsia="宋体" w:cs="宋体"/>
          <w:sz w:val="21"/>
          <w:szCs w:val="21"/>
        </w:rPr>
        <w:t>，毕业率为</w:t>
      </w:r>
      <w:r>
        <w:rPr>
          <w:rFonts w:hint="eastAsia" w:ascii="宋体" w:hAnsi="宋体" w:cs="宋体"/>
          <w:color w:val="auto"/>
          <w:sz w:val="21"/>
          <w:szCs w:val="21"/>
          <w:lang w:eastAsia="zh-CN"/>
        </w:rPr>
        <w:t>9</w:t>
      </w:r>
      <w:r>
        <w:rPr>
          <w:rFonts w:hint="eastAsia" w:ascii="宋体" w:hAnsi="宋体" w:cs="宋体"/>
          <w:color w:val="auto"/>
          <w:sz w:val="21"/>
          <w:szCs w:val="21"/>
          <w:lang w:val="en-US" w:eastAsia="zh-CN"/>
        </w:rPr>
        <w:t>5.88</w:t>
      </w:r>
      <w:r>
        <w:rPr>
          <w:rFonts w:hint="eastAsia" w:ascii="宋体" w:hAnsi="宋体" w:eastAsia="宋体" w:cs="宋体"/>
          <w:color w:val="auto"/>
          <w:sz w:val="21"/>
          <w:szCs w:val="21"/>
        </w:rPr>
        <w:t>%</w:t>
      </w:r>
      <w:r>
        <w:rPr>
          <w:rFonts w:hint="eastAsia" w:ascii="宋体" w:hAnsi="宋体" w:eastAsia="宋体" w:cs="宋体"/>
          <w:sz w:val="21"/>
          <w:szCs w:val="21"/>
        </w:rPr>
        <w:t>。学生的理论学习满意度、专业学习满意度、实习实训满意度以及社会认可度均显著提升。</w:t>
      </w:r>
    </w:p>
    <w:p>
      <w:pPr>
        <w:wordWrap/>
        <w:spacing w:beforeLines="0" w:afterLines="0" w:line="360" w:lineRule="auto"/>
        <w:ind w:left="0" w:leftChars="0" w:right="0" w:firstLine="420" w:firstLineChars="200"/>
        <w:jc w:val="left"/>
        <w:rPr>
          <w:rFonts w:hint="eastAsia" w:ascii="宋体" w:hAnsi="宋体" w:eastAsia="宋体" w:cs="宋体"/>
          <w:sz w:val="21"/>
          <w:szCs w:val="21"/>
        </w:rPr>
      </w:pPr>
      <w:r>
        <w:rPr>
          <w:rFonts w:hint="eastAsia" w:ascii="宋体" w:hAnsi="宋体" w:cs="宋体"/>
          <w:sz w:val="21"/>
          <w:szCs w:val="21"/>
          <w:lang w:eastAsia="zh-CN"/>
        </w:rPr>
        <w:t>我市积极参与全方位展示学生综合素养的评选活动，近</w:t>
      </w:r>
      <w:r>
        <w:rPr>
          <w:rFonts w:hint="eastAsia" w:ascii="宋体" w:hAnsi="宋体" w:cs="宋体"/>
          <w:sz w:val="21"/>
          <w:szCs w:val="21"/>
          <w:lang w:val="en-US" w:eastAsia="zh-CN"/>
        </w:rPr>
        <w:t>2800余学生参与文明风采评选，</w:t>
      </w:r>
      <w:r>
        <w:rPr>
          <w:rFonts w:hint="eastAsia" w:ascii="宋体" w:hAnsi="宋体" w:eastAsia="宋体" w:cs="宋体"/>
          <w:sz w:val="21"/>
          <w:szCs w:val="21"/>
        </w:rPr>
        <w:t>并推荐18个作品参加2020年全国文明风采交流活动。</w:t>
      </w:r>
      <w:r>
        <w:rPr>
          <w:rFonts w:hint="eastAsia" w:ascii="宋体" w:hAnsi="宋体" w:cs="宋体"/>
          <w:sz w:val="21"/>
          <w:szCs w:val="21"/>
          <w:lang w:eastAsia="zh-CN"/>
        </w:rPr>
        <w:t>引导</w:t>
      </w:r>
      <w:r>
        <w:rPr>
          <w:rFonts w:hint="eastAsia" w:ascii="宋体" w:hAnsi="宋体" w:eastAsia="宋体" w:cs="宋体"/>
          <w:sz w:val="21"/>
          <w:szCs w:val="21"/>
        </w:rPr>
        <w:t>中等职业学校学生</w:t>
      </w:r>
      <w:r>
        <w:rPr>
          <w:rFonts w:hint="eastAsia" w:ascii="宋体" w:hAnsi="宋体" w:cs="宋体"/>
          <w:sz w:val="21"/>
          <w:szCs w:val="21"/>
          <w:lang w:eastAsia="zh-CN"/>
        </w:rPr>
        <w:t>积极</w:t>
      </w:r>
      <w:r>
        <w:rPr>
          <w:rFonts w:hint="eastAsia" w:ascii="宋体" w:hAnsi="宋体" w:eastAsia="宋体" w:cs="宋体"/>
          <w:sz w:val="21"/>
          <w:szCs w:val="21"/>
        </w:rPr>
        <w:t>投身健康运动</w:t>
      </w:r>
      <w:r>
        <w:rPr>
          <w:rFonts w:hint="eastAsia" w:ascii="宋体" w:hAnsi="宋体" w:cs="宋体"/>
          <w:sz w:val="21"/>
          <w:szCs w:val="21"/>
          <w:lang w:eastAsia="zh-CN"/>
        </w:rPr>
        <w:t>，</w:t>
      </w:r>
      <w:r>
        <w:rPr>
          <w:rFonts w:hint="eastAsia" w:ascii="宋体" w:hAnsi="宋体" w:eastAsia="宋体" w:cs="宋体"/>
          <w:sz w:val="21"/>
          <w:szCs w:val="21"/>
        </w:rPr>
        <w:t>艺术欣赏</w:t>
      </w:r>
      <w:r>
        <w:rPr>
          <w:rFonts w:hint="eastAsia" w:ascii="宋体" w:hAnsi="宋体" w:cs="宋体"/>
          <w:sz w:val="21"/>
          <w:szCs w:val="21"/>
          <w:lang w:eastAsia="zh-CN"/>
        </w:rPr>
        <w:t>浸润养成</w:t>
      </w:r>
      <w:r>
        <w:rPr>
          <w:rFonts w:hint="eastAsia" w:ascii="宋体" w:hAnsi="宋体" w:eastAsia="宋体" w:cs="宋体"/>
          <w:sz w:val="21"/>
          <w:szCs w:val="21"/>
        </w:rPr>
        <w:t>。2020年，杭州市中等职业学校在浙江省中小学艺术节中共获得一等奖5项，杭州市中策职业学校获得优秀组织奖</w:t>
      </w:r>
      <w:r>
        <w:rPr>
          <w:rFonts w:hint="eastAsia" w:ascii="宋体" w:hAnsi="宋体" w:cs="宋体"/>
          <w:sz w:val="21"/>
          <w:szCs w:val="21"/>
          <w:lang w:eastAsia="zh-CN"/>
        </w:rPr>
        <w:t>。</w:t>
      </w:r>
      <w:r>
        <w:rPr>
          <w:rFonts w:hint="eastAsia" w:ascii="宋体" w:hAnsi="宋体" w:eastAsia="宋体" w:cs="宋体"/>
          <w:sz w:val="21"/>
          <w:szCs w:val="21"/>
        </w:rPr>
        <w:t>在杭州市中小学音、体、美竞赛活动中职学生也获得了优异的成绩。</w:t>
      </w:r>
    </w:p>
    <w:p>
      <w:pPr>
        <w:wordWrap/>
        <w:spacing w:before="157" w:beforeLines="50" w:afterLines="0" w:line="360" w:lineRule="auto"/>
        <w:ind w:right="0" w:firstLine="421" w:firstLineChars="200"/>
        <w:textAlignment w:val="auto"/>
        <w:rPr>
          <w:rFonts w:hint="eastAsia" w:ascii="楷体_GB2312" w:hAnsi="楷体_GB2312" w:eastAsia="楷体_GB2312" w:cs="楷体_GB2312"/>
          <w:b/>
          <w:bCs/>
          <w:color w:val="auto"/>
          <w:kern w:val="44"/>
          <w:sz w:val="21"/>
          <w:szCs w:val="21"/>
          <w:lang w:eastAsia="zh-CN"/>
        </w:rPr>
      </w:pPr>
      <w:r>
        <w:rPr>
          <w:rFonts w:hint="eastAsia" w:ascii="楷体_GB2312" w:hAnsi="楷体_GB2312" w:eastAsia="楷体_GB2312" w:cs="楷体_GB2312"/>
          <w:b/>
          <w:bCs/>
          <w:color w:val="auto"/>
          <w:kern w:val="44"/>
          <w:sz w:val="21"/>
          <w:szCs w:val="21"/>
          <w:lang w:val="zh-CN" w:eastAsia="zh-CN"/>
        </w:rPr>
        <w:t>【案例</w:t>
      </w:r>
      <w:r>
        <w:rPr>
          <w:rFonts w:hint="eastAsia" w:ascii="楷体_GB2312" w:hAnsi="楷体_GB2312" w:eastAsia="楷体_GB2312" w:cs="楷体_GB2312"/>
          <w:b/>
          <w:bCs/>
          <w:color w:val="auto"/>
          <w:kern w:val="44"/>
          <w:sz w:val="21"/>
          <w:szCs w:val="21"/>
          <w:lang w:eastAsia="zh-CN"/>
        </w:rPr>
        <w:t>2-</w:t>
      </w:r>
      <w:r>
        <w:rPr>
          <w:rFonts w:hint="eastAsia" w:ascii="楷体_GB2312" w:hAnsi="楷体_GB2312" w:eastAsia="楷体_GB2312" w:cs="楷体_GB2312"/>
          <w:b/>
          <w:bCs/>
          <w:color w:val="auto"/>
          <w:kern w:val="44"/>
          <w:sz w:val="21"/>
          <w:szCs w:val="21"/>
          <w:lang w:val="en-US" w:eastAsia="zh-CN"/>
        </w:rPr>
        <w:t>3</w:t>
      </w:r>
      <w:r>
        <w:rPr>
          <w:rFonts w:hint="eastAsia" w:ascii="楷体_GB2312" w:hAnsi="楷体_GB2312" w:eastAsia="楷体_GB2312" w:cs="楷体_GB2312"/>
          <w:b/>
          <w:bCs/>
          <w:color w:val="auto"/>
          <w:kern w:val="44"/>
          <w:sz w:val="21"/>
          <w:szCs w:val="21"/>
          <w:lang w:val="zh-CN" w:eastAsia="zh-CN"/>
        </w:rPr>
        <w:t>】杭州市开元商贸职业学校男女足球队获得佳绩</w:t>
      </w:r>
    </w:p>
    <w:p>
      <w:pPr>
        <w:widowControl/>
        <w:shd w:val="clear" w:color="auto" w:fill="FFFFFF"/>
        <w:wordWrap/>
        <w:spacing w:beforeLines="0" w:afterLines="0" w:line="360" w:lineRule="auto"/>
        <w:ind w:left="0" w:leftChars="0" w:right="0" w:firstLine="420" w:firstLineChars="200"/>
        <w:jc w:val="left"/>
        <w:textAlignment w:val="baseline"/>
        <w:outlineLvl w:val="0"/>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杭州市开元商贸职业学校男子、女子足球队依然保持体育特色强势，在</w:t>
      </w:r>
      <w:r>
        <w:rPr>
          <w:rFonts w:hint="eastAsia" w:ascii="仿宋_GB2312" w:hAnsi="仿宋_GB2312" w:eastAsia="仿宋_GB2312" w:cs="仿宋_GB2312"/>
          <w:sz w:val="21"/>
          <w:szCs w:val="21"/>
          <w:lang w:val="en-US" w:eastAsia="zh-CN"/>
        </w:rPr>
        <w:t>2020年</w:t>
      </w:r>
      <w:r>
        <w:rPr>
          <w:rFonts w:hint="eastAsia" w:ascii="仿宋_GB2312" w:hAnsi="仿宋_GB2312" w:eastAsia="仿宋_GB2312" w:cs="仿宋_GB2312"/>
          <w:sz w:val="21"/>
          <w:szCs w:val="21"/>
          <w:lang w:val="zh-CN" w:eastAsia="zh-CN"/>
        </w:rPr>
        <w:t>杭州市“市长杯”青少年校园足球联赛中取得优异成绩，男子足球队经过10场激烈拼搏，以9连胜1负的成绩荣获亚军，女子足球队荣获第五名。在浙江省第十二届中小学生校园足球联赛杭州市级赛高中男子组的比赛中（杭州大市），获得杭州市冠军，这是学校男足历史上第一个冠军。</w:t>
      </w:r>
      <w:bookmarkStart w:id="58" w:name="_Toc25285"/>
      <w:bookmarkStart w:id="59" w:name="_Toc29046993"/>
      <w:bookmarkStart w:id="60" w:name="_Toc28351856"/>
      <w:bookmarkStart w:id="61" w:name="_Toc505954234"/>
    </w:p>
    <w:p>
      <w:pPr>
        <w:keepNext/>
        <w:keepLines/>
        <w:wordWrap/>
        <w:adjustRightInd/>
        <w:snapToGrid/>
        <w:spacing w:before="157" w:beforeLines="50" w:after="0" w:afterLines="0" w:line="360" w:lineRule="auto"/>
        <w:ind w:left="0" w:leftChars="0" w:right="0" w:firstLine="450" w:firstLineChars="150"/>
        <w:textAlignment w:val="auto"/>
        <w:outlineLvl w:val="1"/>
        <w:rPr>
          <w:rFonts w:hint="eastAsia" w:ascii="黑体" w:hAnsi="黑体" w:eastAsia="黑体" w:cs="黑体"/>
          <w:b w:val="0"/>
          <w:bCs w:val="0"/>
          <w:color w:val="auto"/>
          <w:kern w:val="44"/>
          <w:sz w:val="30"/>
          <w:szCs w:val="30"/>
        </w:rPr>
      </w:pPr>
      <w:bookmarkStart w:id="62" w:name="_Toc15357501_WPSOffice_Level2"/>
      <w:bookmarkStart w:id="63" w:name="_Toc2028943518_WPSOffice_Level2"/>
      <w:r>
        <w:rPr>
          <w:rFonts w:hint="eastAsia" w:ascii="黑体" w:hAnsi="黑体" w:eastAsia="黑体" w:cs="黑体"/>
          <w:b w:val="0"/>
          <w:bCs w:val="0"/>
          <w:color w:val="auto"/>
          <w:kern w:val="44"/>
          <w:sz w:val="30"/>
          <w:szCs w:val="30"/>
        </w:rPr>
        <w:t xml:space="preserve">2.2 </w:t>
      </w:r>
      <w:r>
        <w:rPr>
          <w:rFonts w:hint="eastAsia" w:ascii="黑体" w:hAnsi="黑体" w:eastAsia="黑体" w:cs="黑体"/>
          <w:b w:val="0"/>
          <w:bCs w:val="0"/>
          <w:color w:val="auto"/>
          <w:kern w:val="44"/>
          <w:sz w:val="30"/>
          <w:szCs w:val="30"/>
          <w:lang w:eastAsia="zh-CN"/>
        </w:rPr>
        <w:t>出口</w:t>
      </w:r>
      <w:bookmarkEnd w:id="62"/>
      <w:r>
        <w:rPr>
          <w:rFonts w:hint="eastAsia" w:ascii="黑体" w:hAnsi="黑体" w:eastAsia="黑体" w:cs="黑体"/>
          <w:b w:val="0"/>
          <w:bCs w:val="0"/>
          <w:color w:val="auto"/>
          <w:kern w:val="44"/>
          <w:sz w:val="30"/>
          <w:szCs w:val="30"/>
        </w:rPr>
        <w:t>质量</w:t>
      </w:r>
      <w:bookmarkEnd w:id="58"/>
      <w:bookmarkEnd w:id="59"/>
      <w:bookmarkEnd w:id="60"/>
      <w:bookmarkEnd w:id="61"/>
      <w:bookmarkEnd w:id="63"/>
    </w:p>
    <w:p>
      <w:pPr>
        <w:wordWrap/>
        <w:spacing w:beforeLines="0" w:afterLines="0" w:line="360" w:lineRule="auto"/>
        <w:ind w:right="0" w:firstLine="421" w:firstLineChars="200"/>
        <w:rPr>
          <w:rFonts w:hint="eastAsia" w:asciiTheme="minorEastAsia" w:hAnsiTheme="minorEastAsia" w:eastAsiaTheme="minorEastAsia" w:cstheme="minorEastAsia"/>
          <w:color w:val="auto"/>
          <w:sz w:val="21"/>
          <w:szCs w:val="21"/>
          <w:lang w:val="en-US" w:eastAsia="zh-CN"/>
        </w:rPr>
      </w:pPr>
      <w:r>
        <w:rPr>
          <w:rFonts w:hint="eastAsia" w:ascii="黑体" w:hAnsi="黑体" w:cs="仿宋_GB2312"/>
          <w:b/>
          <w:bCs/>
          <w:sz w:val="21"/>
          <w:szCs w:val="21"/>
        </w:rPr>
        <w:t>就业与升学齐步走，继续保持两旺势头</w:t>
      </w:r>
      <w:r>
        <w:rPr>
          <w:rFonts w:hint="eastAsia" w:ascii="宋体" w:hAnsi="宋体" w:eastAsia="宋体" w:cs="宋体"/>
          <w:b/>
          <w:bCs/>
          <w:color w:val="auto"/>
          <w:sz w:val="21"/>
          <w:szCs w:val="21"/>
          <w:lang w:eastAsia="zh-CN"/>
        </w:rPr>
        <w:t>。</w:t>
      </w:r>
      <w:r>
        <w:rPr>
          <w:rFonts w:hint="eastAsia" w:asciiTheme="minorEastAsia" w:hAnsiTheme="minorEastAsia" w:eastAsiaTheme="minorEastAsia" w:cstheme="minorEastAsia"/>
          <w:color w:val="auto"/>
          <w:sz w:val="21"/>
          <w:szCs w:val="21"/>
        </w:rPr>
        <w:t>杭州市中职毕业生就业状况良好，初次就业率连续多年保持在99%以上。2020年</w:t>
      </w:r>
      <w:r>
        <w:rPr>
          <w:rFonts w:hint="eastAsia" w:asciiTheme="minorEastAsia" w:hAnsiTheme="minorEastAsia" w:eastAsiaTheme="minorEastAsia" w:cstheme="minorEastAsia"/>
          <w:color w:val="auto"/>
          <w:sz w:val="21"/>
          <w:szCs w:val="21"/>
          <w:lang w:eastAsia="zh-CN"/>
        </w:rPr>
        <w:t>毕业生</w:t>
      </w:r>
      <w:r>
        <w:rPr>
          <w:rFonts w:hint="eastAsia" w:asciiTheme="minorEastAsia" w:hAnsiTheme="minorEastAsia" w:eastAsiaTheme="minorEastAsia" w:cstheme="minorEastAsia"/>
          <w:color w:val="auto"/>
          <w:sz w:val="21"/>
          <w:szCs w:val="21"/>
        </w:rPr>
        <w:t>初次就业率为99.</w:t>
      </w:r>
      <w:r>
        <w:rPr>
          <w:rFonts w:hint="eastAsia" w:asciiTheme="minorEastAsia" w:hAnsiTheme="minorEastAsia" w:eastAsiaTheme="minorEastAsia" w:cstheme="minorEastAsia"/>
          <w:color w:val="auto"/>
          <w:sz w:val="21"/>
          <w:szCs w:val="21"/>
          <w:lang w:val="en-US" w:eastAsia="zh-CN"/>
        </w:rPr>
        <w:t>03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初次就业月均收入</w:t>
      </w:r>
      <w:r>
        <w:rPr>
          <w:rFonts w:hint="eastAsia" w:asciiTheme="minorEastAsia" w:hAnsiTheme="minorEastAsia" w:eastAsiaTheme="minorEastAsia" w:cstheme="minorEastAsia"/>
          <w:color w:val="auto"/>
          <w:kern w:val="0"/>
          <w:sz w:val="21"/>
          <w:szCs w:val="21"/>
          <w:lang w:val="en-US" w:eastAsia="zh-CN"/>
        </w:rPr>
        <w:t>2910</w:t>
      </w:r>
      <w:r>
        <w:rPr>
          <w:rFonts w:hint="eastAsia" w:asciiTheme="minorEastAsia" w:hAnsiTheme="minorEastAsia" w:eastAsiaTheme="minorEastAsia" w:cstheme="minorEastAsia"/>
          <w:color w:val="auto"/>
          <w:kern w:val="0"/>
          <w:sz w:val="21"/>
          <w:szCs w:val="21"/>
        </w:rPr>
        <w:t>元</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z w:val="21"/>
          <w:szCs w:val="21"/>
        </w:rPr>
        <w:t>专业对口率达到</w:t>
      </w:r>
      <w:r>
        <w:rPr>
          <w:rFonts w:hint="eastAsia" w:asciiTheme="minorEastAsia" w:hAnsiTheme="minorEastAsia" w:eastAsiaTheme="minorEastAsia" w:cstheme="minorEastAsia"/>
          <w:color w:val="auto"/>
          <w:sz w:val="21"/>
          <w:szCs w:val="21"/>
          <w:lang w:val="en-US" w:eastAsia="zh-CN"/>
        </w:rPr>
        <w:t>88.91</w:t>
      </w:r>
      <w:r>
        <w:rPr>
          <w:rFonts w:hint="eastAsia" w:asciiTheme="minorEastAsia" w:hAnsiTheme="minorEastAsia" w:eastAsiaTheme="minorEastAsia" w:cstheme="minorEastAsia"/>
          <w:color w:val="auto"/>
          <w:sz w:val="21"/>
          <w:szCs w:val="21"/>
        </w:rPr>
        <w:t>%。毕业生就业满意度情况较好，比较满意、满意和非常满意的学生占毕业生数的96.</w:t>
      </w:r>
      <w:r>
        <w:rPr>
          <w:rFonts w:hint="eastAsia" w:asciiTheme="minorEastAsia" w:hAnsiTheme="minorEastAsia" w:eastAsiaTheme="minorEastAsia" w:cstheme="minorEastAsia"/>
          <w:color w:val="auto"/>
          <w:sz w:val="21"/>
          <w:szCs w:val="21"/>
          <w:lang w:val="en-US" w:eastAsia="zh-CN"/>
        </w:rPr>
        <w:t>92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这一比例</w:t>
      </w:r>
      <w:r>
        <w:rPr>
          <w:rFonts w:hint="eastAsia" w:asciiTheme="minorEastAsia" w:hAnsiTheme="minorEastAsia" w:eastAsiaTheme="minorEastAsia" w:cstheme="minorEastAsia"/>
          <w:color w:val="auto"/>
          <w:kern w:val="0"/>
          <w:sz w:val="21"/>
          <w:szCs w:val="21"/>
          <w:lang w:eastAsia="zh-CN"/>
        </w:rPr>
        <w:t>较</w:t>
      </w:r>
      <w:r>
        <w:rPr>
          <w:rFonts w:hint="eastAsia" w:asciiTheme="minorEastAsia" w:hAnsiTheme="minorEastAsia" w:eastAsiaTheme="minorEastAsia" w:cstheme="minorEastAsia"/>
          <w:color w:val="auto"/>
          <w:kern w:val="0"/>
          <w:sz w:val="21"/>
          <w:szCs w:val="21"/>
        </w:rPr>
        <w:t>201</w:t>
      </w:r>
      <w:r>
        <w:rPr>
          <w:rFonts w:hint="eastAsia" w:asciiTheme="minorEastAsia" w:hAnsiTheme="minorEastAsia" w:eastAsiaTheme="minorEastAsia" w:cstheme="minorEastAsia"/>
          <w:color w:val="auto"/>
          <w:kern w:val="0"/>
          <w:sz w:val="21"/>
          <w:szCs w:val="21"/>
          <w:lang w:val="en-US" w:eastAsia="zh-CN"/>
        </w:rPr>
        <w:t>9</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eastAsiaTheme="minorEastAsia" w:cstheme="minorEastAsia"/>
          <w:color w:val="auto"/>
          <w:kern w:val="0"/>
          <w:sz w:val="21"/>
          <w:szCs w:val="21"/>
          <w:lang w:eastAsia="zh-CN"/>
        </w:rPr>
        <w:t>略有提高</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学生技能水平较好满足和对接了企业的需求。</w:t>
      </w:r>
    </w:p>
    <w:p>
      <w:pPr>
        <w:wordWrap/>
        <w:adjustRightInd/>
        <w:snapToGrid/>
        <w:spacing w:beforeLines="0" w:afterLines="0" w:line="360" w:lineRule="auto"/>
        <w:ind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在保持良好就业形势的同时，我市中职学校毕业生选择继续升学的人数在逐年增长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年我市</w:t>
      </w:r>
      <w:r>
        <w:rPr>
          <w:rFonts w:hint="eastAsia" w:asciiTheme="minorEastAsia" w:hAnsiTheme="minorEastAsia" w:eastAsiaTheme="minorEastAsia" w:cstheme="minorEastAsia"/>
          <w:color w:val="auto"/>
          <w:kern w:val="0"/>
          <w:sz w:val="21"/>
          <w:szCs w:val="21"/>
          <w:lang w:eastAsia="zh-CN"/>
        </w:rPr>
        <w:t>中职</w:t>
      </w:r>
      <w:r>
        <w:rPr>
          <w:rFonts w:hint="eastAsia" w:asciiTheme="minorEastAsia" w:hAnsiTheme="minorEastAsia" w:eastAsiaTheme="minorEastAsia" w:cstheme="minorEastAsia"/>
          <w:color w:val="auto"/>
          <w:kern w:val="0"/>
          <w:sz w:val="21"/>
          <w:szCs w:val="21"/>
        </w:rPr>
        <w:t>毕业生</w:t>
      </w:r>
      <w:r>
        <w:rPr>
          <w:rFonts w:hint="eastAsia" w:asciiTheme="minorEastAsia" w:hAnsiTheme="minorEastAsia" w:eastAsiaTheme="minorEastAsia" w:cstheme="minorEastAsia"/>
          <w:color w:val="auto"/>
          <w:kern w:val="0"/>
          <w:sz w:val="21"/>
          <w:szCs w:val="21"/>
          <w:lang w:eastAsia="zh-CN"/>
        </w:rPr>
        <w:t>（不含中专、技校）</w:t>
      </w:r>
      <w:r>
        <w:rPr>
          <w:rFonts w:hint="eastAsia" w:asciiTheme="minorEastAsia" w:hAnsiTheme="minorEastAsia" w:eastAsiaTheme="minorEastAsia" w:cstheme="minorEastAsia"/>
          <w:color w:val="auto"/>
          <w:kern w:val="0"/>
          <w:sz w:val="21"/>
          <w:szCs w:val="21"/>
        </w:rPr>
        <w:t>升入高一级学校的学生人数</w:t>
      </w:r>
      <w:r>
        <w:rPr>
          <w:rFonts w:hint="eastAsia" w:asciiTheme="minorEastAsia" w:hAnsiTheme="minorEastAsia" w:eastAsiaTheme="minorEastAsia" w:cstheme="minorEastAsia"/>
          <w:color w:val="auto"/>
          <w:kern w:val="0"/>
          <w:sz w:val="21"/>
          <w:szCs w:val="21"/>
          <w:lang w:val="en-US" w:eastAsia="zh-CN"/>
        </w:rPr>
        <w:t>13611</w:t>
      </w:r>
      <w:r>
        <w:rPr>
          <w:rFonts w:hint="eastAsia" w:asciiTheme="minorEastAsia" w:hAnsiTheme="minorEastAsia" w:eastAsiaTheme="minorEastAsia" w:cstheme="minorEastAsia"/>
          <w:color w:val="auto"/>
          <w:kern w:val="0"/>
          <w:sz w:val="21"/>
          <w:szCs w:val="21"/>
        </w:rPr>
        <w:t>人，占毕业学生数的7</w:t>
      </w:r>
      <w:r>
        <w:rPr>
          <w:rFonts w:hint="eastAsia" w:asciiTheme="minorEastAsia" w:hAnsiTheme="minorEastAsia" w:eastAsiaTheme="minorEastAsia" w:cstheme="minorEastAsia"/>
          <w:color w:val="auto"/>
          <w:kern w:val="0"/>
          <w:sz w:val="21"/>
          <w:szCs w:val="21"/>
          <w:lang w:val="en-US" w:eastAsia="zh-CN"/>
        </w:rPr>
        <w:t>4.80</w:t>
      </w:r>
      <w:r>
        <w:rPr>
          <w:rFonts w:hint="eastAsia" w:asciiTheme="minorEastAsia" w:hAnsiTheme="minorEastAsia" w:eastAsiaTheme="minorEastAsia" w:cstheme="minorEastAsia"/>
          <w:color w:val="auto"/>
          <w:kern w:val="0"/>
          <w:sz w:val="21"/>
          <w:szCs w:val="21"/>
        </w:rPr>
        <w:t>%，比201</w:t>
      </w:r>
      <w:r>
        <w:rPr>
          <w:rFonts w:hint="eastAsia" w:asciiTheme="minorEastAsia" w:hAnsiTheme="minorEastAsia" w:eastAsiaTheme="minorEastAsia" w:cstheme="minorEastAsia"/>
          <w:color w:val="auto"/>
          <w:kern w:val="0"/>
          <w:sz w:val="21"/>
          <w:szCs w:val="21"/>
          <w:lang w:val="en-US" w:eastAsia="zh-CN"/>
        </w:rPr>
        <w:t>9</w:t>
      </w:r>
      <w:r>
        <w:rPr>
          <w:rFonts w:hint="eastAsia" w:asciiTheme="minorEastAsia" w:hAnsiTheme="minorEastAsia" w:eastAsiaTheme="minorEastAsia" w:cstheme="minorEastAsia"/>
          <w:color w:val="auto"/>
          <w:kern w:val="0"/>
          <w:sz w:val="21"/>
          <w:szCs w:val="21"/>
        </w:rPr>
        <w:t>年高出了</w:t>
      </w:r>
      <w:r>
        <w:rPr>
          <w:rFonts w:hint="eastAsia" w:asciiTheme="minorEastAsia" w:hAnsiTheme="minorEastAsia" w:eastAsiaTheme="minorEastAsia" w:cstheme="minorEastAsia"/>
          <w:color w:val="auto"/>
          <w:kern w:val="0"/>
          <w:sz w:val="21"/>
          <w:szCs w:val="21"/>
          <w:lang w:val="en-US" w:eastAsia="zh-CN"/>
        </w:rPr>
        <w:t>1.47</w:t>
      </w:r>
      <w:r>
        <w:rPr>
          <w:rFonts w:hint="eastAsia" w:asciiTheme="minorEastAsia" w:hAnsiTheme="minorEastAsia" w:eastAsiaTheme="minorEastAsia" w:cstheme="minorEastAsia"/>
          <w:color w:val="auto"/>
          <w:kern w:val="0"/>
          <w:sz w:val="21"/>
          <w:szCs w:val="21"/>
        </w:rPr>
        <w:t>个百分点。</w:t>
      </w:r>
    </w:p>
    <w:p>
      <w:pPr>
        <w:widowControl/>
        <w:shd w:val="clear" w:color="auto" w:fill="auto"/>
        <w:wordWrap/>
        <w:spacing w:before="157" w:beforeLines="50" w:afterLines="0" w:line="360" w:lineRule="auto"/>
        <w:ind w:left="0" w:leftChars="0" w:right="0" w:firstLine="421" w:firstLineChars="200"/>
        <w:jc w:val="left"/>
        <w:textAlignment w:val="auto"/>
        <w:outlineLvl w:val="9"/>
        <w:rPr>
          <w:rFonts w:hint="eastAsia" w:ascii="楷体_GB2312" w:hAnsi="楷体_GB2312" w:eastAsia="楷体_GB2312" w:cs="楷体_GB2312"/>
          <w:sz w:val="21"/>
          <w:szCs w:val="21"/>
          <w:lang w:eastAsia="zh-CN"/>
        </w:rPr>
      </w:pPr>
      <w:r>
        <w:rPr>
          <w:rFonts w:hint="eastAsia" w:ascii="楷体_GB2312" w:hAnsi="楷体_GB2312" w:eastAsia="楷体_GB2312" w:cs="楷体_GB2312"/>
          <w:b/>
          <w:sz w:val="21"/>
          <w:szCs w:val="21"/>
        </w:rPr>
        <w:t>【案例2-</w:t>
      </w:r>
      <w:r>
        <w:rPr>
          <w:rFonts w:hint="eastAsia" w:ascii="楷体_GB2312" w:hAnsi="楷体_GB2312" w:eastAsia="楷体_GB2312" w:cs="楷体_GB2312"/>
          <w:b/>
          <w:sz w:val="21"/>
          <w:szCs w:val="21"/>
          <w:lang w:val="en-US" w:eastAsia="zh-CN"/>
        </w:rPr>
        <w:t>4</w:t>
      </w:r>
      <w:r>
        <w:rPr>
          <w:rFonts w:hint="eastAsia" w:ascii="楷体_GB2312" w:hAnsi="楷体_GB2312" w:eastAsia="楷体_GB2312" w:cs="楷体_GB2312"/>
          <w:b/>
          <w:sz w:val="21"/>
          <w:szCs w:val="21"/>
        </w:rPr>
        <w:t>】20</w:t>
      </w:r>
      <w:r>
        <w:rPr>
          <w:rFonts w:hint="eastAsia" w:ascii="楷体_GB2312" w:hAnsi="楷体_GB2312" w:eastAsia="楷体_GB2312" w:cs="楷体_GB2312"/>
          <w:b/>
          <w:sz w:val="21"/>
          <w:szCs w:val="21"/>
          <w:lang w:val="en-US" w:eastAsia="zh-CN"/>
        </w:rPr>
        <w:t>20</w:t>
      </w:r>
      <w:r>
        <w:rPr>
          <w:rFonts w:hint="eastAsia" w:ascii="楷体_GB2312" w:hAnsi="楷体_GB2312" w:eastAsia="楷体_GB2312" w:cs="楷体_GB2312"/>
          <w:b/>
          <w:sz w:val="21"/>
          <w:szCs w:val="21"/>
        </w:rPr>
        <w:t>年省</w:t>
      </w:r>
      <w:r>
        <w:rPr>
          <w:rFonts w:hint="eastAsia" w:ascii="楷体_GB2312" w:hAnsi="楷体_GB2312" w:eastAsia="楷体_GB2312" w:cs="楷体_GB2312"/>
          <w:b/>
          <w:sz w:val="21"/>
          <w:szCs w:val="21"/>
          <w:lang w:eastAsia="zh-CN"/>
        </w:rPr>
        <w:t>单独考试</w:t>
      </w:r>
      <w:r>
        <w:rPr>
          <w:rFonts w:hint="eastAsia" w:ascii="楷体_GB2312" w:hAnsi="楷体_GB2312" w:eastAsia="楷体_GB2312" w:cs="楷体_GB2312"/>
          <w:b/>
          <w:sz w:val="21"/>
          <w:szCs w:val="21"/>
        </w:rPr>
        <w:t>杭州中职学生成绩</w:t>
      </w:r>
      <w:r>
        <w:rPr>
          <w:rFonts w:hint="eastAsia" w:ascii="楷体_GB2312" w:hAnsi="楷体_GB2312" w:eastAsia="楷体_GB2312" w:cs="楷体_GB2312"/>
          <w:b/>
          <w:sz w:val="21"/>
          <w:szCs w:val="21"/>
          <w:lang w:eastAsia="zh-CN"/>
        </w:rPr>
        <w:t>优异</w:t>
      </w:r>
    </w:p>
    <w:p>
      <w:pPr>
        <w:widowControl/>
        <w:shd w:val="clear" w:color="auto" w:fill="FFFFFF"/>
        <w:wordWrap/>
        <w:spacing w:beforeLines="0" w:afterLines="0" w:line="360" w:lineRule="auto"/>
        <w:ind w:left="0" w:leftChars="0" w:right="0" w:firstLine="420" w:firstLineChars="200"/>
        <w:jc w:val="left"/>
        <w:textAlignment w:val="baseline"/>
        <w:outlineLvl w:val="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2020 年浙江省职业院校</w:t>
      </w:r>
      <w:r>
        <w:rPr>
          <w:rFonts w:hint="eastAsia" w:ascii="仿宋_GB2312" w:hAnsi="仿宋_GB2312" w:eastAsia="仿宋_GB2312" w:cs="仿宋_GB2312"/>
          <w:sz w:val="21"/>
          <w:szCs w:val="21"/>
          <w:lang w:eastAsia="zh-CN"/>
        </w:rPr>
        <w:t>单独</w:t>
      </w:r>
      <w:r>
        <w:rPr>
          <w:rFonts w:hint="eastAsia" w:ascii="仿宋_GB2312" w:hAnsi="仿宋_GB2312" w:eastAsia="仿宋_GB2312" w:cs="仿宋_GB2312"/>
          <w:sz w:val="21"/>
          <w:szCs w:val="21"/>
        </w:rPr>
        <w:t>招生考试</w:t>
      </w:r>
      <w:r>
        <w:rPr>
          <w:rFonts w:hint="eastAsia" w:ascii="仿宋_GB2312" w:hAnsi="仿宋_GB2312" w:eastAsia="仿宋_GB2312" w:cs="仿宋_GB2312"/>
          <w:sz w:val="21"/>
          <w:szCs w:val="21"/>
          <w:lang w:eastAsia="zh-CN"/>
        </w:rPr>
        <w:t>中</w:t>
      </w:r>
      <w:r>
        <w:rPr>
          <w:rFonts w:hint="eastAsia" w:ascii="仿宋_GB2312" w:hAnsi="仿宋_GB2312" w:eastAsia="仿宋_GB2312" w:cs="仿宋_GB2312"/>
          <w:sz w:val="21"/>
          <w:szCs w:val="21"/>
        </w:rPr>
        <w:t>，杭州市在19个专业大类中获得了4个专业第一名，分别是：电子电工专业（杭州富阳职高）、园林专业（杭州富阳职高）、计算机网络专业（杭州市临平职高）、艺术专业（杭州市电子信息职校），790名学生本科上线，本科上线人数名列全省</w:t>
      </w:r>
      <w:r>
        <w:rPr>
          <w:rFonts w:hint="eastAsia" w:ascii="仿宋_GB2312" w:hAnsi="仿宋_GB2312" w:eastAsia="仿宋_GB2312" w:cs="仿宋_GB2312"/>
          <w:sz w:val="21"/>
          <w:szCs w:val="21"/>
          <w:lang w:eastAsia="zh-CN"/>
        </w:rPr>
        <w:t>前列。</w:t>
      </w:r>
    </w:p>
    <w:p>
      <w:pPr>
        <w:widowControl/>
        <w:shd w:val="clear" w:color="auto" w:fill="auto"/>
        <w:wordWrap/>
        <w:spacing w:before="313" w:beforeLines="100" w:afterLines="-2147483648" w:line="240" w:lineRule="auto"/>
        <w:ind w:left="0" w:leftChars="0" w:right="0" w:firstLine="720" w:firstLineChars="200"/>
        <w:jc w:val="left"/>
        <w:textAlignment w:val="auto"/>
        <w:outlineLvl w:val="9"/>
        <w:rPr>
          <w:rFonts w:hint="eastAsia" w:ascii="仿宋_GB2312" w:hAnsi="仿宋_GB2312" w:eastAsia="仿宋_GB2312" w:cs="仿宋_GB2312"/>
          <w:sz w:val="21"/>
          <w:szCs w:val="21"/>
          <w:lang w:eastAsia="zh-CN"/>
        </w:rPr>
      </w:pPr>
      <w:r>
        <w:rPr>
          <w:rFonts w:hint="eastAsia" w:ascii="黑体" w:hAnsi="黑体" w:eastAsia="黑体" w:cs="黑体"/>
          <w:b w:val="0"/>
          <w:bCs w:val="0"/>
          <w:color w:val="auto"/>
          <w:sz w:val="36"/>
          <w:szCs w:val="36"/>
        </w:rPr>
        <w:t>3</w:t>
      </w:r>
      <w:r>
        <w:rPr>
          <w:rFonts w:hint="eastAsia" w:ascii="黑体" w:hAnsi="黑体" w:eastAsia="黑体" w:cs="黑体"/>
          <w:b w:val="0"/>
          <w:bCs w:val="0"/>
          <w:color w:val="auto"/>
          <w:sz w:val="36"/>
          <w:szCs w:val="36"/>
          <w:lang w:eastAsia="zh-CN"/>
        </w:rPr>
        <w:t>.</w:t>
      </w:r>
      <w:r>
        <w:rPr>
          <w:rFonts w:hint="eastAsia" w:ascii="黑体" w:hAnsi="黑体" w:eastAsia="黑体" w:cs="黑体"/>
          <w:b w:val="0"/>
          <w:bCs w:val="0"/>
          <w:color w:val="auto"/>
          <w:sz w:val="36"/>
          <w:szCs w:val="36"/>
        </w:rPr>
        <w:t>质量保障</w:t>
      </w:r>
      <w:r>
        <w:rPr>
          <w:rFonts w:hint="eastAsia" w:ascii="黑体" w:hAnsi="黑体" w:eastAsia="黑体" w:cs="黑体"/>
          <w:b w:val="0"/>
          <w:bCs w:val="0"/>
          <w:color w:val="auto"/>
          <w:sz w:val="36"/>
          <w:szCs w:val="36"/>
          <w:lang w:eastAsia="zh-CN"/>
        </w:rPr>
        <w:t>措施</w:t>
      </w:r>
    </w:p>
    <w:bookmarkEnd w:id="56"/>
    <w:bookmarkEnd w:id="57"/>
    <w:p>
      <w:pPr>
        <w:pStyle w:val="2"/>
        <w:adjustRightInd/>
        <w:snapToGrid/>
        <w:spacing w:before="157" w:beforeLines="50" w:after="0" w:afterLines="0" w:afterAutospacing="0" w:line="360" w:lineRule="auto"/>
        <w:ind w:firstLine="420" w:firstLineChars="150"/>
        <w:jc w:val="both"/>
        <w:rPr>
          <w:rFonts w:hint="eastAsia" w:ascii="黑体" w:hAnsi="黑体" w:eastAsia="黑体" w:cs="黑体"/>
          <w:b w:val="0"/>
          <w:bCs w:val="0"/>
          <w:color w:val="auto"/>
          <w:kern w:val="44"/>
          <w:sz w:val="28"/>
          <w:szCs w:val="28"/>
        </w:rPr>
      </w:pPr>
      <w:bookmarkStart w:id="64" w:name="_Toc479992918_WPSOffice_Level2"/>
      <w:bookmarkStart w:id="65" w:name="_Toc664300722_WPSOffice_Level2"/>
      <w:bookmarkStart w:id="66" w:name="_Toc34559988"/>
      <w:bookmarkStart w:id="67" w:name="_Toc32840365"/>
      <w:r>
        <w:rPr>
          <w:rFonts w:hint="eastAsia" w:ascii="黑体" w:hAnsi="黑体" w:eastAsia="黑体" w:cs="黑体"/>
          <w:b w:val="0"/>
          <w:bCs w:val="0"/>
          <w:color w:val="auto"/>
          <w:kern w:val="44"/>
          <w:sz w:val="28"/>
          <w:szCs w:val="28"/>
        </w:rPr>
        <w:t>3.1 专业布局</w:t>
      </w:r>
      <w:bookmarkEnd w:id="64"/>
      <w:bookmarkEnd w:id="65"/>
      <w:bookmarkEnd w:id="66"/>
      <w:bookmarkEnd w:id="67"/>
    </w:p>
    <w:p>
      <w:pPr>
        <w:pStyle w:val="2"/>
        <w:adjustRightInd/>
        <w:snapToGrid/>
        <w:spacing w:before="0" w:beforeLines="0" w:after="0" w:afterLines="0" w:afterAutospacing="0" w:line="360" w:lineRule="auto"/>
        <w:ind w:firstLine="420" w:firstLineChars="200"/>
        <w:jc w:val="both"/>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根据区域产业转型升级和职业教育发展需要，以打造“全国数字经济第一城”和实施“新制造业计划”为契机，我市不断加强职业教育资源布局，进一步优化专业结构，专业建设水平逐步提高，服务经济社会的能力不断增强。2020年，杭州市中等职业学校共设置85个专业，对应三大产业和全市16大行业（能源与新能源类、司法服务类除外），中等职业教育一、二、三产业的专业在校学生占比分别为3.13%、17.14%和79.73%，</w:t>
      </w:r>
      <w:r>
        <w:rPr>
          <w:rFonts w:hint="eastAsia" w:asciiTheme="minorEastAsia" w:hAnsiTheme="minorEastAsia" w:eastAsiaTheme="minorEastAsia" w:cstheme="minorEastAsia"/>
          <w:b w:val="0"/>
          <w:bCs w:val="0"/>
          <w:kern w:val="0"/>
          <w:sz w:val="21"/>
          <w:szCs w:val="21"/>
        </w:rPr>
        <w:t>基本符合杭州城市功能定位和产业发展需求。中职学校专业建设向产业匹配度、社会贡献率、品牌美誉度三个向度不断延伸。</w:t>
      </w:r>
    </w:p>
    <w:p>
      <w:pPr>
        <w:adjustRightInd/>
        <w:snapToGrid/>
        <w:spacing w:beforeLines="0" w:afterLines="0" w:line="360" w:lineRule="auto"/>
        <w:ind w:firstLine="421" w:firstLineChars="200"/>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sz w:val="21"/>
          <w:szCs w:val="21"/>
        </w:rPr>
        <w:t>专业动态调整，服务地方经济</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kern w:val="0"/>
          <w:sz w:val="21"/>
          <w:szCs w:val="21"/>
        </w:rPr>
        <w:t>在服务传统制造业对技术技能人才需求的基础上，杭州市中职学校重点打造智能制造、信息、金融、新能源汽车、健康、旅游、文化创意等十大新兴产业的专业设置。本着“市场定位专业、岗位决定课程、内容服务学生”的专业建设理念，主动适应杭州市经济社会发展和企业用人需求，建立了对接产业、企业、岗位的专业建设机制和专业设置的动态调整机制。依据产业结构优化升级适时调整专业，校企共同实施教学，着力建设满足地方产业急需、符合产业结构调整和企业用人方向的主体专业。根据杭州市统计局公布的《20</w:t>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年杭州市统计年鉴》，从各专业的在校生数占比与各行业从业人员占比对比发现，我市中职学校所设专业覆盖了16大行业，占比走势变化基本一致</w:t>
      </w:r>
      <w:r>
        <w:rPr>
          <w:rFonts w:hint="eastAsia" w:asciiTheme="minorEastAsia" w:hAnsiTheme="minorEastAsia" w:eastAsiaTheme="minorEastAsia" w:cstheme="minorEastAsia"/>
          <w:kern w:val="0"/>
          <w:sz w:val="21"/>
          <w:szCs w:val="21"/>
          <w:lang w:eastAsia="zh-CN"/>
        </w:rPr>
        <w:t>（图</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w:t>
      </w:r>
    </w:p>
    <w:p>
      <w:pPr>
        <w:adjustRightInd/>
        <w:snapToGrid/>
        <w:spacing w:beforeLines="0" w:afterLines="0" w:line="360" w:lineRule="auto"/>
        <w:ind w:firstLine="400" w:firstLineChars="200"/>
        <w:jc w:val="center"/>
        <w:rPr>
          <w:rFonts w:hint="eastAsia" w:asciiTheme="minorEastAsia" w:hAnsiTheme="minorEastAsia" w:eastAsiaTheme="minorEastAsia" w:cstheme="minorEastAsia"/>
          <w:kern w:val="0"/>
          <w:sz w:val="21"/>
          <w:szCs w:val="21"/>
          <w:lang w:eastAsia="zh-CN"/>
        </w:rPr>
      </w:pPr>
      <w:r>
        <w:drawing>
          <wp:inline distT="0" distB="0" distL="114300" distR="114300">
            <wp:extent cx="4572000" cy="291465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djustRightInd w:val="0"/>
        <w:snapToGrid w:val="0"/>
        <w:spacing w:beforeLines="0" w:afterLines="0" w:line="360" w:lineRule="auto"/>
        <w:ind w:firstLine="105" w:firstLineChars="50"/>
        <w:jc w:val="center"/>
        <w:rPr>
          <w:rFonts w:hint="eastAsia" w:ascii="宋体" w:hAnsi="宋体" w:cs="宋体"/>
          <w:b/>
          <w:sz w:val="21"/>
          <w:szCs w:val="21"/>
        </w:rPr>
      </w:pPr>
      <w:r>
        <w:rPr>
          <w:rFonts w:hint="eastAsia" w:ascii="宋体" w:hAnsi="宋体" w:cs="宋体"/>
          <w:b/>
          <w:sz w:val="21"/>
          <w:szCs w:val="21"/>
        </w:rPr>
        <w:t>图</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ascii="宋体" w:hAnsi="宋体" w:cs="宋体"/>
          <w:b/>
          <w:sz w:val="21"/>
          <w:szCs w:val="21"/>
        </w:rPr>
        <w:t>20</w:t>
      </w:r>
      <w:r>
        <w:rPr>
          <w:rFonts w:hint="eastAsia" w:ascii="宋体" w:hAnsi="宋体" w:cs="宋体"/>
          <w:b/>
          <w:sz w:val="21"/>
          <w:szCs w:val="21"/>
          <w:lang w:val="en-US" w:eastAsia="zh-CN"/>
        </w:rPr>
        <w:t>20</w:t>
      </w:r>
      <w:r>
        <w:rPr>
          <w:rFonts w:hint="eastAsia" w:ascii="宋体" w:hAnsi="宋体" w:cs="宋体"/>
          <w:b/>
          <w:sz w:val="21"/>
          <w:szCs w:val="21"/>
        </w:rPr>
        <w:t>年在校生</w:t>
      </w:r>
      <w:r>
        <w:rPr>
          <w:rFonts w:hint="eastAsia" w:ascii="宋体" w:hAnsi="宋体" w:cs="宋体"/>
          <w:b/>
          <w:sz w:val="21"/>
          <w:szCs w:val="21"/>
          <w:lang w:eastAsia="zh-CN"/>
        </w:rPr>
        <w:t>数</w:t>
      </w:r>
      <w:r>
        <w:rPr>
          <w:rFonts w:hint="eastAsia" w:ascii="宋体" w:hAnsi="宋体" w:cs="宋体"/>
          <w:b/>
          <w:sz w:val="21"/>
          <w:szCs w:val="21"/>
        </w:rPr>
        <w:t>占比与行业从业人员占比对照表</w:t>
      </w:r>
    </w:p>
    <w:p>
      <w:pPr>
        <w:adjustRightInd w:val="0"/>
        <w:snapToGrid w:val="0"/>
        <w:spacing w:before="157" w:beforeLines="50" w:afterLines="0" w:line="360" w:lineRule="auto"/>
        <w:ind w:firstLine="421" w:firstLineChars="200"/>
        <w:rPr>
          <w:rFonts w:hint="default" w:asciiTheme="minorEastAsia" w:hAnsiTheme="minorEastAsia" w:eastAsiaTheme="minorEastAsia" w:cstheme="minorEastAsia"/>
          <w:b w:val="0"/>
          <w:bCs w:val="0"/>
          <w:kern w:val="0"/>
          <w:sz w:val="21"/>
          <w:szCs w:val="21"/>
          <w:lang w:val="en" w:eastAsia="zh-CN"/>
        </w:rPr>
      </w:pPr>
      <w:r>
        <w:rPr>
          <w:rFonts w:hint="eastAsia" w:asciiTheme="minorEastAsia" w:hAnsiTheme="minorEastAsia" w:eastAsiaTheme="minorEastAsia" w:cstheme="minorEastAsia"/>
          <w:b/>
          <w:bCs w:val="0"/>
          <w:sz w:val="21"/>
          <w:szCs w:val="21"/>
        </w:rPr>
        <w:t>做优特色专业，服务新兴产业发展</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val="0"/>
          <w:bCs w:val="0"/>
          <w:kern w:val="0"/>
          <w:sz w:val="21"/>
          <w:szCs w:val="21"/>
        </w:rPr>
        <w:t>我市主动对接地方传统产业和新兴产业，积极培育特色、新兴专业。目前已建成省级特色、新兴专业10个、省级优势特色专业15个。目前全市十大战略性新兴产业相关专业数</w:t>
      </w:r>
      <w:r>
        <w:rPr>
          <w:rFonts w:hint="eastAsia" w:asciiTheme="minorEastAsia" w:hAnsiTheme="minorEastAsia" w:eastAsiaTheme="minorEastAsia" w:cstheme="minorEastAsia"/>
          <w:b w:val="0"/>
          <w:bCs w:val="0"/>
          <w:kern w:val="0"/>
          <w:sz w:val="21"/>
          <w:szCs w:val="21"/>
          <w:lang w:val="en-US" w:eastAsia="zh-CN"/>
        </w:rPr>
        <w:t>80</w:t>
      </w:r>
      <w:r>
        <w:rPr>
          <w:rFonts w:hint="eastAsia" w:asciiTheme="minorEastAsia" w:hAnsiTheme="minorEastAsia" w:eastAsiaTheme="minorEastAsia" w:cstheme="minorEastAsia"/>
          <w:b w:val="0"/>
          <w:bCs w:val="0"/>
          <w:kern w:val="0"/>
          <w:sz w:val="21"/>
          <w:szCs w:val="21"/>
        </w:rPr>
        <w:t>个，在校生数达到2</w:t>
      </w:r>
      <w:r>
        <w:rPr>
          <w:rFonts w:hint="eastAsia" w:asciiTheme="minorEastAsia" w:hAnsiTheme="minorEastAsia" w:eastAsiaTheme="minorEastAsia" w:cstheme="minorEastAsia"/>
          <w:b w:val="0"/>
          <w:bCs w:val="0"/>
          <w:kern w:val="0"/>
          <w:sz w:val="21"/>
          <w:szCs w:val="21"/>
          <w:lang w:eastAsia="zh-CN"/>
        </w:rPr>
        <w:t>4</w:t>
      </w:r>
      <w:r>
        <w:rPr>
          <w:rFonts w:hint="eastAsia" w:asciiTheme="minorEastAsia" w:hAnsiTheme="minorEastAsia" w:eastAsiaTheme="minorEastAsia" w:cstheme="minorEastAsia"/>
          <w:b w:val="0"/>
          <w:bCs w:val="0"/>
          <w:kern w:val="0"/>
          <w:sz w:val="21"/>
          <w:szCs w:val="21"/>
          <w:lang w:val="en-US" w:eastAsia="zh-CN"/>
        </w:rPr>
        <w:t>459</w:t>
      </w:r>
      <w:r>
        <w:rPr>
          <w:rFonts w:hint="eastAsia" w:asciiTheme="minorEastAsia" w:hAnsiTheme="minorEastAsia" w:eastAsiaTheme="minorEastAsia" w:cstheme="minorEastAsia"/>
          <w:b w:val="0"/>
          <w:bCs w:val="0"/>
          <w:kern w:val="0"/>
          <w:sz w:val="21"/>
          <w:szCs w:val="21"/>
        </w:rPr>
        <w:t>人，约占全市在校生数的三分之一。鼓励和支持中职学校调整传统专业，设置新兴专业。如中策职校开设工业机器人技术应用</w:t>
      </w:r>
      <w:r>
        <w:rPr>
          <w:rFonts w:hint="eastAsia" w:asciiTheme="minorEastAsia" w:hAnsiTheme="minorEastAsia" w:eastAsiaTheme="minorEastAsia" w:cstheme="minorEastAsia"/>
          <w:b w:val="0"/>
          <w:bCs w:val="0"/>
          <w:kern w:val="0"/>
          <w:sz w:val="21"/>
          <w:szCs w:val="21"/>
          <w:lang w:eastAsia="zh-CN"/>
        </w:rPr>
        <w:t>和</w:t>
      </w:r>
      <w:r>
        <w:rPr>
          <w:rFonts w:hint="eastAsia" w:asciiTheme="minorEastAsia" w:hAnsiTheme="minorEastAsia" w:eastAsiaTheme="minorEastAsia" w:cstheme="minorEastAsia"/>
          <w:b w:val="0"/>
          <w:bCs w:val="0"/>
          <w:kern w:val="0"/>
          <w:sz w:val="21"/>
          <w:szCs w:val="21"/>
        </w:rPr>
        <w:t>中西</w:t>
      </w:r>
      <w:r>
        <w:rPr>
          <w:rFonts w:hint="eastAsia" w:asciiTheme="minorEastAsia" w:hAnsiTheme="minorEastAsia" w:eastAsiaTheme="minorEastAsia" w:cstheme="minorEastAsia"/>
          <w:b w:val="0"/>
          <w:bCs w:val="0"/>
          <w:kern w:val="0"/>
          <w:sz w:val="21"/>
          <w:szCs w:val="21"/>
          <w:lang w:eastAsia="zh-CN"/>
        </w:rPr>
        <w:t>面</w:t>
      </w:r>
      <w:r>
        <w:rPr>
          <w:rFonts w:hint="eastAsia" w:asciiTheme="minorEastAsia" w:hAnsiTheme="minorEastAsia" w:eastAsiaTheme="minorEastAsia" w:cstheme="minorEastAsia"/>
          <w:b w:val="0"/>
          <w:bCs w:val="0"/>
          <w:kern w:val="0"/>
          <w:sz w:val="21"/>
          <w:szCs w:val="21"/>
        </w:rPr>
        <w:t>点</w:t>
      </w:r>
      <w:r>
        <w:rPr>
          <w:rFonts w:hint="eastAsia" w:asciiTheme="minorEastAsia" w:hAnsiTheme="minorEastAsia" w:eastAsiaTheme="minorEastAsia" w:cstheme="minorEastAsia"/>
          <w:b w:val="0"/>
          <w:bCs w:val="0"/>
          <w:kern w:val="0"/>
          <w:sz w:val="21"/>
          <w:szCs w:val="21"/>
          <w:lang w:eastAsia="zh-CN"/>
        </w:rPr>
        <w:t>专业</w:t>
      </w:r>
      <w:r>
        <w:rPr>
          <w:rFonts w:hint="eastAsia" w:asciiTheme="minorEastAsia" w:hAnsiTheme="minorEastAsia" w:eastAsiaTheme="minorEastAsia" w:cstheme="minorEastAsia"/>
          <w:b w:val="0"/>
          <w:bCs w:val="0"/>
          <w:kern w:val="0"/>
          <w:sz w:val="21"/>
          <w:szCs w:val="21"/>
        </w:rPr>
        <w:t>，积极培养现代制造业、现代服务业发展急需的人才；</w:t>
      </w:r>
      <w:r>
        <w:rPr>
          <w:rFonts w:hint="eastAsia" w:asciiTheme="minorEastAsia" w:hAnsiTheme="minorEastAsia" w:eastAsiaTheme="minorEastAsia" w:cstheme="minorEastAsia"/>
          <w:b w:val="0"/>
          <w:bCs w:val="0"/>
          <w:kern w:val="0"/>
          <w:sz w:val="21"/>
          <w:szCs w:val="21"/>
          <w:lang w:eastAsia="zh-CN"/>
        </w:rPr>
        <w:t>交通职高为适应新能源汽车行业快速发展需求，新开新能源汽车维修专业；美术职校整合服装职高专业资源</w:t>
      </w:r>
      <w:r>
        <w:rPr>
          <w:rFonts w:hint="eastAsia" w:asciiTheme="minorEastAsia" w:hAnsiTheme="minorEastAsia" w:eastAsiaTheme="minorEastAsia" w:cstheme="minorEastAsia"/>
          <w:b w:val="0"/>
          <w:bCs w:val="0"/>
          <w:kern w:val="0"/>
          <w:sz w:val="21"/>
          <w:szCs w:val="21"/>
        </w:rPr>
        <w:t>，新开设服装陈列与展示设计专业，为</w:t>
      </w:r>
      <w:r>
        <w:rPr>
          <w:rFonts w:hint="eastAsia" w:asciiTheme="minorEastAsia" w:hAnsiTheme="minorEastAsia" w:eastAsiaTheme="minorEastAsia" w:cstheme="minorEastAsia"/>
          <w:b w:val="0"/>
          <w:bCs w:val="0"/>
          <w:kern w:val="0"/>
          <w:sz w:val="21"/>
          <w:szCs w:val="21"/>
          <w:lang w:eastAsia="zh-CN"/>
        </w:rPr>
        <w:t>服装产业</w:t>
      </w:r>
      <w:r>
        <w:rPr>
          <w:rFonts w:hint="eastAsia" w:asciiTheme="minorEastAsia" w:hAnsiTheme="minorEastAsia" w:eastAsiaTheme="minorEastAsia" w:cstheme="minorEastAsia"/>
          <w:b w:val="0"/>
          <w:bCs w:val="0"/>
          <w:kern w:val="0"/>
          <w:sz w:val="21"/>
          <w:szCs w:val="21"/>
        </w:rPr>
        <w:t>提供人才支撑。</w:t>
      </w:r>
      <w:r>
        <w:rPr>
          <w:rFonts w:hint="eastAsia" w:asciiTheme="minorEastAsia" w:hAnsiTheme="minorEastAsia" w:eastAsiaTheme="minorEastAsia" w:cstheme="minorEastAsia"/>
          <w:b w:val="0"/>
          <w:bCs w:val="0"/>
          <w:kern w:val="0"/>
          <w:sz w:val="21"/>
          <w:szCs w:val="21"/>
          <w:lang w:eastAsia="zh-CN"/>
        </w:rPr>
        <w:t>临平职高积极培养现代制造业、现代服务业发展急需人才，开设增材制造技术应用、新能源汽车维修、物联网技术应用。富阳职高开设</w:t>
      </w:r>
      <w:r>
        <w:rPr>
          <w:rFonts w:hint="eastAsia" w:asciiTheme="minorEastAsia" w:hAnsiTheme="minorEastAsia" w:eastAsiaTheme="minorEastAsia" w:cstheme="minorEastAsia"/>
          <w:b w:val="0"/>
          <w:bCs w:val="0"/>
          <w:kern w:val="0"/>
          <w:sz w:val="21"/>
          <w:szCs w:val="21"/>
        </w:rPr>
        <w:t>无人机操控与维护</w:t>
      </w:r>
      <w:r>
        <w:rPr>
          <w:rFonts w:hint="eastAsia" w:asciiTheme="minorEastAsia" w:hAnsiTheme="minorEastAsia" w:eastAsiaTheme="minorEastAsia" w:cstheme="minorEastAsia"/>
          <w:b w:val="0"/>
          <w:bCs w:val="0"/>
          <w:kern w:val="0"/>
          <w:sz w:val="21"/>
          <w:szCs w:val="21"/>
          <w:lang w:eastAsia="zh-CN"/>
        </w:rPr>
        <w:t>专业，主动服务区域经济提质增效、产业转型升级。</w:t>
      </w:r>
      <w:r>
        <w:rPr>
          <w:rFonts w:hint="default" w:asciiTheme="minorEastAsia" w:hAnsiTheme="minorEastAsia" w:eastAsiaTheme="minorEastAsia" w:cstheme="minorEastAsia"/>
          <w:b w:val="0"/>
          <w:bCs w:val="0"/>
          <w:kern w:val="0"/>
          <w:sz w:val="21"/>
          <w:szCs w:val="21"/>
          <w:lang w:val="en" w:eastAsia="zh-CN"/>
        </w:rPr>
        <w:t xml:space="preserve"> </w:t>
      </w:r>
    </w:p>
    <w:p>
      <w:pPr>
        <w:adjustRightInd w:val="0"/>
        <w:snapToGrid w:val="0"/>
        <w:spacing w:beforeLines="0" w:afterLines="0" w:line="360" w:lineRule="auto"/>
        <w:ind w:firstLine="421" w:firstLineChars="200"/>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bCs/>
          <w:kern w:val="0"/>
          <w:sz w:val="21"/>
          <w:szCs w:val="21"/>
        </w:rPr>
        <w:t>打造品牌专业，服务区域经济发展</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val="0"/>
          <w:bCs w:val="0"/>
          <w:kern w:val="0"/>
          <w:sz w:val="21"/>
          <w:szCs w:val="21"/>
        </w:rPr>
        <w:t>我市积极实施省市中职教育质量</w:t>
      </w:r>
      <w:r>
        <w:rPr>
          <w:rFonts w:hint="eastAsia" w:asciiTheme="minorEastAsia" w:hAnsiTheme="minorEastAsia" w:eastAsiaTheme="minorEastAsia" w:cstheme="minorEastAsia"/>
          <w:b w:val="0"/>
          <w:bCs w:val="0"/>
          <w:kern w:val="0"/>
          <w:sz w:val="21"/>
          <w:szCs w:val="21"/>
          <w:lang w:eastAsia="zh-CN"/>
        </w:rPr>
        <w:t>提升</w:t>
      </w:r>
      <w:r>
        <w:rPr>
          <w:rFonts w:hint="eastAsia" w:asciiTheme="minorEastAsia" w:hAnsiTheme="minorEastAsia" w:eastAsiaTheme="minorEastAsia" w:cstheme="minorEastAsia"/>
          <w:b w:val="0"/>
          <w:bCs w:val="0"/>
          <w:kern w:val="0"/>
          <w:sz w:val="21"/>
          <w:szCs w:val="21"/>
        </w:rPr>
        <w:t>行动计划（工程），以项目建设为载体，通过加大财政投入，推进师资队伍建设、实训基地建设、课程改革、信息化建设、现代学徒制试点等工作，致力于做强品牌专业。目前已创建省级品牌专业17个，市级品牌专业50个。通过品牌专业建设，增强了职业教育服务区域经济和产业发展的能力。</w:t>
      </w:r>
      <w:r>
        <w:rPr>
          <w:rFonts w:hint="eastAsia" w:asciiTheme="minorEastAsia" w:hAnsiTheme="minorEastAsia" w:eastAsiaTheme="minorEastAsia" w:cstheme="minorEastAsia"/>
          <w:b w:val="0"/>
          <w:bCs w:val="0"/>
          <w:kern w:val="0"/>
          <w:sz w:val="21"/>
          <w:szCs w:val="21"/>
          <w:lang w:val="en-US" w:eastAsia="zh-CN"/>
        </w:rPr>
        <w:t xml:space="preserve">2020年，我市有6所中职学校入选省高水平中职学校，附建12个A类专业；19个中职专业入选省高水平建设专业，其中A类专业5个，B类专业14个。 </w:t>
      </w:r>
    </w:p>
    <w:p>
      <w:pPr>
        <w:adjustRightInd w:val="0"/>
        <w:snapToGrid w:val="0"/>
        <w:spacing w:beforeLines="0" w:afterLines="0" w:line="360" w:lineRule="auto"/>
        <w:ind w:firstLine="421" w:firstLineChars="2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bCs/>
          <w:kern w:val="0"/>
          <w:sz w:val="21"/>
          <w:szCs w:val="21"/>
        </w:rPr>
        <w:t>做强主干专业，服务薄弱学校发展</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val="0"/>
          <w:bCs w:val="0"/>
          <w:kern w:val="0"/>
          <w:sz w:val="21"/>
          <w:szCs w:val="21"/>
        </w:rPr>
        <w:t>我市认真落实“十三五”期间重点扶持学校主干专业建设规划，加强全市重点扶持学校主干专业的建设，以市中职教育质量提升工程创建为契机，积极实施重点扶持措施，专业建设成效明显。20</w:t>
      </w:r>
      <w:r>
        <w:rPr>
          <w:rFonts w:hint="eastAsia" w:asciiTheme="minorEastAsia" w:hAnsiTheme="minorEastAsia" w:eastAsiaTheme="minorEastAsia" w:cstheme="minorEastAsia"/>
          <w:b w:val="0"/>
          <w:bCs w:val="0"/>
          <w:kern w:val="0"/>
          <w:sz w:val="21"/>
          <w:szCs w:val="21"/>
          <w:lang w:val="en-US" w:eastAsia="zh-CN"/>
        </w:rPr>
        <w:t>20</w:t>
      </w:r>
      <w:r>
        <w:rPr>
          <w:rFonts w:hint="eastAsia" w:asciiTheme="minorEastAsia" w:hAnsiTheme="minorEastAsia" w:eastAsiaTheme="minorEastAsia" w:cstheme="minorEastAsia"/>
          <w:b w:val="0"/>
          <w:bCs w:val="0"/>
          <w:kern w:val="0"/>
          <w:sz w:val="21"/>
          <w:szCs w:val="21"/>
        </w:rPr>
        <w:t>年全市重点扶持学校主干专业共有</w:t>
      </w:r>
      <w:r>
        <w:rPr>
          <w:rFonts w:hint="eastAsia" w:asciiTheme="minorEastAsia" w:hAnsiTheme="minorEastAsia" w:eastAsiaTheme="minorEastAsia" w:cstheme="minorEastAsia"/>
          <w:b w:val="0"/>
          <w:bCs w:val="0"/>
          <w:kern w:val="0"/>
          <w:sz w:val="21"/>
          <w:szCs w:val="21"/>
          <w:lang w:eastAsia="zh-CN"/>
        </w:rPr>
        <w:t>7</w:t>
      </w:r>
      <w:r>
        <w:rPr>
          <w:rFonts w:hint="eastAsia" w:asciiTheme="minorEastAsia" w:hAnsiTheme="minorEastAsia" w:eastAsiaTheme="minorEastAsia" w:cstheme="minorEastAsia"/>
          <w:b w:val="0"/>
          <w:bCs w:val="0"/>
          <w:kern w:val="0"/>
          <w:sz w:val="21"/>
          <w:szCs w:val="21"/>
        </w:rPr>
        <w:t>个，累计共有重点扶持主干专业</w:t>
      </w:r>
      <w:r>
        <w:rPr>
          <w:rFonts w:hint="eastAsia" w:asciiTheme="minorEastAsia" w:hAnsiTheme="minorEastAsia" w:eastAsiaTheme="minorEastAsia" w:cstheme="minorEastAsia"/>
          <w:b w:val="0"/>
          <w:bCs w:val="0"/>
          <w:kern w:val="0"/>
          <w:sz w:val="21"/>
          <w:szCs w:val="21"/>
          <w:lang w:eastAsia="zh-CN"/>
        </w:rPr>
        <w:t>3</w:t>
      </w:r>
      <w:r>
        <w:rPr>
          <w:rFonts w:hint="eastAsia" w:asciiTheme="minorEastAsia" w:hAnsiTheme="minorEastAsia" w:eastAsiaTheme="minorEastAsia" w:cstheme="minorEastAsia"/>
          <w:b w:val="0"/>
          <w:bCs w:val="0"/>
          <w:kern w:val="0"/>
          <w:sz w:val="21"/>
          <w:szCs w:val="21"/>
          <w:lang w:val="en-US" w:eastAsia="zh-CN"/>
        </w:rPr>
        <w:t>7</w:t>
      </w:r>
      <w:r>
        <w:rPr>
          <w:rFonts w:hint="eastAsia" w:asciiTheme="minorEastAsia" w:hAnsiTheme="minorEastAsia" w:eastAsiaTheme="minorEastAsia" w:cstheme="minorEastAsia"/>
          <w:b w:val="0"/>
          <w:bCs w:val="0"/>
          <w:kern w:val="0"/>
          <w:sz w:val="21"/>
          <w:szCs w:val="21"/>
        </w:rPr>
        <w:t>个。根据初步统计，全市对重点薄弱学校主干专业资金投入数为</w:t>
      </w:r>
      <w:r>
        <w:rPr>
          <w:rFonts w:hint="eastAsia" w:asciiTheme="minorEastAsia" w:hAnsiTheme="minorEastAsia" w:eastAsiaTheme="minorEastAsia" w:cstheme="minorEastAsia"/>
          <w:b w:val="0"/>
          <w:bCs w:val="0"/>
          <w:kern w:val="0"/>
          <w:sz w:val="21"/>
          <w:szCs w:val="21"/>
          <w:lang w:eastAsia="zh-CN"/>
        </w:rPr>
        <w:t>1</w:t>
      </w:r>
      <w:r>
        <w:rPr>
          <w:rFonts w:hint="eastAsia" w:asciiTheme="minorEastAsia" w:hAnsiTheme="minorEastAsia" w:eastAsiaTheme="minorEastAsia" w:cstheme="minorEastAsia"/>
          <w:b w:val="0"/>
          <w:bCs w:val="0"/>
          <w:kern w:val="0"/>
          <w:sz w:val="21"/>
          <w:szCs w:val="21"/>
          <w:lang w:val="en-US" w:eastAsia="zh-CN"/>
        </w:rPr>
        <w:t>709.51</w:t>
      </w:r>
      <w:r>
        <w:rPr>
          <w:rFonts w:hint="eastAsia" w:asciiTheme="minorEastAsia" w:hAnsiTheme="minorEastAsia" w:eastAsiaTheme="minorEastAsia" w:cstheme="minorEastAsia"/>
          <w:b w:val="0"/>
          <w:bCs w:val="0"/>
          <w:kern w:val="0"/>
          <w:sz w:val="21"/>
          <w:szCs w:val="21"/>
        </w:rPr>
        <w:t>万元，历年总投入数1</w:t>
      </w:r>
      <w:r>
        <w:rPr>
          <w:rFonts w:hint="eastAsia" w:asciiTheme="minorEastAsia" w:hAnsiTheme="minorEastAsia" w:eastAsiaTheme="minorEastAsia" w:cstheme="minorEastAsia"/>
          <w:b w:val="0"/>
          <w:bCs w:val="0"/>
          <w:kern w:val="0"/>
          <w:sz w:val="21"/>
          <w:szCs w:val="21"/>
          <w:lang w:eastAsia="zh-CN"/>
        </w:rPr>
        <w:t>2</w:t>
      </w:r>
      <w:r>
        <w:rPr>
          <w:rFonts w:hint="eastAsia" w:asciiTheme="minorEastAsia" w:hAnsiTheme="minorEastAsia" w:eastAsiaTheme="minorEastAsia" w:cstheme="minorEastAsia"/>
          <w:b w:val="0"/>
          <w:bCs w:val="0"/>
          <w:kern w:val="0"/>
          <w:sz w:val="21"/>
          <w:szCs w:val="21"/>
          <w:lang w:val="en-US" w:eastAsia="zh-CN"/>
        </w:rPr>
        <w:t>209.48</w:t>
      </w:r>
      <w:r>
        <w:rPr>
          <w:rFonts w:hint="eastAsia" w:asciiTheme="minorEastAsia" w:hAnsiTheme="minorEastAsia" w:eastAsiaTheme="minorEastAsia" w:cstheme="minorEastAsia"/>
          <w:b w:val="0"/>
          <w:bCs w:val="0"/>
          <w:kern w:val="0"/>
          <w:sz w:val="21"/>
          <w:szCs w:val="21"/>
        </w:rPr>
        <w:t>万元。在日常教研活动、师资交流、校企合作、项目创建等方面加大帮扶与指导力度，全市合力推进重点薄弱学校主干专业建设，</w:t>
      </w:r>
      <w:r>
        <w:rPr>
          <w:rFonts w:hint="eastAsia" w:asciiTheme="minorEastAsia" w:hAnsiTheme="minorEastAsia" w:eastAsiaTheme="minorEastAsia" w:cstheme="minorEastAsia"/>
          <w:b w:val="0"/>
          <w:bCs w:val="0"/>
          <w:kern w:val="0"/>
          <w:sz w:val="21"/>
          <w:szCs w:val="21"/>
          <w:lang w:eastAsia="zh-CN"/>
        </w:rPr>
        <w:t>相关</w:t>
      </w:r>
      <w:r>
        <w:rPr>
          <w:rFonts w:hint="eastAsia" w:asciiTheme="minorEastAsia" w:hAnsiTheme="minorEastAsia" w:eastAsiaTheme="minorEastAsia" w:cstheme="minorEastAsia"/>
          <w:b w:val="0"/>
          <w:bCs w:val="0"/>
          <w:kern w:val="0"/>
          <w:sz w:val="21"/>
          <w:szCs w:val="21"/>
        </w:rPr>
        <w:t>专业均较好地完成建设任务，取得了较好的发展。</w:t>
      </w:r>
    </w:p>
    <w:p>
      <w:pPr>
        <w:wordWrap/>
        <w:spacing w:before="157" w:beforeLines="50" w:afterLines="0" w:line="360" w:lineRule="auto"/>
        <w:ind w:right="0" w:firstLine="421" w:firstLineChars="200"/>
        <w:textAlignment w:val="auto"/>
        <w:rPr>
          <w:rFonts w:hint="eastAsia" w:ascii="楷体_GB2312" w:hAnsi="楷体_GB2312" w:eastAsia="楷体_GB2312" w:cs="楷体_GB2312"/>
          <w:b/>
          <w:bCs/>
          <w:color w:val="auto"/>
          <w:kern w:val="44"/>
          <w:sz w:val="21"/>
          <w:szCs w:val="21"/>
          <w:lang w:eastAsia="zh-CN"/>
        </w:rPr>
      </w:pPr>
      <w:r>
        <w:rPr>
          <w:rFonts w:hint="eastAsia" w:ascii="楷体_GB2312" w:hAnsi="楷体_GB2312" w:eastAsia="楷体_GB2312" w:cs="楷体_GB2312"/>
          <w:b/>
          <w:bCs/>
          <w:color w:val="auto"/>
          <w:kern w:val="44"/>
          <w:sz w:val="21"/>
          <w:szCs w:val="21"/>
          <w:lang w:eastAsia="zh-CN"/>
        </w:rPr>
        <w:t>【案例3</w:t>
      </w:r>
      <w:r>
        <w:rPr>
          <w:rFonts w:hint="eastAsia" w:ascii="楷体_GB2312" w:hAnsi="楷体_GB2312" w:eastAsia="楷体_GB2312" w:cs="楷体_GB2312"/>
          <w:b/>
          <w:bCs/>
          <w:color w:val="auto"/>
          <w:kern w:val="44"/>
          <w:sz w:val="21"/>
          <w:szCs w:val="21"/>
          <w:lang w:val="en-US" w:eastAsia="zh-CN"/>
        </w:rPr>
        <w:t>-1</w:t>
      </w:r>
      <w:r>
        <w:rPr>
          <w:rFonts w:hint="eastAsia" w:ascii="楷体_GB2312" w:hAnsi="楷体_GB2312" w:eastAsia="楷体_GB2312" w:cs="楷体_GB2312"/>
          <w:b/>
          <w:bCs/>
          <w:color w:val="auto"/>
          <w:kern w:val="44"/>
          <w:sz w:val="21"/>
          <w:szCs w:val="21"/>
          <w:lang w:eastAsia="zh-CN"/>
        </w:rPr>
        <w:t>】余杭区中职学校对接产业发展需求，动态调整专业设置</w:t>
      </w:r>
    </w:p>
    <w:p>
      <w:pPr>
        <w:widowControl/>
        <w:shd w:val="clear" w:color="auto" w:fill="FFFFFF"/>
        <w:wordWrap/>
        <w:spacing w:beforeLines="0" w:afterLines="0" w:line="360" w:lineRule="auto"/>
        <w:ind w:left="0" w:leftChars="0" w:right="0" w:firstLine="420" w:firstLineChars="200"/>
        <w:jc w:val="left"/>
        <w:textAlignment w:val="baseline"/>
        <w:outlineLvl w:val="0"/>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根据“做强主体专业，拓展新兴专业，提升传统专业，做亮特色专业”的思路，</w:t>
      </w:r>
      <w:r>
        <w:rPr>
          <w:rFonts w:hint="eastAsia" w:ascii="仿宋_GB2312" w:hAnsi="仿宋_GB2312" w:eastAsia="仿宋_GB2312" w:cs="仿宋_GB2312"/>
          <w:sz w:val="21"/>
          <w:szCs w:val="21"/>
          <w:lang w:val="zh-CN" w:eastAsia="zh-CN"/>
        </w:rPr>
        <w:t>余杭区中等职业学校在服务余杭传统制造业对技术技能型人才需求的基础上，</w:t>
      </w:r>
      <w:r>
        <w:rPr>
          <w:rFonts w:hint="eastAsia" w:ascii="仿宋_GB2312" w:hAnsi="仿宋_GB2312" w:eastAsia="仿宋_GB2312" w:cs="仿宋_GB2312"/>
          <w:sz w:val="21"/>
          <w:szCs w:val="21"/>
          <w:lang w:val="en-US" w:eastAsia="zh-CN"/>
        </w:rPr>
        <w:t>结合区域经济社会发展需求，积极动态调整专业设置。如杭州市临平职高增设</w:t>
      </w:r>
      <w:r>
        <w:rPr>
          <w:rFonts w:hint="eastAsia" w:ascii="仿宋_GB2312" w:hAnsi="仿宋_GB2312" w:eastAsia="仿宋_GB2312" w:cs="仿宋_GB2312"/>
          <w:sz w:val="21"/>
          <w:szCs w:val="21"/>
          <w:lang w:val="zh-CN" w:eastAsia="zh-CN"/>
        </w:rPr>
        <w:t>航空服务、新能源汽车维修、物联网技术应用、增材制造技术应用四个专业；乔司职高增设服装表演、美发与形象设计、汽车营销与服务专业三个专业；良渚职高增设农村经济综合管理专业；余杭商贸职高增设金融事务、跨境电子商务专业两个专业。依据产业结构优化升级适时调整专业，全区四所学校共增设</w:t>
      </w:r>
      <w:r>
        <w:rPr>
          <w:rFonts w:hint="eastAsia" w:ascii="仿宋_GB2312" w:hAnsi="仿宋_GB2312" w:eastAsia="仿宋_GB2312" w:cs="仿宋_GB2312"/>
          <w:sz w:val="21"/>
          <w:szCs w:val="21"/>
          <w:lang w:val="en-US" w:eastAsia="zh-CN"/>
        </w:rPr>
        <w:t>10专业，</w:t>
      </w:r>
      <w:r>
        <w:rPr>
          <w:rFonts w:hint="eastAsia" w:ascii="仿宋_GB2312" w:hAnsi="仿宋_GB2312" w:eastAsia="仿宋_GB2312" w:cs="仿宋_GB2312"/>
          <w:sz w:val="21"/>
          <w:szCs w:val="21"/>
          <w:lang w:val="zh-CN" w:eastAsia="zh-CN"/>
        </w:rPr>
        <w:t>校企共同实施教学，着力建设满足地方支柱产业急需、符合产业结构调整和企业用人方向的主体专业。</w:t>
      </w:r>
    </w:p>
    <w:p>
      <w:pPr>
        <w:spacing w:before="157" w:beforeLines="50" w:after="0" w:afterLines="0" w:line="360" w:lineRule="auto"/>
        <w:ind w:firstLine="450" w:firstLineChars="150"/>
        <w:rPr>
          <w:rFonts w:hint="eastAsia" w:ascii="黑体" w:hAnsi="黑体" w:eastAsia="黑体" w:cs="黑体"/>
          <w:b w:val="0"/>
          <w:bCs w:val="0"/>
          <w:color w:val="auto"/>
          <w:kern w:val="44"/>
          <w:sz w:val="30"/>
          <w:szCs w:val="30"/>
          <w:lang w:eastAsia="zh-CN"/>
        </w:rPr>
      </w:pPr>
      <w:bookmarkStart w:id="68" w:name="_Toc32840366"/>
      <w:bookmarkStart w:id="69" w:name="_Toc34559989"/>
      <w:bookmarkStart w:id="70" w:name="_Toc242367033_WPSOffice_Level2"/>
      <w:bookmarkStart w:id="71" w:name="_Toc316058349_WPSOffice_Level2"/>
      <w:r>
        <w:rPr>
          <w:rFonts w:hint="eastAsia" w:ascii="黑体" w:hAnsi="黑体" w:eastAsia="黑体" w:cs="黑体"/>
          <w:b w:val="0"/>
          <w:bCs w:val="0"/>
          <w:color w:val="auto"/>
          <w:kern w:val="44"/>
          <w:sz w:val="30"/>
          <w:szCs w:val="30"/>
        </w:rPr>
        <w:t xml:space="preserve">3.2 </w:t>
      </w:r>
      <w:bookmarkEnd w:id="68"/>
      <w:bookmarkEnd w:id="69"/>
      <w:r>
        <w:rPr>
          <w:rFonts w:hint="eastAsia" w:ascii="黑体" w:hAnsi="黑体" w:eastAsia="黑体" w:cs="黑体"/>
          <w:b w:val="0"/>
          <w:bCs w:val="0"/>
          <w:color w:val="auto"/>
          <w:kern w:val="44"/>
          <w:sz w:val="30"/>
          <w:szCs w:val="30"/>
          <w:lang w:eastAsia="zh-CN"/>
        </w:rPr>
        <w:t>质量保障</w:t>
      </w:r>
      <w:bookmarkEnd w:id="70"/>
      <w:bookmarkEnd w:id="71"/>
    </w:p>
    <w:p>
      <w:pPr>
        <w:adjustRightInd/>
        <w:snapToGrid/>
        <w:spacing w:beforeLines="0" w:afterLines="0"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提高人才培养质量为根本，以促进学校自主发展、内涵发展为宗旨，我市印发了《杭州市中等职业学校教学诊断与改进工作实施方案》和《杭州市教育局办公室关于加快推进杭州市中等职业学校教学诊断与改进工作的通知》，坚持“需求导向、自我保证，多元诊断、重在改进”的工作方针，改善办学条件、规范学校管理、深化教学改革、完善制度体系、健全运行机制，促进中等职业教育健康可持续发展，全面提升了中职教育人才培养质量，努力打造“杭州工匠”品牌。</w:t>
      </w:r>
    </w:p>
    <w:p>
      <w:pPr>
        <w:pStyle w:val="4"/>
        <w:adjustRightInd/>
        <w:snapToGrid/>
        <w:spacing w:before="0" w:beforeLines="0" w:after="0" w:afterLines="0" w:line="360" w:lineRule="auto"/>
        <w:ind w:left="0" w:right="0" w:firstLine="453" w:firstLineChars="215"/>
        <w:rPr>
          <w:rFonts w:hint="eastAsia" w:asciiTheme="minorEastAsia" w:hAnsiTheme="minorEastAsia" w:eastAsiaTheme="minorEastAsia" w:cstheme="minorEastAsia"/>
          <w:b w:val="0"/>
          <w:bCs w:val="0"/>
          <w:kern w:val="0"/>
          <w:sz w:val="21"/>
          <w:szCs w:val="21"/>
        </w:rPr>
      </w:pPr>
      <w:bookmarkStart w:id="72" w:name="_Toc29540397"/>
      <w:bookmarkStart w:id="73" w:name="_Toc29480849"/>
      <w:r>
        <w:rPr>
          <w:rFonts w:hint="eastAsia" w:asciiTheme="minorEastAsia" w:hAnsiTheme="minorEastAsia" w:eastAsiaTheme="minorEastAsia" w:cstheme="minorEastAsia"/>
          <w:b/>
          <w:bCs/>
          <w:kern w:val="0"/>
          <w:sz w:val="21"/>
          <w:szCs w:val="21"/>
        </w:rPr>
        <w:t>健全教学诊改机制，加强过程监控</w:t>
      </w:r>
      <w:bookmarkEnd w:id="72"/>
      <w:bookmarkEnd w:id="73"/>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val="0"/>
          <w:bCs w:val="0"/>
          <w:kern w:val="0"/>
          <w:sz w:val="21"/>
          <w:szCs w:val="21"/>
        </w:rPr>
        <w:t>全市各中职学校重视教学诊断与改进工作，学校自主诊断、教育行政部门复核、学校落实改进三步走扎实有效。全面推进该项工作任务落实，认真做好各项数据采集，确保数据真实、完整、准确，根据任务方案及进程按时完成数据录入和备案工作。</w:t>
      </w:r>
    </w:p>
    <w:p>
      <w:pPr>
        <w:adjustRightInd/>
        <w:snapToGrid/>
        <w:spacing w:beforeLines="0" w:afterLines="0"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市职业教育建立了一套比较健全的教学评价信息反馈机制，通过主题教研、座谈会、专题讲座等形式向学校反馈教学评价结果，促进学校教育教学，形成了良性循环。继续扎实开展毕业生职业发展状况跟踪调查。通过毕业生跟踪调查、在校生实习就业情况调研，建立中职学生就业质量、实习质量的评估和监测，形成以企业为主体，以贡献为导向的学校评价模式和以能力为核心的学生评价机制。同时，建立内外部监控机制：内部监控由学校负责，对学校教学过程进行监控；外部监控由杭州市</w:t>
      </w:r>
      <w:r>
        <w:rPr>
          <w:rFonts w:hint="eastAsia" w:asciiTheme="minorEastAsia" w:hAnsiTheme="minorEastAsia" w:eastAsiaTheme="minorEastAsia" w:cstheme="minorEastAsia"/>
          <w:kern w:val="0"/>
          <w:sz w:val="21"/>
          <w:szCs w:val="21"/>
          <w:lang w:eastAsia="zh-CN"/>
        </w:rPr>
        <w:t>教育科学研究院</w:t>
      </w:r>
      <w:r>
        <w:rPr>
          <w:rFonts w:hint="eastAsia" w:asciiTheme="minorEastAsia" w:hAnsiTheme="minorEastAsia" w:eastAsiaTheme="minorEastAsia" w:cstheme="minorEastAsia"/>
          <w:kern w:val="0"/>
          <w:sz w:val="21"/>
          <w:szCs w:val="21"/>
        </w:rPr>
        <w:t>负责，依托统测信息管理平台，借鉴大赛技术标准和高职考试要求,形成赛项模块，逐步构建实训、竞赛、抽测一体的专业技能模块考核评价体系，实现对学校进行评价，即时反馈结果，督促和指导学校更有效地提高教学质量。</w:t>
      </w:r>
      <w:bookmarkStart w:id="74" w:name="_Toc29480850"/>
      <w:bookmarkStart w:id="75" w:name="_Toc29540398"/>
    </w:p>
    <w:p>
      <w:pPr>
        <w:adjustRightInd/>
        <w:snapToGrid/>
        <w:spacing w:beforeLines="0" w:afterLines="0" w:line="360" w:lineRule="auto"/>
        <w:ind w:firstLine="421"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推进质量提升工程，提升办学质量</w:t>
      </w:r>
      <w:bookmarkEnd w:id="74"/>
      <w:bookmarkEnd w:id="75"/>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kern w:val="0"/>
          <w:sz w:val="21"/>
          <w:szCs w:val="21"/>
        </w:rPr>
        <w:t>实施省市中等职业教育质量提升工程，着力打造职业教育新品牌。积极组织开展项目申报，评审认定市中职教育质量提升工程</w:t>
      </w:r>
      <w:r>
        <w:rPr>
          <w:rFonts w:hint="eastAsia" w:asciiTheme="minorEastAsia" w:hAnsiTheme="minorEastAsia" w:eastAsiaTheme="minorEastAsia" w:cstheme="minorEastAsia"/>
          <w:kern w:val="0"/>
          <w:sz w:val="21"/>
          <w:szCs w:val="21"/>
          <w:lang w:eastAsia="zh-CN"/>
        </w:rPr>
        <w:t>2</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个项目；成功创建20</w:t>
      </w:r>
      <w:r>
        <w:rPr>
          <w:rFonts w:hint="eastAsia" w:asciiTheme="minorEastAsia" w:hAnsiTheme="minorEastAsia" w:eastAsiaTheme="minorEastAsia" w:cstheme="minorEastAsia"/>
          <w:kern w:val="0"/>
          <w:sz w:val="21"/>
          <w:szCs w:val="21"/>
          <w:lang w:eastAsia="zh-CN"/>
        </w:rPr>
        <w:t>2</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年省“中职质量提升行动计划”建设项目3</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个，其中校企合作共同体</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个、德育品牌</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个、创新创业教育实验室</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个、优秀毕业生典型</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个、学习型城市</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个、现代化成人学校</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所、成教品牌项目</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 xml:space="preserve">个。 </w:t>
      </w:r>
    </w:p>
    <w:p>
      <w:pPr>
        <w:adjustRightInd/>
        <w:snapToGrid/>
        <w:spacing w:beforeLines="0" w:afterLines="0" w:line="360" w:lineRule="auto"/>
        <w:ind w:firstLine="420" w:firstLineChars="200"/>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kern w:val="0"/>
          <w:sz w:val="21"/>
          <w:szCs w:val="21"/>
        </w:rPr>
        <w:t>加强建设过程督导，顺利完成了201</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 xml:space="preserve"> 年市中职教育质量提升工程项目第一轮年度绩效考核检查工作</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2017 年市中职教育质量提升工程项目</w:t>
      </w:r>
      <w:r>
        <w:rPr>
          <w:rFonts w:hint="eastAsia" w:asciiTheme="minorEastAsia" w:hAnsiTheme="minorEastAsia" w:eastAsiaTheme="minorEastAsia" w:cstheme="minorEastAsia"/>
          <w:kern w:val="0"/>
          <w:sz w:val="21"/>
          <w:szCs w:val="21"/>
          <w:lang w:eastAsia="zh-CN"/>
        </w:rPr>
        <w:t>立项验收和</w:t>
      </w:r>
      <w:r>
        <w:rPr>
          <w:rFonts w:hint="eastAsia" w:asciiTheme="minorEastAsia" w:hAnsiTheme="minorEastAsia" w:eastAsiaTheme="minorEastAsia" w:cstheme="minorEastAsia"/>
          <w:kern w:val="0"/>
          <w:sz w:val="21"/>
          <w:szCs w:val="21"/>
          <w:lang w:val="en-US" w:eastAsia="zh-CN"/>
        </w:rPr>
        <w:t>2018年立项项目</w:t>
      </w:r>
      <w:r>
        <w:rPr>
          <w:rFonts w:hint="eastAsia" w:asciiTheme="minorEastAsia" w:hAnsiTheme="minorEastAsia" w:eastAsiaTheme="minorEastAsia" w:cstheme="minorEastAsia"/>
          <w:kern w:val="0"/>
          <w:sz w:val="21"/>
          <w:szCs w:val="21"/>
        </w:rPr>
        <w:t>第二轮年度绩效考核实地检查工作。</w:t>
      </w:r>
    </w:p>
    <w:p>
      <w:pPr>
        <w:wordWrap/>
        <w:adjustRightInd/>
        <w:snapToGrid/>
        <w:spacing w:beforeLines="0" w:afterLines="0" w:line="360" w:lineRule="auto"/>
        <w:ind w:firstLine="421" w:firstLineChars="200"/>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bCs/>
          <w:color w:val="auto"/>
          <w:sz w:val="21"/>
          <w:szCs w:val="21"/>
          <w:lang w:val="en-US" w:eastAsia="zh-CN"/>
        </w:rPr>
        <w:t>优质资源支撑质量，</w:t>
      </w:r>
      <w:r>
        <w:rPr>
          <w:rFonts w:hint="eastAsia" w:asciiTheme="minorEastAsia" w:hAnsiTheme="minorEastAsia" w:eastAsiaTheme="minorEastAsia" w:cstheme="minorEastAsia"/>
          <w:b/>
          <w:bCs/>
          <w:kern w:val="0"/>
          <w:sz w:val="21"/>
          <w:szCs w:val="21"/>
        </w:rPr>
        <w:t>信息技术赋能教育</w:t>
      </w: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b w:val="0"/>
          <w:bCs w:val="0"/>
          <w:color w:val="auto"/>
          <w:kern w:val="0"/>
          <w:sz w:val="21"/>
          <w:szCs w:val="21"/>
        </w:rPr>
        <w:t>疫情期间，杭州中职高质量的课程资源储备，既服务了本土学生，保障了教学的有序高效，同时也辐射了省内甚至国内相关地市的兄弟学校，实现资源共享。优质课程储备让杭州从容应对，杭州中职为全省乃至全国提供了一批高质量标准化的在线课程资源</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杭州中职开发了1327节在线课程，参与教师3465人，占专任教师总数的69%，参与学习的市本级学生达48591人。课程将技能实操与教学标准有机结合，开发了符合行业要求与技能考核要求的精准在线教学实训资源。</w:t>
      </w:r>
      <w:bookmarkStart w:id="76" w:name="_Toc29047003"/>
      <w:bookmarkStart w:id="77" w:name="_Toc3720"/>
    </w:p>
    <w:bookmarkEnd w:id="76"/>
    <w:bookmarkEnd w:id="77"/>
    <w:p>
      <w:pPr>
        <w:pStyle w:val="20"/>
        <w:shd w:val="clear" w:color="auto" w:fill="FFFFFF"/>
        <w:spacing w:before="0" w:beforeLines="0" w:beforeAutospacing="0" w:after="0" w:afterLines="0" w:afterAutospacing="0" w:line="360" w:lineRule="auto"/>
        <w:ind w:firstLine="482"/>
        <w:jc w:val="both"/>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2020年全省中职学校教师信息化教学设计与说课大赛，杭州代表队共获一等奖17个，二等奖19个，三等奖20个, 总成绩和奖牌数名列全省第一名。在全省中等职业学校职业能力大赛“信息化教学”赛项中，杭州市代表队取得了5个一等奖，7个二等奖，3个三等奖的骄人战绩，并获得4个国赛名额，并在国赛中取得了</w:t>
      </w:r>
      <w:r>
        <w:rPr>
          <w:rFonts w:hint="eastAsia" w:asciiTheme="minorEastAsia" w:hAnsiTheme="minorEastAsia" w:eastAsiaTheme="minorEastAsia" w:cstheme="minorEastAsia"/>
          <w:b w:val="0"/>
          <w:bCs w:val="0"/>
          <w:kern w:val="0"/>
          <w:sz w:val="21"/>
          <w:szCs w:val="21"/>
          <w:lang w:eastAsia="zh-CN"/>
        </w:rPr>
        <w:t>1</w:t>
      </w:r>
      <w:r>
        <w:rPr>
          <w:rFonts w:hint="eastAsia" w:asciiTheme="minorEastAsia" w:hAnsiTheme="minorEastAsia" w:eastAsiaTheme="minorEastAsia" w:cstheme="minorEastAsia"/>
          <w:b w:val="0"/>
          <w:bCs w:val="0"/>
          <w:kern w:val="0"/>
          <w:sz w:val="21"/>
          <w:szCs w:val="21"/>
        </w:rPr>
        <w:t>金</w:t>
      </w:r>
      <w:r>
        <w:rPr>
          <w:rFonts w:hint="eastAsia" w:asciiTheme="minorEastAsia" w:hAnsiTheme="minorEastAsia" w:eastAsiaTheme="minorEastAsia" w:cstheme="minorEastAsia"/>
          <w:b w:val="0"/>
          <w:bCs w:val="0"/>
          <w:kern w:val="0"/>
          <w:sz w:val="21"/>
          <w:szCs w:val="21"/>
          <w:lang w:eastAsia="zh-CN"/>
        </w:rPr>
        <w:t>3</w:t>
      </w:r>
      <w:r>
        <w:rPr>
          <w:rFonts w:hint="eastAsia" w:asciiTheme="minorEastAsia" w:hAnsiTheme="minorEastAsia" w:eastAsiaTheme="minorEastAsia" w:cstheme="minorEastAsia"/>
          <w:b w:val="0"/>
          <w:bCs w:val="0"/>
          <w:kern w:val="0"/>
          <w:sz w:val="21"/>
          <w:szCs w:val="21"/>
        </w:rPr>
        <w:t>铜的好成绩，其中中策职</w:t>
      </w:r>
      <w:r>
        <w:rPr>
          <w:rFonts w:hint="eastAsia" w:asciiTheme="minorEastAsia" w:hAnsiTheme="minorEastAsia" w:eastAsiaTheme="minorEastAsia" w:cstheme="minorEastAsia"/>
          <w:b w:val="0"/>
          <w:bCs w:val="0"/>
          <w:kern w:val="0"/>
          <w:sz w:val="21"/>
          <w:szCs w:val="21"/>
          <w:lang w:eastAsia="zh-CN"/>
        </w:rPr>
        <w:t>校</w:t>
      </w:r>
      <w:r>
        <w:rPr>
          <w:rFonts w:hint="eastAsia" w:asciiTheme="minorEastAsia" w:hAnsiTheme="minorEastAsia" w:eastAsiaTheme="minorEastAsia" w:cstheme="minorEastAsia"/>
          <w:b w:val="0"/>
          <w:bCs w:val="0"/>
          <w:kern w:val="0"/>
          <w:sz w:val="21"/>
          <w:szCs w:val="21"/>
        </w:rPr>
        <w:t>的环保专业获得全国比赛一等奖，成为浙江省“信息化教学”大赛的最大赢家。</w:t>
      </w:r>
    </w:p>
    <w:p>
      <w:pPr>
        <w:pStyle w:val="20"/>
        <w:shd w:val="clear" w:color="auto" w:fill="FFFFFF"/>
        <w:spacing w:before="157" w:beforeLines="50" w:beforeAutospacing="0" w:after="0" w:afterLines="0" w:afterAutospacing="0" w:line="360" w:lineRule="auto"/>
        <w:ind w:firstLine="421" w:firstLineChars="200"/>
        <w:jc w:val="both"/>
        <w:rPr>
          <w:rFonts w:hint="eastAsia" w:ascii="楷体_GB2312" w:hAnsi="楷体_GB2312" w:eastAsia="楷体_GB2312" w:cs="楷体_GB2312"/>
          <w:b/>
          <w:bCs/>
          <w:color w:val="auto"/>
          <w:kern w:val="44"/>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3-2</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共同抗疫：“共享课堂”保障在线教学质量</w:t>
      </w:r>
    </w:p>
    <w:p>
      <w:pPr>
        <w:pStyle w:val="20"/>
        <w:widowControl/>
        <w:shd w:val="clear" w:color="auto" w:fill="FFFFFF"/>
        <w:wordWrap/>
        <w:spacing w:before="0" w:beforeLines="0" w:beforeAutospacing="0" w:after="0" w:afterLines="0" w:afterAutospacing="0" w:line="360" w:lineRule="auto"/>
        <w:ind w:right="0" w:firstLine="420" w:firstLineChars="200"/>
        <w:jc w:val="both"/>
        <w:textAlignment w:val="auto"/>
        <w:outlineLvl w:val="0"/>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杭州市电子信息职业学校与企业携手，为计算机专业学生搭建在线实训平台。实训平台集学生实训、自动批阅、成绩报表、仿真资源于一体，包含中职计算机专业4门核心课程，满足学生居家技能实训，解决实训难、批改难、反馈难等问题。</w:t>
      </w:r>
    </w:p>
    <w:p>
      <w:pPr>
        <w:widowControl/>
        <w:shd w:val="clear" w:color="auto" w:fill="FFFFFF"/>
        <w:wordWrap/>
        <w:spacing w:beforeLines="0" w:afterLines="0" w:line="360" w:lineRule="auto"/>
        <w:ind w:left="0" w:leftChars="0" w:right="0" w:firstLine="420" w:firstLineChars="200"/>
        <w:jc w:val="both"/>
        <w:textAlignment w:val="baseline"/>
        <w:outlineLvl w:val="0"/>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杭州市交通职业高级中学把汽车实训车间搬到了线上，开展汽车底盘实训课程，按照企业实际工作环境汽车虚拟实训车间，引导学生基于任务开展自主学习、探究学习，同时以游戏化的形式实现了汽车实训课的线上教学。教学平台将汽车和维修工具等资源1:1真实建模，用玩游戏的方式让学生在虚拟操作中学习方法，在游戏过程中掌握知识，方便快捷掌握技能学习点。学习平台还能一键生成学生学习的数据和评价，帮助老师掌握学生学习情况，及时调整教学目标和教学内容，引导学生发现和解决问题，提高了课堂学习效率。</w:t>
      </w:r>
    </w:p>
    <w:p>
      <w:pPr>
        <w:widowControl/>
        <w:shd w:val="clear" w:color="auto" w:fill="FFFFFF"/>
        <w:wordWrap/>
        <w:spacing w:beforeLines="0" w:afterLines="0" w:line="360" w:lineRule="auto"/>
        <w:ind w:left="0" w:leftChars="0" w:right="0" w:firstLine="420" w:firstLineChars="200"/>
        <w:jc w:val="both"/>
        <w:textAlignment w:val="baseline"/>
        <w:outlineLvl w:val="0"/>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杭州市开元商贸职业学校组织“云上贸易节”，由学校教师和企业专家为主体，根据线上营销的特点开发系列线上实战课程，搭建网商活动平台、制定网红营销策划方案，培训网上开店流程、活动选品、促销活动设置、直播使用、主播带货等，让学生云上学技能，开网店更有底气。</w:t>
      </w:r>
    </w:p>
    <w:p>
      <w:pPr>
        <w:widowControl/>
        <w:shd w:val="clear" w:color="auto" w:fill="FFFFFF"/>
        <w:wordWrap/>
        <w:spacing w:beforeLines="0" w:afterLines="0" w:line="360" w:lineRule="auto"/>
        <w:ind w:left="0" w:leftChars="0" w:right="0" w:firstLine="420" w:firstLineChars="200"/>
        <w:jc w:val="both"/>
        <w:textAlignment w:val="baseline"/>
        <w:outlineLvl w:val="0"/>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疫情期间，杭州中职为全省乃至全国提供了一批高质量标准化的在线课程资源，浙江省电子电工在线教学资源库由杭州中职团队研发，浙江省中职英语高一的线上课程资源全部来源于杭州。杭州市中职信息技术学科大组应贵州省台江职校的请求，为该校专门设计了机房配置和人工智能设备清单。为此，还专门建立了台江职校的教师培训群，为他们单独辅导详细讲解，取得了较好的教学效果。</w:t>
      </w:r>
    </w:p>
    <w:p>
      <w:pPr>
        <w:keepNext w:val="0"/>
        <w:keepLines w:val="0"/>
        <w:widowControl/>
        <w:shd w:val="clear" w:color="auto" w:fill="FFFFFF"/>
        <w:adjustRightInd/>
        <w:snapToGrid/>
        <w:spacing w:before="157" w:beforeLines="50" w:after="0" w:afterLines="0" w:line="360" w:lineRule="auto"/>
        <w:ind w:firstLine="450" w:firstLineChars="150"/>
        <w:jc w:val="left"/>
        <w:textAlignment w:val="baseline"/>
        <w:outlineLvl w:val="0"/>
        <w:rPr>
          <w:rFonts w:hint="eastAsia" w:ascii="黑体" w:hAnsi="黑体" w:eastAsia="黑体" w:cs="黑体"/>
          <w:b w:val="0"/>
          <w:bCs w:val="0"/>
          <w:color w:val="auto"/>
          <w:kern w:val="44"/>
          <w:sz w:val="30"/>
          <w:szCs w:val="30"/>
        </w:rPr>
      </w:pPr>
      <w:bookmarkStart w:id="78" w:name="_Toc34559990"/>
      <w:bookmarkStart w:id="79" w:name="_Toc32840367"/>
      <w:bookmarkStart w:id="80" w:name="_Toc1812073602_WPSOffice_Level2"/>
      <w:bookmarkStart w:id="81" w:name="_Toc247496736_WPSOffice_Level2"/>
      <w:r>
        <w:rPr>
          <w:rFonts w:hint="eastAsia" w:ascii="黑体" w:hAnsi="黑体" w:eastAsia="黑体" w:cs="黑体"/>
          <w:b w:val="0"/>
          <w:bCs w:val="0"/>
          <w:color w:val="auto"/>
          <w:kern w:val="44"/>
          <w:sz w:val="30"/>
          <w:szCs w:val="30"/>
        </w:rPr>
        <w:t xml:space="preserve">3.3 </w:t>
      </w:r>
      <w:bookmarkEnd w:id="78"/>
      <w:bookmarkEnd w:id="79"/>
      <w:bookmarkStart w:id="82" w:name="_Toc32840368"/>
      <w:bookmarkStart w:id="83" w:name="_Toc34559991"/>
      <w:r>
        <w:rPr>
          <w:rFonts w:hint="eastAsia" w:ascii="黑体" w:hAnsi="黑体" w:eastAsia="黑体" w:cs="黑体"/>
          <w:b w:val="0"/>
          <w:bCs w:val="0"/>
          <w:color w:val="auto"/>
          <w:kern w:val="44"/>
          <w:sz w:val="30"/>
          <w:szCs w:val="30"/>
        </w:rPr>
        <w:t>教师培养</w:t>
      </w:r>
      <w:bookmarkEnd w:id="80"/>
      <w:bookmarkEnd w:id="81"/>
      <w:bookmarkEnd w:id="82"/>
      <w:bookmarkEnd w:id="83"/>
    </w:p>
    <w:p>
      <w:pPr>
        <w:keepNext w:val="0"/>
        <w:keepLines w:val="0"/>
        <w:widowControl/>
        <w:shd w:val="clear" w:color="auto" w:fill="FFFFFF"/>
        <w:adjustRightInd/>
        <w:snapToGrid/>
        <w:spacing w:beforeLines="0" w:afterLines="0" w:line="360" w:lineRule="auto"/>
        <w:ind w:firstLine="420" w:firstLineChars="200"/>
        <w:jc w:val="distribute"/>
        <w:textAlignment w:val="baseline"/>
        <w:outlineLvl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按照“统筹规划、改革创新、按需施训、注重实效”的原则，</w:t>
      </w:r>
      <w:r>
        <w:rPr>
          <w:rFonts w:hint="eastAsia" w:ascii="宋体" w:hAnsi="宋体" w:cs="宋体"/>
          <w:b w:val="0"/>
          <w:bCs w:val="0"/>
          <w:kern w:val="0"/>
          <w:sz w:val="21"/>
          <w:szCs w:val="21"/>
          <w:lang w:val="en-US" w:eastAsia="zh-CN" w:bidi="ar-SA"/>
        </w:rPr>
        <w:t>结合疫情防控要求</w:t>
      </w:r>
      <w:r>
        <w:rPr>
          <w:rFonts w:hint="eastAsia" w:ascii="宋体" w:hAnsi="宋体" w:eastAsia="宋体" w:cs="宋体"/>
          <w:b w:val="0"/>
          <w:bCs w:val="0"/>
          <w:kern w:val="0"/>
          <w:sz w:val="21"/>
          <w:szCs w:val="21"/>
          <w:lang w:val="en-US" w:eastAsia="zh-CN" w:bidi="ar-SA"/>
        </w:rPr>
        <w:t>，省市各级各类培训按照必须、稳定、安全的原则有序开展线上线下相结合的培训</w:t>
      </w:r>
      <w:r>
        <w:rPr>
          <w:rFonts w:hint="eastAsia" w:ascii="宋体" w:hAnsi="宋体" w:cs="宋体"/>
          <w:b w:val="0"/>
          <w:bCs w:val="0"/>
          <w:kern w:val="0"/>
          <w:sz w:val="21"/>
          <w:szCs w:val="21"/>
          <w:lang w:val="en-US" w:eastAsia="zh-CN" w:bidi="ar-SA"/>
        </w:rPr>
        <w:t>形式</w:t>
      </w:r>
      <w:r>
        <w:rPr>
          <w:rFonts w:hint="eastAsia" w:ascii="宋体" w:hAnsi="宋体" w:eastAsia="宋体" w:cs="宋体"/>
          <w:b w:val="0"/>
          <w:bCs w:val="0"/>
          <w:kern w:val="0"/>
          <w:sz w:val="21"/>
          <w:szCs w:val="21"/>
          <w:lang w:val="en-US" w:eastAsia="zh-CN" w:bidi="ar-SA"/>
        </w:rPr>
        <w:t>，线下培训主要集中在下半年，创新培训模式机制，增强培训针对性和实效性。主要开展了常规指令性培训，充分利用培训资源，最大限度满足教师的培训需求，有效提高了教师队伍的整体水平。</w:t>
      </w:r>
    </w:p>
    <w:p>
      <w:pPr>
        <w:keepNext w:val="0"/>
        <w:keepLines w:val="0"/>
        <w:widowControl/>
        <w:shd w:val="clear" w:color="auto" w:fill="FFFFFF"/>
        <w:adjustRightInd/>
        <w:snapToGrid/>
        <w:spacing w:beforeLines="0" w:afterLines="0" w:line="360" w:lineRule="auto"/>
        <w:ind w:firstLine="420" w:firstLineChars="200"/>
        <w:jc w:val="both"/>
        <w:textAlignment w:val="baseline"/>
        <w:outlineLvl w:val="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2020年，我市顺利完成非师范类专业课教师培训、省级和国家级指令性培训任务，认真完成省培下达的培训任务。其中省非师范类专业课教师培训人数37人，落实职业院校骨干教师</w:t>
      </w:r>
      <w:r>
        <w:rPr>
          <w:rFonts w:hint="eastAsia" w:ascii="宋体" w:hAnsi="宋体" w:cs="宋体"/>
          <w:b w:val="0"/>
          <w:bCs w:val="0"/>
          <w:kern w:val="0"/>
          <w:sz w:val="21"/>
          <w:szCs w:val="21"/>
          <w:lang w:val="en-US" w:eastAsia="zh-CN" w:bidi="ar-SA"/>
        </w:rPr>
        <w:t>省级</w:t>
      </w:r>
      <w:r>
        <w:rPr>
          <w:rFonts w:hint="eastAsia" w:ascii="宋体" w:hAnsi="宋体" w:eastAsia="宋体" w:cs="宋体"/>
          <w:b w:val="0"/>
          <w:bCs w:val="0"/>
          <w:kern w:val="0"/>
          <w:sz w:val="21"/>
          <w:szCs w:val="21"/>
          <w:lang w:val="en-US" w:eastAsia="zh-CN" w:bidi="ar-SA"/>
        </w:rPr>
        <w:t>培训46人，落实国家中等职业学校10门公共基础课课程标准线上培训的报名工作。2020年度市级培训主要有两类</w:t>
      </w:r>
      <w:r>
        <w:rPr>
          <w:rFonts w:hint="eastAsia" w:ascii="宋体" w:hAnsi="宋体" w:cs="宋体"/>
          <w:b w:val="0"/>
          <w:bCs w:val="0"/>
          <w:kern w:val="0"/>
          <w:sz w:val="21"/>
          <w:szCs w:val="21"/>
          <w:lang w:val="en-US" w:eastAsia="zh-CN" w:bidi="ar-SA"/>
        </w:rPr>
        <w:t>：</w:t>
      </w:r>
      <w:r>
        <w:rPr>
          <w:rFonts w:hint="eastAsia" w:ascii="宋体" w:hAnsi="宋体" w:eastAsia="宋体" w:cs="宋体"/>
          <w:b w:val="0"/>
          <w:bCs w:val="0"/>
          <w:kern w:val="0"/>
          <w:sz w:val="21"/>
          <w:szCs w:val="21"/>
          <w:lang w:val="en-US" w:eastAsia="zh-CN" w:bidi="ar-SA"/>
        </w:rPr>
        <w:t>高端人才培训、常规指令性培训。高端人才培训包括杭州市中等职业学校名校长高级研修班、杭州市中职教育名师培育工程，合计培训人数达90余人；常规指令性培训主要开展了市、区（县）两级教研人员的自身素质培训、教学校长与教研员培训、杭州市中职机械和财经</w:t>
      </w:r>
      <w:r>
        <w:rPr>
          <w:rFonts w:hint="eastAsia" w:ascii="宋体" w:hAnsi="宋体" w:cs="宋体"/>
          <w:b w:val="0"/>
          <w:bCs w:val="0"/>
          <w:kern w:val="0"/>
          <w:sz w:val="21"/>
          <w:szCs w:val="21"/>
          <w:lang w:val="en-US" w:eastAsia="zh-CN" w:bidi="ar-SA"/>
        </w:rPr>
        <w:t>专业</w:t>
      </w:r>
      <w:r>
        <w:rPr>
          <w:rFonts w:hint="eastAsia" w:ascii="宋体" w:hAnsi="宋体" w:eastAsia="宋体" w:cs="宋体"/>
          <w:b w:val="0"/>
          <w:bCs w:val="0"/>
          <w:kern w:val="0"/>
          <w:sz w:val="21"/>
          <w:szCs w:val="21"/>
          <w:lang w:val="en-US" w:eastAsia="zh-CN" w:bidi="ar-SA"/>
        </w:rPr>
        <w:t>青年</w:t>
      </w:r>
      <w:r>
        <w:rPr>
          <w:rFonts w:hint="eastAsia" w:ascii="宋体" w:hAnsi="宋体" w:cs="宋体"/>
          <w:b w:val="0"/>
          <w:bCs w:val="0"/>
          <w:kern w:val="0"/>
          <w:sz w:val="21"/>
          <w:szCs w:val="21"/>
          <w:lang w:val="en-US" w:eastAsia="zh-CN" w:bidi="ar-SA"/>
        </w:rPr>
        <w:t>教师</w:t>
      </w:r>
      <w:r>
        <w:rPr>
          <w:rFonts w:hint="eastAsia" w:ascii="宋体" w:hAnsi="宋体" w:eastAsia="宋体" w:cs="宋体"/>
          <w:b w:val="0"/>
          <w:bCs w:val="0"/>
          <w:kern w:val="0"/>
          <w:sz w:val="21"/>
          <w:szCs w:val="21"/>
          <w:lang w:val="en-US" w:eastAsia="zh-CN" w:bidi="ar-SA"/>
        </w:rPr>
        <w:t>培训、“1+X” 证书制度试点师资培训、教师教学能力大赛师资培训，完成专项培训达300余人次。</w:t>
      </w:r>
    </w:p>
    <w:p>
      <w:pPr>
        <w:widowControl w:val="0"/>
        <w:wordWrap/>
        <w:adjustRightInd/>
        <w:snapToGrid/>
        <w:spacing w:before="157" w:beforeLines="50" w:afterLines="0" w:line="360" w:lineRule="auto"/>
        <w:ind w:left="0" w:leftChars="0" w:right="0" w:firstLine="421" w:firstLineChars="200"/>
        <w:jc w:val="left"/>
        <w:textAlignment w:val="auto"/>
        <w:outlineLvl w:val="9"/>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【案例3-</w:t>
      </w:r>
      <w:r>
        <w:rPr>
          <w:rFonts w:hint="eastAsia" w:ascii="楷体_GB2312" w:hAnsi="楷体_GB2312" w:eastAsia="楷体_GB2312" w:cs="楷体_GB2312"/>
          <w:b/>
          <w:bCs/>
          <w:color w:val="auto"/>
          <w:kern w:val="44"/>
          <w:sz w:val="21"/>
          <w:szCs w:val="21"/>
          <w:lang w:val="en-US" w:eastAsia="zh-CN" w:bidi="ar-SA"/>
        </w:rPr>
        <w:t>3</w:t>
      </w:r>
      <w:r>
        <w:rPr>
          <w:rFonts w:hint="eastAsia" w:ascii="楷体_GB2312" w:hAnsi="楷体_GB2312" w:eastAsia="楷体_GB2312" w:cs="楷体_GB2312"/>
          <w:b/>
          <w:bCs/>
          <w:color w:val="auto"/>
          <w:kern w:val="44"/>
          <w:sz w:val="21"/>
          <w:szCs w:val="21"/>
          <w:lang w:val="zh-CN" w:eastAsia="zh-CN" w:bidi="ar-SA"/>
        </w:rPr>
        <w:t>】杭州市中职教育名师名校长培育工程圆满收官</w:t>
      </w:r>
    </w:p>
    <w:p>
      <w:pPr>
        <w:widowControl w:val="0"/>
        <w:wordWrap/>
        <w:adjustRightInd/>
        <w:snapToGrid/>
        <w:spacing w:beforeLines="0" w:afterLines="0" w:line="360" w:lineRule="auto"/>
        <w:ind w:left="0" w:leftChars="0" w:right="0" w:firstLine="420" w:firstLineChars="200"/>
        <w:jc w:val="left"/>
        <w:textAlignment w:val="auto"/>
        <w:outlineLvl w:val="9"/>
        <w:rPr>
          <w:rFonts w:hint="eastAsia" w:ascii="楷体" w:hAnsi="楷体" w:eastAsia="楷体" w:cs="楷体"/>
          <w:sz w:val="24"/>
          <w:szCs w:val="24"/>
          <w:lang w:val="zh-CN" w:eastAsia="zh-CN"/>
        </w:rPr>
      </w:pPr>
      <w:r>
        <w:rPr>
          <w:rFonts w:hint="eastAsia" w:ascii="仿宋_GB2312" w:hAnsi="仿宋_GB2312" w:eastAsia="仿宋_GB2312" w:cs="仿宋_GB2312"/>
          <w:sz w:val="21"/>
          <w:szCs w:val="21"/>
          <w:lang w:val="zh-CN" w:eastAsia="zh-CN"/>
        </w:rPr>
        <w:t>根据《杭州市人民政府关于加快发展现代职业教育的意见》（杭政〔2015〕43 号）和《杭州市教育局办公室关于印发全市中等职业教育质量提升工程系列实施方案的通知》（杭教办职成〔2017〕37 号）文件精神，杭州市中职教育名师名校长培育工程经过三年的培训，已进入收官阶段。11月，90位名师名校长在南京进行结业培训，本次研修活动由上海同济大学继续教育学院承办，以专家讲座、研讨交流、现场教学、案例分享、参观考察等形式，进一步拓宽视野、提升理念、提高管理能力和业务水平。结业典礼上，杭州市教育局孙青峰副局长就如何担当新时代名师名校长的职责使命提出要求和希望，他希望名校长们要关注师生的成长，体现职教独特的魅力；要有宏大的格局和宽阔的视野，增强职教的适应性；要做优秀的掌舵人，必须引领专业建设和教师专业发展；他希望名师们教书育人，一定要研究学生、研究教学、研究并带动青年教师的成长，让团队助推师生的发展。他希望名师名校长们继续为我市中职教育的发展作出更大的贡献。</w:t>
      </w:r>
      <w:bookmarkStart w:id="84" w:name="_Toc32840369"/>
    </w:p>
    <w:p>
      <w:pPr>
        <w:spacing w:beforeLines="100" w:afterLines="50"/>
        <w:ind w:firstLine="360" w:firstLineChars="100"/>
        <w:jc w:val="left"/>
        <w:outlineLvl w:val="9"/>
        <w:rPr>
          <w:rFonts w:ascii="黑体" w:hAnsi="黑体" w:eastAsia="黑体" w:cs="仿宋"/>
          <w:b w:val="0"/>
          <w:bCs w:val="0"/>
          <w:sz w:val="36"/>
          <w:szCs w:val="36"/>
        </w:rPr>
      </w:pPr>
      <w:bookmarkStart w:id="85" w:name="_Toc373099600_WPSOffice_Level1"/>
      <w:bookmarkStart w:id="86" w:name="_Toc29540404"/>
      <w:bookmarkStart w:id="87" w:name="_Toc1136307964_WPSOffice_Level1"/>
      <w:bookmarkStart w:id="88" w:name="_Toc29480856"/>
      <w:bookmarkStart w:id="89" w:name="_Toc1492449369_WPSOffice_Level1"/>
      <w:r>
        <w:rPr>
          <w:rFonts w:hint="eastAsia" w:ascii="黑体" w:hAnsi="黑体" w:eastAsia="黑体" w:cs="仿宋"/>
          <w:b w:val="0"/>
          <w:bCs w:val="0"/>
          <w:sz w:val="36"/>
          <w:szCs w:val="36"/>
        </w:rPr>
        <w:t>4.校企合作</w:t>
      </w:r>
      <w:bookmarkEnd w:id="85"/>
      <w:bookmarkEnd w:id="86"/>
      <w:bookmarkEnd w:id="87"/>
      <w:bookmarkEnd w:id="88"/>
      <w:bookmarkEnd w:id="89"/>
    </w:p>
    <w:p>
      <w:pPr>
        <w:keepNext/>
        <w:keepLines/>
        <w:adjustRightInd/>
        <w:snapToGrid/>
        <w:spacing w:before="157" w:beforeLines="50" w:after="0" w:afterLines="0" w:line="360" w:lineRule="auto"/>
        <w:ind w:firstLine="450" w:firstLineChars="150"/>
        <w:outlineLvl w:val="1"/>
        <w:rPr>
          <w:rFonts w:hint="eastAsia" w:ascii="黑体" w:hAnsi="黑体" w:eastAsia="黑体" w:cs="黑体"/>
          <w:b w:val="0"/>
          <w:bCs w:val="0"/>
          <w:color w:val="auto"/>
          <w:kern w:val="44"/>
          <w:sz w:val="30"/>
          <w:szCs w:val="30"/>
          <w:lang w:eastAsia="zh-CN"/>
        </w:rPr>
      </w:pPr>
      <w:bookmarkStart w:id="90" w:name="_bookmark28"/>
      <w:bookmarkEnd w:id="90"/>
      <w:bookmarkStart w:id="91" w:name="_Toc349082514_WPSOffice_Level2"/>
      <w:bookmarkStart w:id="92" w:name="_Toc2101170889_WPSOffice_Level2"/>
      <w:bookmarkStart w:id="93" w:name="_Toc29480858"/>
      <w:bookmarkStart w:id="94" w:name="_Toc29540406"/>
      <w:r>
        <w:rPr>
          <w:rFonts w:hint="eastAsia" w:ascii="黑体" w:hAnsi="黑体" w:eastAsia="黑体" w:cs="黑体"/>
          <w:b w:val="0"/>
          <w:bCs w:val="0"/>
          <w:color w:val="auto"/>
          <w:kern w:val="44"/>
          <w:sz w:val="30"/>
          <w:szCs w:val="30"/>
          <w:lang w:val="en-US" w:eastAsia="zh-CN"/>
        </w:rPr>
        <w:t>4.1</w:t>
      </w:r>
      <w:r>
        <w:rPr>
          <w:rFonts w:hint="eastAsia" w:ascii="黑体" w:hAnsi="黑体" w:eastAsia="黑体" w:cs="黑体"/>
          <w:b w:val="0"/>
          <w:bCs w:val="0"/>
          <w:color w:val="auto"/>
          <w:kern w:val="44"/>
          <w:sz w:val="30"/>
          <w:szCs w:val="30"/>
          <w:lang w:eastAsia="zh-CN"/>
        </w:rPr>
        <w:t>校企合作开展情况和效果</w:t>
      </w:r>
      <w:bookmarkEnd w:id="91"/>
      <w:bookmarkEnd w:id="92"/>
    </w:p>
    <w:p>
      <w:pPr>
        <w:widowControl/>
        <w:wordWrap/>
        <w:adjustRightInd/>
        <w:snapToGrid/>
        <w:spacing w:beforeLines="0" w:afterLines="0" w:line="360" w:lineRule="auto"/>
        <w:ind w:left="0" w:leftChars="0" w:right="0" w:firstLine="420" w:firstLineChars="200"/>
        <w:jc w:val="both"/>
        <w:textAlignment w:val="auto"/>
        <w:outlineLvl w:val="9"/>
        <w:rPr>
          <w:rFonts w:hint="eastAsia" w:ascii="黑体" w:hAnsi="黑体" w:cs="仿宋"/>
          <w:sz w:val="21"/>
          <w:szCs w:val="21"/>
        </w:rPr>
      </w:pPr>
      <w:r>
        <w:rPr>
          <w:rFonts w:hint="eastAsia" w:asciiTheme="minorEastAsia" w:hAnsiTheme="minorEastAsia" w:eastAsiaTheme="minorEastAsia" w:cstheme="minorEastAsia"/>
          <w:sz w:val="21"/>
          <w:szCs w:val="21"/>
        </w:rPr>
        <w:t>2020年2月，作为国家产教融合型试点城市，杭州市发布了《关于深化产教融合的实施意见》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以制度建设破解校企合作难题，促进教育链、人才链与产业链、创新链有机衔接。</w:t>
      </w:r>
      <w:r>
        <w:rPr>
          <w:rFonts w:hint="eastAsia" w:asciiTheme="minorEastAsia" w:hAnsiTheme="minorEastAsia" w:eastAsiaTheme="minorEastAsia" w:cstheme="minorEastAsia"/>
          <w:sz w:val="21"/>
          <w:szCs w:val="21"/>
          <w:lang w:eastAsia="zh-CN"/>
        </w:rPr>
        <w:t>我市</w:t>
      </w:r>
      <w:r>
        <w:rPr>
          <w:rFonts w:hint="eastAsia" w:asciiTheme="minorEastAsia" w:hAnsiTheme="minorEastAsia" w:eastAsiaTheme="minorEastAsia" w:cstheme="minorEastAsia"/>
          <w:sz w:val="21"/>
          <w:szCs w:val="21"/>
        </w:rPr>
        <w:t>对照浙江省“五个一批”</w:t>
      </w:r>
      <w:r>
        <w:rPr>
          <w:rFonts w:hint="eastAsia" w:asciiTheme="minorEastAsia" w:hAnsiTheme="minorEastAsia" w:eastAsiaTheme="minorEastAsia" w:cstheme="minorEastAsia"/>
          <w:sz w:val="21"/>
          <w:szCs w:val="21"/>
          <w:lang w:eastAsia="zh-CN"/>
        </w:rPr>
        <w:t>和市</w:t>
      </w:r>
      <w:r>
        <w:rPr>
          <w:rFonts w:hint="eastAsia" w:asciiTheme="minorEastAsia" w:hAnsiTheme="minorEastAsia" w:eastAsiaTheme="minorEastAsia" w:cstheme="minorEastAsia"/>
          <w:sz w:val="21"/>
          <w:szCs w:val="21"/>
        </w:rPr>
        <w:t>《关于深化产教融合的实施意见》的主要精神和建设标准，对标创标，从融合机制、搭建平台、规划设计、项目载体、运行管理、绩效评估等方面探索一条全新的产教融合实践路径，构建互融共生、多方共赢的产教融合发展生态圈。</w:t>
      </w:r>
      <w:r>
        <w:rPr>
          <w:rFonts w:hint="eastAsia" w:cs="仿宋_GB2312" w:asciiTheme="minorEastAsia" w:hAnsiTheme="minorEastAsia" w:eastAsiaTheme="minorEastAsia"/>
          <w:kern w:val="0"/>
          <w:sz w:val="21"/>
          <w:szCs w:val="21"/>
        </w:rPr>
        <w:t xml:space="preserve">全市中等职业学校均与企业建立起较为密切的校企合作关系，签订长期合作协议的企业数达到了 </w:t>
      </w:r>
      <w:r>
        <w:rPr>
          <w:rFonts w:hint="eastAsia" w:cs="仿宋_GB2312" w:asciiTheme="minorEastAsia" w:hAnsiTheme="minorEastAsia" w:eastAsiaTheme="minorEastAsia"/>
          <w:kern w:val="0"/>
          <w:sz w:val="21"/>
          <w:szCs w:val="21"/>
          <w:lang w:val="en-US" w:eastAsia="zh-CN"/>
        </w:rPr>
        <w:t>534</w:t>
      </w:r>
      <w:r>
        <w:rPr>
          <w:rFonts w:hint="eastAsia" w:cs="仿宋_GB2312" w:asciiTheme="minorEastAsia" w:hAnsiTheme="minorEastAsia" w:eastAsiaTheme="minorEastAsia"/>
          <w:kern w:val="0"/>
          <w:sz w:val="21"/>
          <w:szCs w:val="21"/>
        </w:rPr>
        <w:t>家，其中大中型企业</w:t>
      </w:r>
      <w:r>
        <w:rPr>
          <w:rFonts w:hint="eastAsia" w:cs="仿宋_GB2312" w:asciiTheme="minorEastAsia" w:hAnsiTheme="minorEastAsia" w:eastAsiaTheme="minorEastAsia"/>
          <w:kern w:val="0"/>
          <w:sz w:val="21"/>
          <w:szCs w:val="21"/>
          <w:lang w:val="en-US" w:eastAsia="zh-CN"/>
        </w:rPr>
        <w:t>373</w:t>
      </w:r>
      <w:r>
        <w:rPr>
          <w:rFonts w:hint="eastAsia" w:cs="仿宋_GB2312" w:asciiTheme="minorEastAsia" w:hAnsiTheme="minorEastAsia" w:eastAsiaTheme="minorEastAsia"/>
          <w:kern w:val="0"/>
          <w:sz w:val="21"/>
          <w:szCs w:val="21"/>
        </w:rPr>
        <w:t>家。</w:t>
      </w:r>
    </w:p>
    <w:bookmarkEnd w:id="93"/>
    <w:bookmarkEnd w:id="94"/>
    <w:p>
      <w:pPr>
        <w:adjustRightInd/>
        <w:snapToGrid/>
        <w:spacing w:beforeLines="0" w:afterLines="0" w:line="360" w:lineRule="auto"/>
        <w:ind w:firstLine="421" w:firstLineChars="200"/>
        <w:rPr>
          <w:rFonts w:cs="仿宋_GB2312" w:asciiTheme="minorEastAsia" w:hAnsiTheme="minorEastAsia" w:eastAsiaTheme="minorEastAsia"/>
          <w:kern w:val="0"/>
          <w:szCs w:val="21"/>
        </w:rPr>
      </w:pPr>
      <w:r>
        <w:rPr>
          <w:rFonts w:hint="eastAsia" w:asciiTheme="minorEastAsia" w:hAnsiTheme="minorEastAsia" w:eastAsiaTheme="minorEastAsia" w:cstheme="minorEastAsia"/>
          <w:b/>
          <w:bCs/>
          <w:sz w:val="21"/>
          <w:szCs w:val="21"/>
        </w:rPr>
        <w:t>构建多方共赢的产教融合发展生态圈</w:t>
      </w:r>
      <w:r>
        <w:rPr>
          <w:rFonts w:hint="eastAsia" w:ascii="黑体" w:hAnsi="黑体" w:cs="仿宋"/>
          <w:b/>
          <w:bCs/>
          <w:szCs w:val="28"/>
          <w:lang w:eastAsia="zh-CN"/>
        </w:rPr>
        <w:t>。</w:t>
      </w:r>
      <w:r>
        <w:rPr>
          <w:rFonts w:hint="eastAsia" w:cs="仿宋_GB2312" w:asciiTheme="minorEastAsia" w:hAnsiTheme="minorEastAsia" w:eastAsiaTheme="minorEastAsia"/>
          <w:kern w:val="0"/>
          <w:sz w:val="21"/>
          <w:szCs w:val="21"/>
          <w:lang w:eastAsia="zh-CN"/>
        </w:rPr>
        <w:t>构建产教融合发展机制，促进人才供给侧和产业需求侧结构要素全方位融合，为打造“全国数字经济第一城”和实施“新制造业计划”汇聚发展新动能。继续</w:t>
      </w:r>
      <w:r>
        <w:rPr>
          <w:rFonts w:hint="eastAsia" w:cs="仿宋_GB2312" w:asciiTheme="minorEastAsia" w:hAnsiTheme="minorEastAsia" w:eastAsiaTheme="minorEastAsia"/>
          <w:kern w:val="0"/>
          <w:sz w:val="21"/>
          <w:szCs w:val="21"/>
        </w:rPr>
        <w:t>积极实施杭州市中职教育产教融合建设工程，主要有校企合作共同体、教学实训车间、示范性职业教育集团、技能名师工作室等四个建设项目。截至目前，全市已经确定校企合作共同体</w:t>
      </w:r>
      <w:r>
        <w:rPr>
          <w:rFonts w:hint="eastAsia" w:cs="仿宋_GB2312" w:asciiTheme="minorEastAsia" w:hAnsiTheme="minorEastAsia" w:eastAsiaTheme="minorEastAsia"/>
          <w:kern w:val="0"/>
          <w:sz w:val="21"/>
          <w:szCs w:val="21"/>
          <w:lang w:val="en-US" w:eastAsia="zh-CN"/>
        </w:rPr>
        <w:t>59</w:t>
      </w:r>
      <w:r>
        <w:rPr>
          <w:rFonts w:hint="eastAsia" w:cs="仿宋_GB2312" w:asciiTheme="minorEastAsia" w:hAnsiTheme="minorEastAsia" w:eastAsiaTheme="minorEastAsia"/>
          <w:kern w:val="0"/>
          <w:sz w:val="21"/>
          <w:szCs w:val="21"/>
        </w:rPr>
        <w:t>个、其中省级校企合作共同体</w:t>
      </w:r>
      <w:r>
        <w:rPr>
          <w:rFonts w:hint="eastAsia" w:cs="仿宋_GB2312" w:asciiTheme="minorEastAsia" w:hAnsiTheme="minorEastAsia" w:eastAsiaTheme="minorEastAsia"/>
          <w:kern w:val="0"/>
          <w:sz w:val="21"/>
          <w:szCs w:val="21"/>
          <w:lang w:eastAsia="zh-CN"/>
        </w:rPr>
        <w:t>1</w:t>
      </w:r>
      <w:r>
        <w:rPr>
          <w:rFonts w:hint="eastAsia" w:cs="仿宋_GB2312" w:asciiTheme="minorEastAsia" w:hAnsiTheme="minorEastAsia" w:eastAsiaTheme="minorEastAsia"/>
          <w:kern w:val="0"/>
          <w:sz w:val="21"/>
          <w:szCs w:val="21"/>
          <w:lang w:val="en-US" w:eastAsia="zh-CN"/>
        </w:rPr>
        <w:t>5</w:t>
      </w:r>
      <w:r>
        <w:rPr>
          <w:rFonts w:hint="eastAsia" w:cs="仿宋_GB2312" w:asciiTheme="minorEastAsia" w:hAnsiTheme="minorEastAsia" w:eastAsiaTheme="minorEastAsia"/>
          <w:kern w:val="0"/>
          <w:sz w:val="21"/>
          <w:szCs w:val="21"/>
        </w:rPr>
        <w:t>个，市县级校企合作共同体</w:t>
      </w:r>
      <w:r>
        <w:rPr>
          <w:rFonts w:hint="eastAsia" w:cs="仿宋_GB2312" w:asciiTheme="minorEastAsia" w:hAnsiTheme="minorEastAsia" w:eastAsiaTheme="minorEastAsia"/>
          <w:kern w:val="0"/>
          <w:sz w:val="21"/>
          <w:szCs w:val="21"/>
          <w:lang w:val="en-US" w:eastAsia="zh-CN"/>
        </w:rPr>
        <w:t>49</w:t>
      </w:r>
      <w:r>
        <w:rPr>
          <w:rFonts w:hint="eastAsia" w:cs="仿宋_GB2312" w:asciiTheme="minorEastAsia" w:hAnsiTheme="minorEastAsia" w:eastAsiaTheme="minorEastAsia"/>
          <w:kern w:val="0"/>
          <w:sz w:val="21"/>
          <w:szCs w:val="21"/>
        </w:rPr>
        <w:t>个。成功创建</w:t>
      </w:r>
      <w:r>
        <w:rPr>
          <w:rFonts w:cs="仿宋_GB2312" w:asciiTheme="minorEastAsia" w:hAnsiTheme="minorEastAsia" w:eastAsiaTheme="minorEastAsia"/>
          <w:kern w:val="0"/>
          <w:sz w:val="21"/>
          <w:szCs w:val="21"/>
        </w:rPr>
        <w:t>省级示范性职业教育集团2个和</w:t>
      </w:r>
      <w:r>
        <w:rPr>
          <w:rFonts w:hint="eastAsia" w:cs="仿宋_GB2312" w:asciiTheme="minorEastAsia" w:hAnsiTheme="minorEastAsia" w:eastAsiaTheme="minorEastAsia"/>
          <w:kern w:val="0"/>
          <w:sz w:val="21"/>
          <w:szCs w:val="21"/>
        </w:rPr>
        <w:t>省级技能大师工作室</w:t>
      </w:r>
      <w:r>
        <w:rPr>
          <w:rFonts w:cs="仿宋_GB2312" w:asciiTheme="minorEastAsia" w:hAnsiTheme="minorEastAsia" w:eastAsiaTheme="minorEastAsia"/>
          <w:kern w:val="0"/>
          <w:sz w:val="21"/>
          <w:szCs w:val="21"/>
        </w:rPr>
        <w:t>14</w:t>
      </w:r>
      <w:r>
        <w:rPr>
          <w:rFonts w:hint="eastAsia" w:cs="仿宋_GB2312" w:asciiTheme="minorEastAsia" w:hAnsiTheme="minorEastAsia" w:eastAsiaTheme="minorEastAsia"/>
          <w:kern w:val="0"/>
          <w:sz w:val="21"/>
          <w:szCs w:val="21"/>
        </w:rPr>
        <w:t>个，市级示范性职业教育集团</w:t>
      </w:r>
      <w:r>
        <w:rPr>
          <w:rFonts w:cs="仿宋_GB2312" w:asciiTheme="minorEastAsia" w:hAnsiTheme="minorEastAsia" w:eastAsiaTheme="minorEastAsia"/>
          <w:kern w:val="0"/>
          <w:sz w:val="21"/>
          <w:szCs w:val="21"/>
        </w:rPr>
        <w:t>10</w:t>
      </w:r>
      <w:r>
        <w:rPr>
          <w:rFonts w:hint="eastAsia" w:cs="仿宋_GB2312" w:asciiTheme="minorEastAsia" w:hAnsiTheme="minorEastAsia" w:eastAsiaTheme="minorEastAsia"/>
          <w:kern w:val="0"/>
          <w:sz w:val="21"/>
          <w:szCs w:val="21"/>
        </w:rPr>
        <w:t>个、市级教学实训车间</w:t>
      </w:r>
      <w:r>
        <w:rPr>
          <w:rFonts w:hint="eastAsia" w:cs="仿宋_GB2312" w:asciiTheme="minorEastAsia" w:hAnsiTheme="minorEastAsia" w:eastAsiaTheme="minorEastAsia"/>
          <w:kern w:val="0"/>
          <w:sz w:val="21"/>
          <w:szCs w:val="21"/>
          <w:lang w:val="en-US" w:eastAsia="zh-CN"/>
        </w:rPr>
        <w:t>50</w:t>
      </w:r>
      <w:r>
        <w:rPr>
          <w:rFonts w:hint="eastAsia" w:cs="仿宋_GB2312" w:asciiTheme="minorEastAsia" w:hAnsiTheme="minorEastAsia" w:eastAsiaTheme="minorEastAsia"/>
          <w:kern w:val="0"/>
          <w:sz w:val="21"/>
          <w:szCs w:val="21"/>
        </w:rPr>
        <w:t>个和市级技能名师工作室</w:t>
      </w:r>
      <w:r>
        <w:rPr>
          <w:rFonts w:cs="仿宋_GB2312" w:asciiTheme="minorEastAsia" w:hAnsiTheme="minorEastAsia" w:eastAsiaTheme="minorEastAsia"/>
          <w:kern w:val="0"/>
          <w:sz w:val="21"/>
          <w:szCs w:val="21"/>
        </w:rPr>
        <w:t>30</w:t>
      </w:r>
      <w:r>
        <w:rPr>
          <w:rFonts w:hint="eastAsia" w:cs="仿宋_GB2312" w:asciiTheme="minorEastAsia" w:hAnsiTheme="minorEastAsia" w:eastAsiaTheme="minorEastAsia"/>
          <w:kern w:val="0"/>
          <w:sz w:val="21"/>
          <w:szCs w:val="21"/>
        </w:rPr>
        <w:t>个。通过项目建设，进一步强化学校、企业及用人单位的共同责任，增进学校人才培养与社会人才需求和使用的契合度，有效提升技术技能人才培养质量。</w:t>
      </w:r>
    </w:p>
    <w:p>
      <w:pPr>
        <w:widowControl w:val="0"/>
        <w:wordWrap/>
        <w:adjustRightInd/>
        <w:snapToGrid/>
        <w:spacing w:before="157" w:beforeLines="50" w:afterLines="0" w:line="360" w:lineRule="auto"/>
        <w:ind w:left="0" w:leftChars="0" w:right="0" w:firstLine="421" w:firstLineChars="200"/>
        <w:jc w:val="left"/>
        <w:textAlignment w:val="auto"/>
        <w:outlineLvl w:val="9"/>
        <w:rPr>
          <w:rFonts w:hint="eastAsia" w:ascii="楷体_GB2312" w:hAnsi="楷体_GB2312" w:eastAsia="楷体_GB2312" w:cs="楷体_GB2312"/>
          <w:b/>
          <w:bCs/>
          <w:color w:val="auto"/>
          <w:kern w:val="44"/>
          <w:sz w:val="21"/>
          <w:szCs w:val="21"/>
          <w:lang w:val="zh-CN" w:eastAsia="zh-CN" w:bidi="ar-SA"/>
        </w:rPr>
      </w:pPr>
      <w:bookmarkStart w:id="95" w:name="_bookmark29"/>
      <w:bookmarkEnd w:id="95"/>
      <w:bookmarkStart w:id="96" w:name="_Toc29540407"/>
      <w:bookmarkStart w:id="97" w:name="_Toc29480859"/>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4</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1</w:t>
      </w:r>
      <w:r>
        <w:rPr>
          <w:rFonts w:hint="eastAsia" w:ascii="楷体_GB2312" w:hAnsi="楷体_GB2312" w:eastAsia="楷体_GB2312" w:cs="楷体_GB2312"/>
          <w:b/>
          <w:bCs/>
          <w:color w:val="auto"/>
          <w:kern w:val="44"/>
          <w:sz w:val="21"/>
          <w:szCs w:val="21"/>
          <w:lang w:val="zh-CN" w:eastAsia="zh-CN" w:bidi="ar-SA"/>
        </w:rPr>
        <w:t>】杭州市建筑装饰产教融合联盟暨亚厦领航计划</w:t>
      </w:r>
    </w:p>
    <w:p>
      <w:pPr>
        <w:keepNext w:val="0"/>
        <w:keepLines w:val="0"/>
        <w:adjustRightInd/>
        <w:snapToGrid/>
        <w:spacing w:beforeLines="0" w:afterLines="0" w:line="360" w:lineRule="auto"/>
        <w:ind w:firstLine="420" w:firstLineChars="200"/>
        <w:outlineLvl w:val="9"/>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2020年5月8日，“杭州市建筑装饰产教融合联盟暨亚厦领航计划”发布仪式在亚厦中心举行，开启了产教融合的自我迭代和路径创新。作为全国建筑装饰行业龙头企业、首家国家级高新技术企业，亚厦集团以“工业化”为核心，8年投资12亿元，用来研发装配式内装全产业链。当8年修炼的“秘密武器”从技术研发推向市场应用，亚厦不仅需要高层次技术研发的创新人才，更需要推动产业转型、技术转化、市场应用的大批高素质技术技能人才。于是，亚厦向职业教育抛出“橄榄枝”，主动寻求与职业院校合作，联合修建建筑装饰人才蓄水池。亚厦集团与杭州市职成教研究室联合发起，成立“杭州建筑装饰产教融合联盟”，构建全新的产教融合“平台+项目”，促进成员间信息互通、交流分享和协同育人，探索融合发展的长效合作机制，促进杭州建筑装饰产业与职业院校、行业企业走向深度融合，努力打通产教融合的痛点、堵点和难点，走出一条“产业+教育”的实践突围之路。</w:t>
      </w:r>
    </w:p>
    <w:p>
      <w:pPr>
        <w:keepNext w:val="0"/>
        <w:keepLines w:val="0"/>
        <w:widowControl w:val="0"/>
        <w:wordWrap/>
        <w:adjustRightInd/>
        <w:snapToGrid/>
        <w:spacing w:before="157" w:beforeLines="50" w:afterLines="0" w:line="360" w:lineRule="auto"/>
        <w:ind w:left="0" w:leftChars="0" w:right="0" w:firstLine="421" w:firstLineChars="200"/>
        <w:jc w:val="both"/>
        <w:textAlignment w:val="auto"/>
        <w:outlineLvl w:val="9"/>
        <w:rPr>
          <w:rFonts w:hint="eastAsia" w:ascii="仿宋_GB2312" w:hAnsi="仿宋_GB2312" w:eastAsia="仿宋_GB2312" w:cs="仿宋_GB2312"/>
          <w:kern w:val="0"/>
          <w:sz w:val="21"/>
          <w:szCs w:val="21"/>
          <w:lang w:val="en-US" w:eastAsia="zh-CN" w:bidi="ar-SA"/>
        </w:rPr>
      </w:pPr>
      <w:r>
        <w:rPr>
          <w:rFonts w:hint="eastAsia" w:ascii="黑体" w:hAnsi="黑体" w:cs="仿宋"/>
          <w:b/>
          <w:bCs/>
          <w:sz w:val="21"/>
          <w:szCs w:val="21"/>
        </w:rPr>
        <w:t>深化现代学徒制改革，推进</w:t>
      </w:r>
      <w:r>
        <w:rPr>
          <w:rFonts w:ascii="黑体" w:hAnsi="黑体" w:cs="仿宋"/>
          <w:b/>
          <w:bCs/>
          <w:sz w:val="21"/>
          <w:szCs w:val="21"/>
        </w:rPr>
        <w:t>1+X</w:t>
      </w:r>
      <w:r>
        <w:rPr>
          <w:rFonts w:hint="eastAsia" w:ascii="黑体" w:hAnsi="黑体" w:cs="仿宋"/>
          <w:b/>
          <w:bCs/>
          <w:sz w:val="21"/>
          <w:szCs w:val="21"/>
        </w:rPr>
        <w:t>证书制度试点</w:t>
      </w:r>
      <w:r>
        <w:rPr>
          <w:rFonts w:hint="eastAsia" w:ascii="黑体" w:hAnsi="黑体" w:cs="仿宋"/>
          <w:b/>
          <w:bCs/>
          <w:sz w:val="21"/>
          <w:szCs w:val="21"/>
          <w:lang w:eastAsia="zh-CN"/>
        </w:rPr>
        <w:t>。</w:t>
      </w:r>
      <w:r>
        <w:rPr>
          <w:rFonts w:cs="仿宋_GB2312" w:asciiTheme="minorEastAsia" w:hAnsiTheme="minorEastAsia" w:eastAsiaTheme="minorEastAsia"/>
          <w:kern w:val="0"/>
          <w:sz w:val="21"/>
          <w:szCs w:val="21"/>
        </w:rPr>
        <w:t>2</w:t>
      </w:r>
      <w:r>
        <w:rPr>
          <w:rFonts w:cs="仿宋_GB2312" w:asciiTheme="minorEastAsia" w:hAnsiTheme="minorEastAsia" w:eastAsiaTheme="minorEastAsia"/>
          <w:b w:val="0"/>
          <w:bCs w:val="0"/>
          <w:kern w:val="0"/>
          <w:sz w:val="21"/>
          <w:szCs w:val="21"/>
        </w:rPr>
        <w:t>0</w:t>
      </w:r>
      <w:r>
        <w:rPr>
          <w:rFonts w:hint="eastAsia" w:cs="仿宋_GB2312" w:asciiTheme="minorEastAsia" w:hAnsiTheme="minorEastAsia" w:eastAsiaTheme="minorEastAsia"/>
          <w:b w:val="0"/>
          <w:bCs w:val="0"/>
          <w:kern w:val="0"/>
          <w:sz w:val="21"/>
          <w:szCs w:val="21"/>
          <w:lang w:val="en-US" w:eastAsia="zh-CN"/>
        </w:rPr>
        <w:t>20</w:t>
      </w:r>
      <w:r>
        <w:rPr>
          <w:rFonts w:cs="仿宋_GB2312" w:asciiTheme="minorEastAsia" w:hAnsiTheme="minorEastAsia" w:eastAsiaTheme="minorEastAsia"/>
          <w:b w:val="0"/>
          <w:bCs w:val="0"/>
          <w:kern w:val="0"/>
          <w:sz w:val="21"/>
          <w:szCs w:val="21"/>
        </w:rPr>
        <w:t>年</w:t>
      </w:r>
      <w:r>
        <w:rPr>
          <w:rFonts w:hint="eastAsia" w:cs="仿宋_GB2312" w:asciiTheme="minorEastAsia" w:hAnsiTheme="minorEastAsia" w:eastAsiaTheme="minorEastAsia"/>
          <w:b w:val="0"/>
          <w:bCs w:val="0"/>
          <w:kern w:val="0"/>
          <w:sz w:val="21"/>
          <w:szCs w:val="21"/>
        </w:rPr>
        <w:t>，</w:t>
      </w:r>
      <w:r>
        <w:rPr>
          <w:rFonts w:cs="仿宋_GB2312" w:asciiTheme="minorEastAsia" w:hAnsiTheme="minorEastAsia" w:eastAsiaTheme="minorEastAsia"/>
          <w:b w:val="0"/>
          <w:bCs w:val="0"/>
          <w:kern w:val="0"/>
          <w:sz w:val="21"/>
          <w:szCs w:val="21"/>
        </w:rPr>
        <w:t>我市进一步</w:t>
      </w:r>
      <w:r>
        <w:rPr>
          <w:rFonts w:hint="eastAsia" w:cs="仿宋_GB2312" w:asciiTheme="minorEastAsia" w:hAnsiTheme="minorEastAsia" w:eastAsiaTheme="minorEastAsia"/>
          <w:b w:val="0"/>
          <w:bCs w:val="0"/>
          <w:kern w:val="0"/>
          <w:sz w:val="21"/>
          <w:szCs w:val="21"/>
        </w:rPr>
        <w:t>深化</w:t>
      </w:r>
      <w:r>
        <w:rPr>
          <w:rFonts w:cs="仿宋_GB2312" w:asciiTheme="minorEastAsia" w:hAnsiTheme="minorEastAsia" w:eastAsiaTheme="minorEastAsia"/>
          <w:b w:val="0"/>
          <w:bCs w:val="0"/>
          <w:kern w:val="0"/>
          <w:sz w:val="21"/>
          <w:szCs w:val="21"/>
        </w:rPr>
        <w:t>现代学徒制</w:t>
      </w:r>
      <w:r>
        <w:rPr>
          <w:rFonts w:hint="eastAsia" w:cs="仿宋_GB2312" w:asciiTheme="minorEastAsia" w:hAnsiTheme="minorEastAsia" w:eastAsiaTheme="minorEastAsia"/>
          <w:b w:val="0"/>
          <w:bCs w:val="0"/>
          <w:kern w:val="0"/>
          <w:sz w:val="21"/>
          <w:szCs w:val="21"/>
        </w:rPr>
        <w:t>改革，加强课题研究和标准建设，制定推广现代学徒制工作规范和教学标准，深化省市试点单位的改革实施，推广和宣传典型经验，现代学徒制“杭州样式”日渐成熟。加强试点项目培育，目前已评定</w:t>
      </w:r>
      <w:r>
        <w:rPr>
          <w:rFonts w:cs="仿宋_GB2312" w:asciiTheme="minorEastAsia" w:hAnsiTheme="minorEastAsia" w:eastAsiaTheme="minorEastAsia"/>
          <w:b w:val="0"/>
          <w:bCs w:val="0"/>
          <w:kern w:val="0"/>
          <w:sz w:val="21"/>
          <w:szCs w:val="21"/>
        </w:rPr>
        <w:t>市级试点项目</w:t>
      </w:r>
      <w:r>
        <w:rPr>
          <w:rFonts w:hint="eastAsia" w:cs="仿宋_GB2312" w:asciiTheme="minorEastAsia" w:hAnsiTheme="minorEastAsia" w:eastAsiaTheme="minorEastAsia"/>
          <w:b w:val="0"/>
          <w:bCs w:val="0"/>
          <w:kern w:val="0"/>
          <w:sz w:val="21"/>
          <w:szCs w:val="21"/>
        </w:rPr>
        <w:t>3</w:t>
      </w:r>
      <w:r>
        <w:rPr>
          <w:rFonts w:cs="仿宋_GB2312" w:asciiTheme="minorEastAsia" w:hAnsiTheme="minorEastAsia" w:eastAsiaTheme="minorEastAsia"/>
          <w:b w:val="0"/>
          <w:bCs w:val="0"/>
          <w:kern w:val="0"/>
          <w:sz w:val="21"/>
          <w:szCs w:val="21"/>
        </w:rPr>
        <w:t>0个，省</w:t>
      </w:r>
      <w:r>
        <w:rPr>
          <w:rFonts w:hint="eastAsia" w:cs="仿宋_GB2312" w:asciiTheme="minorEastAsia" w:hAnsiTheme="minorEastAsia" w:eastAsiaTheme="minorEastAsia"/>
          <w:b w:val="0"/>
          <w:bCs w:val="0"/>
          <w:kern w:val="0"/>
          <w:sz w:val="21"/>
          <w:szCs w:val="21"/>
        </w:rPr>
        <w:t>现代学徒制试点单位共16个，其中</w:t>
      </w:r>
      <w:r>
        <w:rPr>
          <w:rFonts w:cs="仿宋_GB2312" w:asciiTheme="minorEastAsia" w:hAnsiTheme="minorEastAsia" w:eastAsiaTheme="minorEastAsia"/>
          <w:b w:val="0"/>
          <w:bCs w:val="0"/>
          <w:kern w:val="0"/>
          <w:sz w:val="21"/>
          <w:szCs w:val="21"/>
        </w:rPr>
        <w:t>6</w:t>
      </w:r>
      <w:r>
        <w:rPr>
          <w:rFonts w:hint="eastAsia" w:cs="仿宋_GB2312" w:asciiTheme="minorEastAsia" w:hAnsiTheme="minorEastAsia" w:eastAsiaTheme="minorEastAsia"/>
          <w:b w:val="0"/>
          <w:bCs w:val="0"/>
          <w:kern w:val="0"/>
          <w:sz w:val="21"/>
          <w:szCs w:val="21"/>
        </w:rPr>
        <w:t>个</w:t>
      </w:r>
      <w:r>
        <w:rPr>
          <w:rFonts w:cs="仿宋_GB2312" w:asciiTheme="minorEastAsia" w:hAnsiTheme="minorEastAsia" w:eastAsiaTheme="minorEastAsia"/>
          <w:b w:val="0"/>
          <w:bCs w:val="0"/>
          <w:kern w:val="0"/>
          <w:sz w:val="21"/>
          <w:szCs w:val="21"/>
        </w:rPr>
        <w:t>第一批现代学徒制试点</w:t>
      </w:r>
      <w:r>
        <w:rPr>
          <w:rFonts w:hint="eastAsia" w:cs="仿宋_GB2312" w:asciiTheme="minorEastAsia" w:hAnsiTheme="minorEastAsia" w:eastAsiaTheme="minorEastAsia"/>
          <w:b w:val="0"/>
          <w:bCs w:val="0"/>
          <w:kern w:val="0"/>
          <w:sz w:val="21"/>
          <w:szCs w:val="21"/>
        </w:rPr>
        <w:t>顺利通过验收。加大现代学徒制补助力度，建立对学徒实习超过一个月人均补助</w:t>
      </w:r>
      <w:r>
        <w:rPr>
          <w:rFonts w:cs="仿宋_GB2312" w:asciiTheme="minorEastAsia" w:hAnsiTheme="minorEastAsia" w:eastAsiaTheme="minorEastAsia"/>
          <w:b w:val="0"/>
          <w:bCs w:val="0"/>
          <w:kern w:val="0"/>
          <w:sz w:val="21"/>
          <w:szCs w:val="21"/>
        </w:rPr>
        <w:t>300元的补偿机制、外聘教师发放补贴的导师津贴发放机制</w:t>
      </w:r>
      <w:r>
        <w:rPr>
          <w:rFonts w:hint="eastAsia" w:cs="仿宋_GB2312" w:asciiTheme="minorEastAsia" w:hAnsiTheme="minorEastAsia" w:eastAsiaTheme="minorEastAsia"/>
          <w:b w:val="0"/>
          <w:bCs w:val="0"/>
          <w:kern w:val="0"/>
          <w:sz w:val="21"/>
          <w:szCs w:val="21"/>
        </w:rPr>
        <w:t>。目前，全市教育部门办中职学校全部参与试点，试点专业37个，占全市专业数的5</w:t>
      </w:r>
      <w:r>
        <w:rPr>
          <w:rFonts w:hint="eastAsia" w:cs="仿宋_GB2312" w:asciiTheme="minorEastAsia" w:hAnsiTheme="minorEastAsia" w:eastAsiaTheme="minorEastAsia"/>
          <w:b w:val="0"/>
          <w:bCs w:val="0"/>
          <w:kern w:val="0"/>
          <w:sz w:val="21"/>
          <w:szCs w:val="21"/>
          <w:lang w:val="en-US" w:eastAsia="zh-CN"/>
        </w:rPr>
        <w:t>4.41</w:t>
      </w:r>
      <w:r>
        <w:rPr>
          <w:rFonts w:hint="eastAsia" w:cs="仿宋_GB2312" w:asciiTheme="minorEastAsia" w:hAnsiTheme="minorEastAsia" w:eastAsiaTheme="minorEastAsia"/>
          <w:b w:val="0"/>
          <w:bCs w:val="0"/>
          <w:kern w:val="0"/>
          <w:sz w:val="21"/>
          <w:szCs w:val="21"/>
        </w:rPr>
        <w:t>%，参与试点学生</w:t>
      </w:r>
      <w:r>
        <w:rPr>
          <w:rFonts w:hint="eastAsia" w:cs="仿宋_GB2312" w:asciiTheme="minorEastAsia" w:hAnsiTheme="minorEastAsia" w:eastAsiaTheme="minorEastAsia"/>
          <w:b w:val="0"/>
          <w:bCs w:val="0"/>
          <w:kern w:val="0"/>
          <w:sz w:val="21"/>
          <w:szCs w:val="21"/>
          <w:lang w:eastAsia="zh-CN"/>
        </w:rPr>
        <w:t>1</w:t>
      </w:r>
      <w:r>
        <w:rPr>
          <w:rFonts w:hint="eastAsia" w:cs="仿宋_GB2312" w:asciiTheme="minorEastAsia" w:hAnsiTheme="minorEastAsia" w:eastAsiaTheme="minorEastAsia"/>
          <w:b w:val="0"/>
          <w:bCs w:val="0"/>
          <w:kern w:val="0"/>
          <w:sz w:val="21"/>
          <w:szCs w:val="21"/>
          <w:lang w:val="en-US" w:eastAsia="zh-CN"/>
        </w:rPr>
        <w:t>5462</w:t>
      </w:r>
      <w:r>
        <w:rPr>
          <w:rFonts w:hint="eastAsia" w:cs="仿宋_GB2312" w:asciiTheme="minorEastAsia" w:hAnsiTheme="minorEastAsia" w:eastAsiaTheme="minorEastAsia"/>
          <w:b w:val="0"/>
          <w:bCs w:val="0"/>
          <w:kern w:val="0"/>
          <w:sz w:val="21"/>
          <w:szCs w:val="21"/>
        </w:rPr>
        <w:t>人，签订协议的企业3</w:t>
      </w:r>
      <w:r>
        <w:rPr>
          <w:rFonts w:hint="eastAsia" w:cs="仿宋_GB2312" w:asciiTheme="minorEastAsia" w:hAnsiTheme="minorEastAsia" w:eastAsiaTheme="minorEastAsia"/>
          <w:b w:val="0"/>
          <w:bCs w:val="0"/>
          <w:kern w:val="0"/>
          <w:sz w:val="21"/>
          <w:szCs w:val="21"/>
          <w:lang w:val="en-US" w:eastAsia="zh-CN"/>
        </w:rPr>
        <w:t>29</w:t>
      </w:r>
      <w:r>
        <w:rPr>
          <w:rFonts w:hint="eastAsia" w:cs="仿宋_GB2312" w:asciiTheme="minorEastAsia" w:hAnsiTheme="minorEastAsia" w:eastAsiaTheme="minorEastAsia"/>
          <w:b w:val="0"/>
          <w:bCs w:val="0"/>
          <w:kern w:val="0"/>
          <w:sz w:val="21"/>
          <w:szCs w:val="21"/>
        </w:rPr>
        <w:t>家，技术技能人才培养质量得到</w:t>
      </w:r>
      <w:r>
        <w:rPr>
          <w:rFonts w:hint="eastAsia" w:asciiTheme="minorEastAsia" w:hAnsiTheme="minorEastAsia" w:eastAsiaTheme="minorEastAsia" w:cstheme="minorEastAsia"/>
          <w:b w:val="0"/>
          <w:bCs w:val="0"/>
          <w:kern w:val="0"/>
          <w:sz w:val="21"/>
          <w:szCs w:val="21"/>
        </w:rPr>
        <w:t>有效提升。</w:t>
      </w:r>
      <w:r>
        <w:rPr>
          <w:rFonts w:hint="eastAsia" w:asciiTheme="minorEastAsia" w:hAnsiTheme="minorEastAsia" w:eastAsiaTheme="minorEastAsia" w:cstheme="minorEastAsia"/>
          <w:kern w:val="0"/>
          <w:sz w:val="21"/>
          <w:szCs w:val="21"/>
        </w:rPr>
        <w:t>我市稳步推进1+X证书制度试点工作，大力支持中职学校积极参与1+X证书制度试点，不断探索书证融通机制，鼓励学生取得更多的职业技能等级证书，努力提升综合职业能力。</w:t>
      </w:r>
      <w:r>
        <w:rPr>
          <w:rFonts w:hint="eastAsia" w:asciiTheme="minorEastAsia" w:hAnsiTheme="minorEastAsia" w:eastAsiaTheme="minorEastAsia" w:cstheme="minorEastAsia"/>
          <w:kern w:val="0"/>
          <w:sz w:val="21"/>
          <w:szCs w:val="21"/>
          <w:lang w:eastAsia="zh-CN"/>
        </w:rPr>
        <w:t>全</w:t>
      </w:r>
      <w:r>
        <w:rPr>
          <w:rFonts w:hint="eastAsia" w:asciiTheme="minorEastAsia" w:hAnsiTheme="minorEastAsia" w:eastAsiaTheme="minorEastAsia" w:cstheme="minorEastAsia"/>
          <w:sz w:val="21"/>
          <w:szCs w:val="21"/>
          <w:lang w:val="en-US" w:eastAsia="zh-CN"/>
        </w:rPr>
        <w:t>市共有24所中职学校参与试点，涉及34个专业、57类(86项)证书，试点的学生规模达5650人次</w:t>
      </w:r>
      <w:r>
        <w:rPr>
          <w:rFonts w:hint="eastAsia" w:asciiTheme="minorEastAsia" w:hAnsiTheme="minorEastAsia" w:eastAsiaTheme="minorEastAsia" w:cstheme="minorEastAsia"/>
          <w:kern w:val="0"/>
          <w:sz w:val="21"/>
          <w:szCs w:val="21"/>
        </w:rPr>
        <w:t>。如</w:t>
      </w:r>
      <w:r>
        <w:rPr>
          <w:rFonts w:hint="eastAsia" w:asciiTheme="minorEastAsia" w:hAnsiTheme="minorEastAsia" w:eastAsiaTheme="minorEastAsia" w:cstheme="minorEastAsia"/>
          <w:kern w:val="0"/>
          <w:sz w:val="21"/>
          <w:szCs w:val="21"/>
          <w:lang w:eastAsia="zh-CN"/>
        </w:rPr>
        <w:t>中策职校</w:t>
      </w:r>
      <w:r>
        <w:rPr>
          <w:rFonts w:hint="eastAsia" w:asciiTheme="minorEastAsia" w:hAnsiTheme="minorEastAsia" w:eastAsiaTheme="minorEastAsia" w:cstheme="minorEastAsia"/>
          <w:kern w:val="0"/>
          <w:sz w:val="21"/>
          <w:szCs w:val="21"/>
        </w:rPr>
        <w:t>目前已</w:t>
      </w:r>
      <w:r>
        <w:rPr>
          <w:rFonts w:hint="eastAsia" w:asciiTheme="minorEastAsia" w:hAnsiTheme="minorEastAsia" w:eastAsiaTheme="minorEastAsia" w:cstheme="minorEastAsia"/>
          <w:kern w:val="0"/>
          <w:sz w:val="21"/>
          <w:szCs w:val="21"/>
          <w:lang w:eastAsia="zh-CN"/>
        </w:rPr>
        <w:t>参与</w:t>
      </w:r>
      <w:r>
        <w:rPr>
          <w:rFonts w:hint="eastAsia" w:asciiTheme="minorEastAsia" w:hAnsiTheme="minorEastAsia" w:eastAsiaTheme="minorEastAsia" w:cstheme="minorEastAsia"/>
          <w:kern w:val="0"/>
          <w:sz w:val="21"/>
          <w:szCs w:val="21"/>
        </w:rPr>
        <w:t>工业机器人</w:t>
      </w:r>
      <w:r>
        <w:rPr>
          <w:rFonts w:hint="eastAsia" w:asciiTheme="minorEastAsia" w:hAnsiTheme="minorEastAsia" w:eastAsiaTheme="minorEastAsia" w:cstheme="minorEastAsia"/>
          <w:kern w:val="0"/>
          <w:sz w:val="21"/>
          <w:szCs w:val="21"/>
          <w:lang w:eastAsia="zh-CN"/>
        </w:rPr>
        <w:t>应用</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5G基站建设、</w:t>
      </w:r>
      <w:r>
        <w:rPr>
          <w:rFonts w:hint="eastAsia" w:asciiTheme="minorEastAsia" w:hAnsiTheme="minorEastAsia" w:eastAsiaTheme="minorEastAsia" w:cstheme="minorEastAsia"/>
          <w:kern w:val="0"/>
          <w:sz w:val="21"/>
          <w:szCs w:val="21"/>
          <w:lang w:eastAsia="zh-CN"/>
        </w:rPr>
        <w:t>污水处理</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邮轮运管</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运动营养</w:t>
      </w:r>
      <w:r>
        <w:rPr>
          <w:rFonts w:hint="eastAsia" w:asciiTheme="minorEastAsia" w:hAnsiTheme="minorEastAsia" w:eastAsiaTheme="minorEastAsia" w:cstheme="minorEastAsia"/>
          <w:kern w:val="0"/>
          <w:sz w:val="21"/>
          <w:szCs w:val="21"/>
        </w:rPr>
        <w:t>等</w:t>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个行业证书认证。</w:t>
      </w:r>
    </w:p>
    <w:p>
      <w:pPr>
        <w:keepNext/>
        <w:keepLines/>
        <w:widowControl w:val="0"/>
        <w:wordWrap/>
        <w:adjustRightInd/>
        <w:snapToGrid/>
        <w:spacing w:before="157" w:beforeLines="50" w:afterLines="0" w:line="360" w:lineRule="auto"/>
        <w:ind w:left="0" w:leftChars="0" w:right="0" w:firstLine="421" w:firstLineChars="200"/>
        <w:jc w:val="both"/>
        <w:textAlignment w:val="auto"/>
        <w:outlineLvl w:val="1"/>
        <w:rPr>
          <w:rFonts w:hint="eastAsia" w:ascii="楷体_GB2312" w:hAnsi="楷体_GB2312" w:eastAsia="楷体_GB2312" w:cs="楷体_GB2312"/>
          <w:kern w:val="0"/>
          <w:sz w:val="21"/>
          <w:szCs w:val="21"/>
          <w:lang w:val="en-US" w:eastAsia="zh-CN" w:bidi="ar-SA"/>
        </w:rPr>
      </w:pPr>
      <w:r>
        <w:rPr>
          <w:rFonts w:hint="eastAsia" w:ascii="楷体_GB2312" w:hAnsi="楷体_GB2312" w:eastAsia="楷体_GB2312" w:cs="楷体_GB2312"/>
          <w:b/>
          <w:sz w:val="21"/>
          <w:szCs w:val="21"/>
        </w:rPr>
        <w:t>【案例4-2】杭州</w:t>
      </w:r>
      <w:r>
        <w:rPr>
          <w:rFonts w:hint="eastAsia" w:ascii="楷体_GB2312" w:hAnsi="楷体_GB2312" w:eastAsia="楷体_GB2312" w:cs="楷体_GB2312"/>
          <w:b/>
          <w:sz w:val="21"/>
          <w:szCs w:val="21"/>
          <w:lang w:eastAsia="zh-CN"/>
        </w:rPr>
        <w:t>市中策职业学校全面推进“</w:t>
      </w:r>
      <w:r>
        <w:rPr>
          <w:rFonts w:hint="eastAsia" w:ascii="楷体_GB2312" w:hAnsi="楷体_GB2312" w:eastAsia="楷体_GB2312" w:cs="楷体_GB2312"/>
          <w:b/>
          <w:sz w:val="21"/>
          <w:szCs w:val="21"/>
          <w:lang w:val="en-US" w:eastAsia="zh-CN"/>
        </w:rPr>
        <w:t>1+X</w:t>
      </w:r>
      <w:r>
        <w:rPr>
          <w:rFonts w:hint="eastAsia" w:ascii="楷体_GB2312" w:hAnsi="楷体_GB2312" w:eastAsia="楷体_GB2312" w:cs="楷体_GB2312"/>
          <w:b/>
          <w:sz w:val="21"/>
          <w:szCs w:val="21"/>
          <w:lang w:eastAsia="zh-CN"/>
        </w:rPr>
        <w:t>”证书试点工作</w:t>
      </w:r>
    </w:p>
    <w:p>
      <w:pPr>
        <w:spacing w:beforeLines="0" w:afterLines="0"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杭州市中策职业学校</w:t>
      </w:r>
      <w:r>
        <w:rPr>
          <w:rFonts w:hint="eastAsia" w:ascii="仿宋_GB2312" w:hAnsi="仿宋_GB2312" w:eastAsia="仿宋_GB2312" w:cs="仿宋_GB2312"/>
          <w:sz w:val="21"/>
          <w:szCs w:val="21"/>
        </w:rPr>
        <w:t>将1+X证书试点工作与专业建设紧密结合，以“专业集群全覆盖、应试尽试”的魄力，将1+X证书试点工作融入专业发展中，扎实开展教育教学改革。学校有中餐烹饪、电气运行与控制等9个专业参与1+X证书试点工作，涉及污水处理(初级中级)等11个证书项目。一是升级传统专业，推进人才培养与课程体系的转型升级，在电气专业中试点无人机驾驶方向，在计算机专业中试点5G方向，在环境专业中试点污水处理方向，在会计专业中试点业财一体与财税信息化方向，在中餐、西餐烹饪专业中试点运动营养健康方向，在高星级饭店运营与管理专业中试点邮轮方向；二是与</w:t>
      </w:r>
      <w:r>
        <w:rPr>
          <w:rFonts w:hint="eastAsia" w:ascii="仿宋_GB2312" w:hAnsi="仿宋_GB2312" w:eastAsia="仿宋_GB2312" w:cs="仿宋_GB2312"/>
          <w:sz w:val="21"/>
          <w:szCs w:val="21"/>
          <w:lang w:eastAsia="zh-CN"/>
        </w:rPr>
        <w:t>开设</w:t>
      </w:r>
      <w:r>
        <w:rPr>
          <w:rFonts w:hint="eastAsia" w:ascii="仿宋_GB2312" w:hAnsi="仿宋_GB2312" w:eastAsia="仿宋_GB2312" w:cs="仿宋_GB2312"/>
          <w:sz w:val="21"/>
          <w:szCs w:val="21"/>
        </w:rPr>
        <w:t>新专业</w:t>
      </w:r>
      <w:r>
        <w:rPr>
          <w:rFonts w:hint="eastAsia" w:ascii="仿宋_GB2312" w:hAnsi="仿宋_GB2312" w:eastAsia="仿宋_GB2312" w:cs="仿宋_GB2312"/>
          <w:sz w:val="21"/>
          <w:szCs w:val="21"/>
          <w:lang w:eastAsia="zh-CN"/>
        </w:rPr>
        <w:t>进行同步</w:t>
      </w:r>
      <w:r>
        <w:rPr>
          <w:rFonts w:hint="eastAsia" w:ascii="仿宋_GB2312" w:hAnsi="仿宋_GB2312" w:eastAsia="仿宋_GB2312" w:cs="仿宋_GB2312"/>
          <w:sz w:val="21"/>
          <w:szCs w:val="21"/>
        </w:rPr>
        <w:t>构架，进一步推进工业机器人技术应用、中西面点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无人机操控与维护</w:t>
      </w:r>
      <w:r>
        <w:rPr>
          <w:rFonts w:hint="eastAsia" w:ascii="仿宋_GB2312" w:hAnsi="仿宋_GB2312" w:eastAsia="仿宋_GB2312" w:cs="仿宋_GB2312"/>
          <w:sz w:val="21"/>
          <w:szCs w:val="21"/>
          <w:lang w:eastAsia="zh-CN"/>
        </w:rPr>
        <w:t>等</w:t>
      </w:r>
      <w:r>
        <w:rPr>
          <w:rFonts w:hint="eastAsia" w:ascii="仿宋_GB2312" w:hAnsi="仿宋_GB2312" w:eastAsia="仿宋_GB2312" w:cs="仿宋_GB2312"/>
          <w:sz w:val="21"/>
          <w:szCs w:val="21"/>
        </w:rPr>
        <w:t>新专业建设。</w:t>
      </w:r>
    </w:p>
    <w:bookmarkEnd w:id="96"/>
    <w:bookmarkEnd w:id="97"/>
    <w:p>
      <w:pPr>
        <w:adjustRightInd/>
        <w:snapToGrid/>
        <w:spacing w:before="157" w:beforeLines="50" w:afterLines="0" w:line="360" w:lineRule="auto"/>
        <w:ind w:firstLine="421" w:firstLineChars="200"/>
        <w:rPr>
          <w:rFonts w:hint="eastAsia" w:eastAsia="宋体" w:cs="仿宋_GB2312" w:asciiTheme="minorEastAsia" w:hAnsiTheme="minorEastAsia"/>
          <w:kern w:val="0"/>
          <w:sz w:val="21"/>
          <w:szCs w:val="21"/>
          <w:lang w:eastAsia="zh-CN"/>
        </w:rPr>
      </w:pPr>
      <w:bookmarkStart w:id="98" w:name="_Toc29480860"/>
      <w:bookmarkStart w:id="99" w:name="_Toc29540408"/>
      <w:r>
        <w:rPr>
          <w:rFonts w:hint="eastAsia" w:asciiTheme="minorEastAsia" w:hAnsiTheme="minorEastAsia" w:eastAsiaTheme="minorEastAsia" w:cstheme="minorEastAsia"/>
          <w:b/>
          <w:bCs/>
          <w:sz w:val="21"/>
          <w:szCs w:val="21"/>
        </w:rPr>
        <w:t>区域政策突破壁垒，构建校企合作共赢机制</w:t>
      </w:r>
      <w:bookmarkEnd w:id="98"/>
      <w:bookmarkEnd w:id="99"/>
      <w:r>
        <w:rPr>
          <w:rFonts w:hint="eastAsia" w:asciiTheme="minorEastAsia" w:hAnsiTheme="minorEastAsia" w:eastAsiaTheme="minorEastAsia" w:cstheme="minorEastAsia"/>
          <w:b/>
          <w:bCs/>
          <w:sz w:val="21"/>
          <w:szCs w:val="21"/>
          <w:lang w:eastAsia="zh-CN"/>
        </w:rPr>
        <w:t>。</w:t>
      </w:r>
      <w:r>
        <w:rPr>
          <w:rFonts w:hint="eastAsia" w:cs="仿宋_GB2312" w:asciiTheme="minorEastAsia" w:hAnsiTheme="minorEastAsia" w:eastAsiaTheme="minorEastAsia"/>
          <w:kern w:val="0"/>
          <w:sz w:val="21"/>
          <w:szCs w:val="21"/>
        </w:rPr>
        <w:t>我市各地各校立足于区域和学校实际，积极探索产教融合、校企合作新路径，不断改革校企合作制度，努力破解校企合作的制度性壁垒，推进校企合作共赢机制的建立。</w:t>
      </w:r>
      <w:r>
        <w:rPr>
          <w:rFonts w:hint="eastAsia" w:cs="仿宋_GB2312" w:asciiTheme="minorEastAsia" w:hAnsiTheme="minorEastAsia" w:eastAsiaTheme="minorEastAsia"/>
          <w:kern w:val="0"/>
          <w:sz w:val="21"/>
          <w:szCs w:val="21"/>
          <w:lang w:val="en-US" w:eastAsia="zh-CN"/>
        </w:rPr>
        <w:t>2020</w:t>
      </w:r>
      <w:r>
        <w:rPr>
          <w:rFonts w:hint="eastAsia" w:cs="仿宋_GB2312" w:asciiTheme="minorEastAsia" w:hAnsiTheme="minorEastAsia" w:eastAsiaTheme="minorEastAsia"/>
          <w:kern w:val="0"/>
          <w:sz w:val="21"/>
          <w:szCs w:val="21"/>
        </w:rPr>
        <w:t>年，杭州中职学校对接区域经济发展特点与产业升级需求，通过“引企入校”建立研发基地，成立学校企业行业联盟，共同制定行业标准，推动企业通过校企合作等方式构建规范化的技术课程、实习实训和技能评价标准体系，协同建设质量保证体系，为企业提供高素质员工及提供员工培训等方式服务区域经济发展。</w:t>
      </w:r>
      <w:r>
        <w:rPr>
          <w:rFonts w:hint="eastAsia" w:asciiTheme="minorEastAsia" w:hAnsiTheme="minorEastAsia" w:eastAsiaTheme="minorEastAsia" w:cstheme="minorEastAsia"/>
          <w:sz w:val="21"/>
          <w:szCs w:val="21"/>
        </w:rPr>
        <w:t>西湖职高旅游产业高技能人才培养基地、中策职校智能设备运行和控制项目</w:t>
      </w:r>
      <w:r>
        <w:rPr>
          <w:rFonts w:hint="eastAsia" w:asciiTheme="minorEastAsia" w:hAnsiTheme="minorEastAsia" w:eastAsiaTheme="minorEastAsia" w:cstheme="minorEastAsia"/>
          <w:sz w:val="21"/>
          <w:szCs w:val="21"/>
          <w:lang w:eastAsia="zh-CN"/>
        </w:rPr>
        <w:t>成功入选</w:t>
      </w:r>
      <w:r>
        <w:rPr>
          <w:rFonts w:hint="eastAsia" w:asciiTheme="minorEastAsia" w:hAnsiTheme="minorEastAsia" w:eastAsiaTheme="minorEastAsia" w:cstheme="minorEastAsia"/>
          <w:sz w:val="21"/>
          <w:szCs w:val="21"/>
        </w:rPr>
        <w:t>浙江省产教融合“五个一批”工程项目</w:t>
      </w:r>
      <w:r>
        <w:rPr>
          <w:rFonts w:hint="eastAsia" w:asciiTheme="minorEastAsia" w:hAnsiTheme="minorEastAsia" w:eastAsiaTheme="minorEastAsia" w:cstheme="minorEastAsia"/>
          <w:sz w:val="21"/>
          <w:szCs w:val="21"/>
          <w:lang w:eastAsia="zh-CN"/>
        </w:rPr>
        <w:t>。</w:t>
      </w:r>
    </w:p>
    <w:p>
      <w:pPr>
        <w:spacing w:before="157" w:beforeLines="50" w:afterLines="0" w:line="360" w:lineRule="auto"/>
        <w:ind w:firstLine="421" w:firstLineChars="200"/>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【案例4-</w:t>
      </w:r>
      <w:r>
        <w:rPr>
          <w:rFonts w:hint="eastAsia" w:ascii="楷体_GB2312" w:hAnsi="楷体_GB2312" w:eastAsia="楷体_GB2312" w:cs="楷体_GB2312"/>
          <w:b/>
          <w:sz w:val="21"/>
          <w:szCs w:val="21"/>
          <w:lang w:val="en-US" w:eastAsia="zh-CN"/>
        </w:rPr>
        <w:t>3</w:t>
      </w:r>
      <w:r>
        <w:rPr>
          <w:rFonts w:hint="eastAsia" w:ascii="楷体_GB2312" w:hAnsi="楷体_GB2312" w:eastAsia="楷体_GB2312" w:cs="楷体_GB2312"/>
          <w:b/>
          <w:sz w:val="21"/>
          <w:szCs w:val="21"/>
        </w:rPr>
        <w:t>】</w:t>
      </w:r>
      <w:r>
        <w:rPr>
          <w:rFonts w:hint="eastAsia" w:ascii="楷体_GB2312" w:hAnsi="楷体_GB2312" w:eastAsia="楷体_GB2312" w:cs="楷体_GB2312"/>
          <w:b/>
          <w:sz w:val="21"/>
          <w:szCs w:val="21"/>
          <w:lang w:eastAsia="zh-CN"/>
        </w:rPr>
        <w:t>杭州市</w:t>
      </w:r>
      <w:r>
        <w:rPr>
          <w:rFonts w:hint="eastAsia" w:ascii="楷体_GB2312" w:hAnsi="楷体_GB2312" w:eastAsia="楷体_GB2312" w:cs="楷体_GB2312"/>
          <w:b/>
          <w:sz w:val="21"/>
          <w:szCs w:val="21"/>
        </w:rPr>
        <w:t>西湖</w:t>
      </w:r>
      <w:r>
        <w:rPr>
          <w:rFonts w:hint="eastAsia" w:ascii="楷体_GB2312" w:hAnsi="楷体_GB2312" w:eastAsia="楷体_GB2312" w:cs="楷体_GB2312"/>
          <w:b/>
          <w:sz w:val="21"/>
          <w:szCs w:val="21"/>
          <w:lang w:eastAsia="zh-CN"/>
        </w:rPr>
        <w:t>职业高级中学</w:t>
      </w:r>
      <w:r>
        <w:rPr>
          <w:rFonts w:hint="eastAsia" w:ascii="楷体_GB2312" w:hAnsi="楷体_GB2312" w:eastAsia="楷体_GB2312" w:cs="楷体_GB2312"/>
          <w:b/>
          <w:sz w:val="21"/>
          <w:szCs w:val="21"/>
        </w:rPr>
        <w:t>携手企业共建人才基地</w:t>
      </w:r>
    </w:p>
    <w:p>
      <w:pPr>
        <w:spacing w:before="0" w:beforeLines="0" w:after="0" w:afterLines="0" w:line="360" w:lineRule="auto"/>
        <w:ind w:firstLine="420" w:firstLineChars="200"/>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sz w:val="21"/>
          <w:szCs w:val="21"/>
        </w:rPr>
        <w:t>杭州市西湖职业高级中学与杭州嘉麦食品有限公司、杭州西湖文化旅游投资集团有限公司开展战略合作，引企入校。结合“全域旅游、集群发展、智慧旅游”的产业发展新趋势，从产业供给出发，围绕旅游产业结构六要素——吃（旅游餐饮）、住（酒店住宿）、行（交通）、游（景观旅游）、购（旅游商品）、娱（休闲文化）转型升级对人才需求的新要求，发挥学校旅游、烹饪、电子商务等品牌专业的优势，建成涵盖跨企业餐饮人才培养基地、酒店（民宿）运营管理人才培养基地、旅游产品设计与推广人才培养基地、旅游土特产开发与推广人才培养基地以及与文化产业相结合的文创产业与体验基地的省旅游产业高技能人才培养基地。通过基地的“4+1”协同运作、校企学徒培养、基地轮岗实训等模式，实现旅游产业高技能复合性人才的“全域育人”和“全程培养”，为进一步实现旅游强省、推动浙江省旅游业迈向更高的水平输送旅游业高技能复合型人才。</w:t>
      </w:r>
    </w:p>
    <w:p>
      <w:pPr>
        <w:pStyle w:val="3"/>
        <w:spacing w:before="157" w:beforeLines="50" w:after="0" w:afterLines="0" w:line="360" w:lineRule="auto"/>
        <w:ind w:left="0" w:right="0" w:firstLine="450" w:firstLineChars="150"/>
        <w:rPr>
          <w:rFonts w:hint="eastAsia" w:ascii="黑体" w:hAnsi="黑体" w:eastAsia="黑体" w:cs="黑体"/>
          <w:b w:val="0"/>
          <w:bCs w:val="0"/>
          <w:sz w:val="30"/>
          <w:szCs w:val="30"/>
        </w:rPr>
      </w:pPr>
      <w:bookmarkStart w:id="100" w:name="_bookmark31"/>
      <w:bookmarkEnd w:id="100"/>
      <w:bookmarkStart w:id="101" w:name="_Toc29540409"/>
      <w:bookmarkStart w:id="102" w:name="_Toc28351874"/>
      <w:bookmarkStart w:id="103" w:name="_Toc2030503309_WPSOffice_Level2"/>
      <w:bookmarkStart w:id="104" w:name="_Toc29480861"/>
      <w:bookmarkStart w:id="105" w:name="_Toc1382680507_WPSOffice_Level2"/>
      <w:r>
        <w:rPr>
          <w:rFonts w:hint="eastAsia" w:ascii="黑体" w:hAnsi="黑体" w:eastAsia="黑体" w:cs="黑体"/>
          <w:b w:val="0"/>
          <w:bCs w:val="0"/>
          <w:sz w:val="30"/>
          <w:szCs w:val="30"/>
        </w:rPr>
        <w:t>4.2 学生实习情况</w:t>
      </w:r>
      <w:bookmarkEnd w:id="101"/>
      <w:bookmarkEnd w:id="102"/>
      <w:bookmarkEnd w:id="103"/>
      <w:bookmarkEnd w:id="104"/>
      <w:bookmarkEnd w:id="105"/>
    </w:p>
    <w:p>
      <w:pPr>
        <w:adjustRightInd/>
        <w:snapToGrid/>
        <w:spacing w:beforeLines="0" w:afterLines="0" w:line="360" w:lineRule="auto"/>
        <w:ind w:firstLine="420" w:firstLineChars="200"/>
        <w:rPr>
          <w:rFonts w:hint="eastAsia"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 xml:space="preserve">截至 </w:t>
      </w:r>
      <w:r>
        <w:rPr>
          <w:rFonts w:hint="eastAsia" w:cs="仿宋_GB2312" w:asciiTheme="minorEastAsia" w:hAnsiTheme="minorEastAsia" w:eastAsiaTheme="minorEastAsia"/>
          <w:kern w:val="0"/>
          <w:sz w:val="21"/>
          <w:szCs w:val="21"/>
          <w:lang w:val="en-US" w:eastAsia="zh-CN"/>
        </w:rPr>
        <w:t>2020</w:t>
      </w:r>
      <w:r>
        <w:rPr>
          <w:rFonts w:hint="eastAsia" w:cs="仿宋_GB2312" w:asciiTheme="minorEastAsia" w:hAnsiTheme="minorEastAsia" w:eastAsiaTheme="minorEastAsia"/>
          <w:kern w:val="0"/>
          <w:sz w:val="21"/>
          <w:szCs w:val="21"/>
        </w:rPr>
        <w:t xml:space="preserve"> 年底，我市中职学校在外实习学生</w:t>
      </w:r>
      <w:r>
        <w:rPr>
          <w:rFonts w:hint="eastAsia" w:cs="仿宋_GB2312" w:asciiTheme="minorEastAsia" w:hAnsiTheme="minorEastAsia" w:eastAsiaTheme="minorEastAsia"/>
          <w:kern w:val="0"/>
          <w:sz w:val="21"/>
          <w:szCs w:val="21"/>
          <w:lang w:val="en-US" w:eastAsia="zh-CN"/>
        </w:rPr>
        <w:t>6543</w:t>
      </w:r>
      <w:r>
        <w:rPr>
          <w:rFonts w:hint="eastAsia" w:cs="仿宋_GB2312" w:asciiTheme="minorEastAsia" w:hAnsiTheme="minorEastAsia" w:eastAsiaTheme="minorEastAsia"/>
          <w:kern w:val="0"/>
          <w:sz w:val="21"/>
          <w:szCs w:val="21"/>
        </w:rPr>
        <w:t>人，实习单位</w:t>
      </w:r>
      <w:r>
        <w:rPr>
          <w:rFonts w:hint="eastAsia" w:cs="仿宋_GB2312" w:asciiTheme="minorEastAsia" w:hAnsiTheme="minorEastAsia" w:eastAsiaTheme="minorEastAsia"/>
          <w:kern w:val="0"/>
          <w:sz w:val="21"/>
          <w:szCs w:val="21"/>
          <w:lang w:val="en-US" w:eastAsia="zh-CN"/>
        </w:rPr>
        <w:t>1570</w:t>
      </w:r>
      <w:r>
        <w:rPr>
          <w:rFonts w:hint="eastAsia" w:cs="仿宋_GB2312" w:asciiTheme="minorEastAsia" w:hAnsiTheme="minorEastAsia" w:eastAsiaTheme="minorEastAsia"/>
          <w:kern w:val="0"/>
          <w:sz w:val="21"/>
          <w:szCs w:val="21"/>
        </w:rPr>
        <w:t>家。市本级财政以及萧山区、余杭区、桐庐县等地财政对实习学生还给予每月</w:t>
      </w:r>
      <w:r>
        <w:rPr>
          <w:rFonts w:cs="仿宋_GB2312" w:asciiTheme="minorEastAsia" w:hAnsiTheme="minorEastAsia" w:eastAsiaTheme="minorEastAsia"/>
          <w:kern w:val="0"/>
          <w:sz w:val="21"/>
          <w:szCs w:val="21"/>
        </w:rPr>
        <w:t>300</w:t>
      </w:r>
      <w:r>
        <w:rPr>
          <w:rFonts w:hint="eastAsia" w:cs="仿宋_GB2312" w:asciiTheme="minorEastAsia" w:hAnsiTheme="minorEastAsia" w:eastAsiaTheme="minorEastAsia"/>
          <w:kern w:val="0"/>
          <w:sz w:val="21"/>
          <w:szCs w:val="21"/>
        </w:rPr>
        <w:t>元不等的经费补助。</w:t>
      </w:r>
      <w:bookmarkStart w:id="106" w:name="_Toc29480862"/>
      <w:bookmarkStart w:id="107" w:name="_Toc29540410"/>
      <w:bookmarkStart w:id="108" w:name="_Toc28351875"/>
    </w:p>
    <w:p>
      <w:pPr>
        <w:adjustRightInd/>
        <w:snapToGrid/>
        <w:spacing w:beforeLines="0" w:afterLines="0" w:line="360" w:lineRule="auto"/>
        <w:ind w:firstLine="421"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sz w:val="21"/>
          <w:szCs w:val="21"/>
        </w:rPr>
        <w:t>精选实习企业，提升实习质量</w:t>
      </w:r>
      <w:bookmarkEnd w:id="106"/>
      <w:bookmarkEnd w:id="107"/>
      <w:bookmarkEnd w:id="108"/>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val="0"/>
          <w:bCs w:val="0"/>
          <w:kern w:val="0"/>
          <w:sz w:val="21"/>
          <w:szCs w:val="21"/>
        </w:rPr>
        <w:t>20</w:t>
      </w:r>
      <w:r>
        <w:rPr>
          <w:rFonts w:hint="eastAsia" w:asciiTheme="minorEastAsia" w:hAnsiTheme="minorEastAsia" w:eastAsiaTheme="minorEastAsia" w:cstheme="minorEastAsia"/>
          <w:b w:val="0"/>
          <w:bCs w:val="0"/>
          <w:kern w:val="0"/>
          <w:sz w:val="21"/>
          <w:szCs w:val="21"/>
          <w:lang w:val="en-US" w:eastAsia="zh-CN"/>
        </w:rPr>
        <w:t>20</w:t>
      </w:r>
      <w:r>
        <w:rPr>
          <w:rFonts w:hint="eastAsia" w:asciiTheme="minorEastAsia" w:hAnsiTheme="minorEastAsia" w:eastAsiaTheme="minorEastAsia" w:cstheme="minorEastAsia"/>
          <w:b w:val="0"/>
          <w:bCs w:val="0"/>
          <w:kern w:val="0"/>
          <w:sz w:val="21"/>
          <w:szCs w:val="21"/>
        </w:rPr>
        <w:t>年，“高质量”成为我市中职学生实习的新要求。各中职学校在学生实习管理工作中努力做好精选实习企业，把好质量关，主要通过组织校园招聘会、就业推介会等形式，实现企业与学生的双向选择，学生在众多企业中择优选择实习单位。据不完全统计，全市中职学校合作企业遴选比例约为48%，呈现学生实习供不应求的现象。</w:t>
      </w:r>
    </w:p>
    <w:p>
      <w:pPr>
        <w:spacing w:before="157" w:beforeLines="50" w:afterLines="0" w:line="360" w:lineRule="auto"/>
        <w:ind w:firstLine="421" w:firstLineChars="200"/>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【案例4-</w:t>
      </w:r>
      <w:r>
        <w:rPr>
          <w:rFonts w:hint="eastAsia" w:ascii="楷体_GB2312" w:hAnsi="楷体_GB2312" w:eastAsia="楷体_GB2312" w:cs="楷体_GB2312"/>
          <w:b/>
          <w:sz w:val="21"/>
          <w:szCs w:val="21"/>
          <w:lang w:val="en-US" w:eastAsia="zh-CN"/>
        </w:rPr>
        <w:t>4</w:t>
      </w:r>
      <w:r>
        <w:rPr>
          <w:rFonts w:hint="eastAsia" w:ascii="楷体_GB2312" w:hAnsi="楷体_GB2312" w:eastAsia="楷体_GB2312" w:cs="楷体_GB2312"/>
          <w:b/>
          <w:sz w:val="21"/>
          <w:szCs w:val="21"/>
        </w:rPr>
        <w:t>】20</w:t>
      </w:r>
      <w:r>
        <w:rPr>
          <w:rFonts w:hint="eastAsia" w:ascii="楷体_GB2312" w:hAnsi="楷体_GB2312" w:eastAsia="楷体_GB2312" w:cs="楷体_GB2312"/>
          <w:b/>
          <w:sz w:val="21"/>
          <w:szCs w:val="21"/>
          <w:lang w:val="en-US" w:eastAsia="zh-CN"/>
        </w:rPr>
        <w:t>20</w:t>
      </w:r>
      <w:r>
        <w:rPr>
          <w:rFonts w:hint="eastAsia" w:ascii="楷体_GB2312" w:hAnsi="楷体_GB2312" w:eastAsia="楷体_GB2312" w:cs="楷体_GB2312"/>
          <w:b/>
          <w:sz w:val="21"/>
          <w:szCs w:val="21"/>
        </w:rPr>
        <w:t>年中职</w:t>
      </w:r>
      <w:r>
        <w:rPr>
          <w:rFonts w:hint="eastAsia" w:ascii="楷体_GB2312" w:hAnsi="楷体_GB2312" w:eastAsia="楷体_GB2312" w:cs="楷体_GB2312"/>
          <w:b/>
          <w:sz w:val="21"/>
          <w:szCs w:val="21"/>
          <w:lang w:eastAsia="zh-CN"/>
        </w:rPr>
        <w:t>学校</w:t>
      </w:r>
      <w:r>
        <w:rPr>
          <w:rFonts w:hint="eastAsia" w:ascii="楷体_GB2312" w:hAnsi="楷体_GB2312" w:eastAsia="楷体_GB2312" w:cs="楷体_GB2312"/>
          <w:b/>
          <w:sz w:val="21"/>
          <w:szCs w:val="21"/>
        </w:rPr>
        <w:t>实习招聘会呈现“供不应求”</w:t>
      </w:r>
    </w:p>
    <w:p>
      <w:pPr>
        <w:spacing w:beforeLines="0" w:afterLines="0"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年，杭州市交通</w:t>
      </w:r>
      <w:r>
        <w:rPr>
          <w:rFonts w:hint="eastAsia" w:ascii="仿宋_GB2312" w:hAnsi="仿宋_GB2312" w:eastAsia="仿宋_GB2312" w:cs="仿宋_GB2312"/>
          <w:sz w:val="21"/>
          <w:szCs w:val="21"/>
          <w:lang w:eastAsia="zh-CN"/>
        </w:rPr>
        <w:t>职业高级中学</w:t>
      </w:r>
      <w:r>
        <w:rPr>
          <w:rFonts w:hint="eastAsia" w:ascii="仿宋_GB2312" w:hAnsi="仿宋_GB2312" w:eastAsia="仿宋_GB2312" w:cs="仿宋_GB2312"/>
          <w:sz w:val="21"/>
          <w:szCs w:val="21"/>
        </w:rPr>
        <w:t>召开实习就业招聘会，共有70多家企业参加，1</w:t>
      </w:r>
      <w:r>
        <w:rPr>
          <w:rFonts w:hint="eastAsia" w:ascii="仿宋_GB2312" w:hAnsi="仿宋_GB2312" w:eastAsia="仿宋_GB2312" w:cs="仿宋_GB2312"/>
          <w:sz w:val="21"/>
          <w:szCs w:val="21"/>
          <w:lang w:val="en-US" w:eastAsia="zh-CN"/>
        </w:rPr>
        <w:t>32</w:t>
      </w:r>
      <w:r>
        <w:rPr>
          <w:rFonts w:hint="eastAsia" w:ascii="仿宋_GB2312" w:hAnsi="仿宋_GB2312" w:eastAsia="仿宋_GB2312" w:cs="仿宋_GB2312"/>
          <w:sz w:val="21"/>
          <w:szCs w:val="21"/>
          <w:lang w:eastAsia="zh-CN"/>
        </w:rPr>
        <w:t>位</w:t>
      </w:r>
      <w:r>
        <w:rPr>
          <w:rFonts w:hint="eastAsia" w:ascii="仿宋_GB2312" w:hAnsi="仿宋_GB2312" w:eastAsia="仿宋_GB2312" w:cs="仿宋_GB2312"/>
          <w:sz w:val="21"/>
          <w:szCs w:val="21"/>
        </w:rPr>
        <w:t>学生被3</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家企</w:t>
      </w:r>
      <w:r>
        <w:rPr>
          <w:rFonts w:hint="eastAsia" w:ascii="仿宋_GB2312" w:hAnsi="仿宋_GB2312" w:eastAsia="仿宋_GB2312" w:cs="仿宋_GB2312"/>
          <w:sz w:val="21"/>
          <w:szCs w:val="21"/>
          <w:lang w:eastAsia="zh-CN"/>
        </w:rPr>
        <w:t>业</w:t>
      </w:r>
      <w:r>
        <w:rPr>
          <w:rFonts w:hint="eastAsia" w:ascii="仿宋_GB2312" w:hAnsi="仿宋_GB2312" w:eastAsia="仿宋_GB2312" w:cs="仿宋_GB2312"/>
          <w:sz w:val="21"/>
          <w:szCs w:val="21"/>
        </w:rPr>
        <w:t xml:space="preserve">录用并参与顶岗实习年的实践任务。杭州市旅游职业学校校园招聘会上，从 </w:t>
      </w:r>
      <w:r>
        <w:rPr>
          <w:rFonts w:hint="eastAsia" w:ascii="仿宋_GB2312" w:hAnsi="仿宋_GB2312" w:eastAsia="仿宋_GB2312" w:cs="仿宋_GB2312"/>
          <w:sz w:val="21"/>
          <w:szCs w:val="21"/>
          <w:lang w:val="en-US" w:eastAsia="zh-CN"/>
        </w:rPr>
        <w:t>63</w:t>
      </w:r>
      <w:r>
        <w:rPr>
          <w:rFonts w:hint="eastAsia" w:ascii="仿宋_GB2312" w:hAnsi="仿宋_GB2312" w:eastAsia="仿宋_GB2312" w:cs="仿宋_GB2312"/>
          <w:sz w:val="21"/>
          <w:szCs w:val="21"/>
        </w:rPr>
        <w:t>家合作企业中选择 3</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家优质企业为学校1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级实习生提供</w:t>
      </w:r>
      <w:r>
        <w:rPr>
          <w:rFonts w:hint="eastAsia" w:ascii="仿宋_GB2312" w:hAnsi="仿宋_GB2312" w:eastAsia="仿宋_GB2312" w:cs="仿宋_GB2312"/>
          <w:sz w:val="21"/>
          <w:szCs w:val="21"/>
          <w:lang w:eastAsia="zh-CN"/>
        </w:rPr>
        <w:t>了</w:t>
      </w:r>
      <w:r>
        <w:rPr>
          <w:rFonts w:hint="eastAsia" w:ascii="仿宋_GB2312" w:hAnsi="仿宋_GB2312" w:eastAsia="仿宋_GB2312" w:cs="仿宋_GB2312"/>
          <w:sz w:val="21"/>
          <w:szCs w:val="21"/>
          <w:lang w:val="en-US" w:eastAsia="zh-CN"/>
        </w:rPr>
        <w:t>350个</w:t>
      </w:r>
      <w:r>
        <w:rPr>
          <w:rFonts w:hint="eastAsia" w:ascii="仿宋_GB2312" w:hAnsi="仿宋_GB2312" w:eastAsia="仿宋_GB2312" w:cs="仿宋_GB2312"/>
          <w:sz w:val="21"/>
          <w:szCs w:val="21"/>
        </w:rPr>
        <w:t>优质岗位</w:t>
      </w:r>
      <w:r>
        <w:rPr>
          <w:rFonts w:hint="eastAsia" w:ascii="仿宋_GB2312" w:hAnsi="仿宋_GB2312" w:eastAsia="仿宋_GB2312" w:cs="仿宋_GB2312"/>
          <w:sz w:val="21"/>
          <w:szCs w:val="21"/>
          <w:lang w:eastAsia="zh-CN"/>
        </w:rPr>
        <w:t>，比上一年度增加了</w:t>
      </w:r>
      <w:r>
        <w:rPr>
          <w:rFonts w:hint="eastAsia" w:ascii="仿宋_GB2312" w:hAnsi="仿宋_GB2312" w:eastAsia="仿宋_GB2312" w:cs="仿宋_GB2312"/>
          <w:sz w:val="21"/>
          <w:szCs w:val="21"/>
          <w:lang w:val="en-US" w:eastAsia="zh-CN"/>
        </w:rPr>
        <w:t>40个</w:t>
      </w:r>
      <w:r>
        <w:rPr>
          <w:rFonts w:hint="eastAsia" w:ascii="仿宋_GB2312" w:hAnsi="仿宋_GB2312" w:eastAsia="仿宋_GB2312" w:cs="仿宋_GB2312"/>
          <w:sz w:val="21"/>
          <w:szCs w:val="21"/>
        </w:rPr>
        <w:t>，为实习生选择优质岗位提供了很大的空间，确保了学生的高质量</w:t>
      </w:r>
      <w:r>
        <w:rPr>
          <w:rFonts w:hint="eastAsia" w:ascii="仿宋_GB2312" w:hAnsi="仿宋_GB2312" w:eastAsia="仿宋_GB2312" w:cs="仿宋_GB2312"/>
          <w:sz w:val="21"/>
          <w:szCs w:val="21"/>
          <w:lang w:eastAsia="zh-CN"/>
        </w:rPr>
        <w:t>实习</w:t>
      </w:r>
      <w:r>
        <w:rPr>
          <w:rFonts w:hint="eastAsia" w:ascii="仿宋_GB2312" w:hAnsi="仿宋_GB2312" w:eastAsia="仿宋_GB2312" w:cs="仿宋_GB2312"/>
          <w:sz w:val="21"/>
          <w:szCs w:val="21"/>
        </w:rPr>
        <w:t>。</w:t>
      </w:r>
    </w:p>
    <w:p>
      <w:pPr>
        <w:adjustRightInd/>
        <w:snapToGrid/>
        <w:spacing w:before="157" w:beforeLines="50" w:after="0" w:afterLines="0" w:line="360" w:lineRule="auto"/>
        <w:ind w:firstLine="421"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sz w:val="21"/>
          <w:szCs w:val="21"/>
          <w:lang w:eastAsia="zh-CN"/>
        </w:rPr>
        <w:t>开</w:t>
      </w:r>
      <w:r>
        <w:rPr>
          <w:rFonts w:hint="eastAsia" w:asciiTheme="minorEastAsia" w:hAnsiTheme="minorEastAsia" w:eastAsiaTheme="minorEastAsia" w:cstheme="minorEastAsia"/>
          <w:b/>
          <w:bCs/>
          <w:sz w:val="21"/>
          <w:szCs w:val="21"/>
        </w:rPr>
        <w:t>展学徒培养，落实对口实习</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val="0"/>
          <w:bCs w:val="0"/>
          <w:kern w:val="0"/>
          <w:sz w:val="21"/>
          <w:szCs w:val="21"/>
        </w:rPr>
        <w:t>2019年，我市继续推进现代学徒制试点工作，在学生实习中建立“强对口”实习机制。依托现代学徒制试点，开展订单培养，将学生实习纳入人才培养的整体设计中，实现学生培养与实习精准对接，切实提高人才培养质量。依托中高职一体化育人机制，将学生实习纳入长期培养规划，合理分配到学习的各个阶段，增强实习的过程性与针对性。依托职业教育集团化办学，学校与企业建立长期合作协议，共同组建校内外实习实训基地，提升</w:t>
      </w:r>
      <w:r>
        <w:rPr>
          <w:rFonts w:hint="eastAsia" w:asciiTheme="minorEastAsia" w:hAnsiTheme="minorEastAsia" w:eastAsiaTheme="minorEastAsia" w:cstheme="minorEastAsia"/>
          <w:b w:val="0"/>
          <w:bCs w:val="0"/>
          <w:kern w:val="0"/>
          <w:sz w:val="21"/>
          <w:szCs w:val="21"/>
          <w:lang w:eastAsia="zh-CN"/>
        </w:rPr>
        <w:t>学生</w:t>
      </w:r>
      <w:r>
        <w:rPr>
          <w:rFonts w:hint="eastAsia" w:asciiTheme="minorEastAsia" w:hAnsiTheme="minorEastAsia" w:eastAsiaTheme="minorEastAsia" w:cstheme="minorEastAsia"/>
          <w:b w:val="0"/>
          <w:bCs w:val="0"/>
          <w:kern w:val="0"/>
          <w:sz w:val="21"/>
          <w:szCs w:val="21"/>
        </w:rPr>
        <w:t>实习的专业对口率。</w:t>
      </w:r>
    </w:p>
    <w:p>
      <w:pPr>
        <w:spacing w:before="157" w:beforeLines="50" w:afterLines="0" w:line="360" w:lineRule="auto"/>
        <w:ind w:firstLine="421" w:firstLineChars="200"/>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【案例4-</w:t>
      </w:r>
      <w:r>
        <w:rPr>
          <w:rFonts w:hint="eastAsia" w:ascii="楷体_GB2312" w:hAnsi="楷体_GB2312" w:eastAsia="楷体_GB2312" w:cs="楷体_GB2312"/>
          <w:b/>
          <w:sz w:val="21"/>
          <w:szCs w:val="21"/>
          <w:lang w:val="en-US" w:eastAsia="zh-CN"/>
        </w:rPr>
        <w:t>5</w:t>
      </w:r>
      <w:r>
        <w:rPr>
          <w:rFonts w:hint="eastAsia" w:ascii="楷体_GB2312" w:hAnsi="楷体_GB2312" w:eastAsia="楷体_GB2312" w:cs="楷体_GB2312"/>
          <w:b/>
          <w:sz w:val="21"/>
          <w:szCs w:val="21"/>
        </w:rPr>
        <w:t>】</w:t>
      </w:r>
      <w:r>
        <w:rPr>
          <w:rFonts w:hint="eastAsia" w:ascii="楷体_GB2312" w:hAnsi="楷体_GB2312" w:eastAsia="楷体_GB2312" w:cs="楷体_GB2312"/>
          <w:b/>
          <w:sz w:val="21"/>
          <w:szCs w:val="21"/>
          <w:lang w:eastAsia="zh-CN"/>
        </w:rPr>
        <w:t>杭州市</w:t>
      </w:r>
      <w:r>
        <w:rPr>
          <w:rFonts w:hint="eastAsia" w:ascii="楷体_GB2312" w:hAnsi="楷体_GB2312" w:eastAsia="楷体_GB2312" w:cs="楷体_GB2312"/>
          <w:b/>
          <w:sz w:val="21"/>
          <w:szCs w:val="21"/>
        </w:rPr>
        <w:t>电子</w:t>
      </w:r>
      <w:r>
        <w:rPr>
          <w:rFonts w:hint="eastAsia" w:ascii="楷体_GB2312" w:hAnsi="楷体_GB2312" w:eastAsia="楷体_GB2312" w:cs="楷体_GB2312"/>
          <w:b/>
          <w:sz w:val="21"/>
          <w:szCs w:val="21"/>
          <w:lang w:eastAsia="zh-CN"/>
        </w:rPr>
        <w:t>信息职业学校</w:t>
      </w:r>
      <w:r>
        <w:rPr>
          <w:rFonts w:hint="eastAsia" w:ascii="楷体_GB2312" w:hAnsi="楷体_GB2312" w:eastAsia="楷体_GB2312" w:cs="楷体_GB2312"/>
          <w:b/>
          <w:sz w:val="21"/>
          <w:szCs w:val="21"/>
        </w:rPr>
        <w:t>强化“对口订单”培养</w:t>
      </w:r>
    </w:p>
    <w:p>
      <w:pPr>
        <w:adjustRightInd/>
        <w:snapToGrid/>
        <w:spacing w:beforeLines="0" w:after="0" w:afterLines="0" w:line="36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杭州市电子信息职业学校依托产业办好专业，引导企业深度参与专业建设，通过构筑“</w:t>
      </w:r>
      <w:r>
        <w:rPr>
          <w:rFonts w:hint="eastAsia" w:ascii="仿宋_GB2312" w:hAnsi="仿宋_GB2312" w:eastAsia="仿宋_GB2312" w:cs="仿宋_GB2312"/>
          <w:sz w:val="21"/>
          <w:szCs w:val="21"/>
          <w:lang w:eastAsia="zh-CN"/>
        </w:rPr>
        <w:t>工学结合、订单培养、引企入校”</w:t>
      </w:r>
      <w:r>
        <w:rPr>
          <w:rFonts w:hint="eastAsia" w:ascii="仿宋_GB2312" w:hAnsi="仿宋_GB2312" w:eastAsia="仿宋_GB2312" w:cs="仿宋_GB2312"/>
          <w:sz w:val="21"/>
          <w:szCs w:val="21"/>
        </w:rPr>
        <w:t>三段式</w:t>
      </w:r>
      <w:r>
        <w:rPr>
          <w:rFonts w:hint="eastAsia" w:ascii="仿宋_GB2312" w:hAnsi="仿宋_GB2312" w:eastAsia="仿宋_GB2312" w:cs="仿宋_GB2312"/>
          <w:sz w:val="21"/>
          <w:szCs w:val="21"/>
          <w:lang w:eastAsia="zh-CN"/>
        </w:rPr>
        <w:t>和“顶岗实习、大师引领、校园招聘、企业宣讲”</w:t>
      </w:r>
      <w:r>
        <w:rPr>
          <w:rFonts w:hint="eastAsia" w:ascii="仿宋_GB2312" w:hAnsi="仿宋_GB2312" w:eastAsia="仿宋_GB2312" w:cs="仿宋_GB2312"/>
          <w:sz w:val="21"/>
          <w:szCs w:val="21"/>
        </w:rPr>
        <w:t>融合教学模式，形成了校企“共建、共管、互动”机制，构建起“中高职衔接”背景下的现代学徒制模式。借助高职院校校企合作平台，实现了招生即招工、上课即上岗。引入杭州猫盒有限公司进驻学校，企业安排专业技能指导教师在校建设实训室，共同开发校本教材，并安排学生跟岗实践，提升学生职业能力。</w:t>
      </w:r>
      <w:bookmarkStart w:id="109" w:name="_Toc29540412"/>
      <w:bookmarkStart w:id="110" w:name="_Toc29480864"/>
      <w:bookmarkStart w:id="111" w:name="_Toc28351877"/>
    </w:p>
    <w:p>
      <w:pPr>
        <w:adjustRightInd/>
        <w:snapToGrid/>
        <w:spacing w:before="157" w:beforeLines="50" w:after="0" w:afterLines="0" w:line="360" w:lineRule="auto"/>
        <w:ind w:firstLine="421"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sz w:val="21"/>
          <w:szCs w:val="21"/>
        </w:rPr>
        <w:t>加强过程管理，维护学生权益</w:t>
      </w:r>
      <w:bookmarkEnd w:id="109"/>
      <w:bookmarkEnd w:id="110"/>
      <w:bookmarkEnd w:id="111"/>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val="0"/>
          <w:bCs w:val="0"/>
          <w:kern w:val="0"/>
          <w:sz w:val="21"/>
          <w:szCs w:val="21"/>
        </w:rPr>
        <w:t>我市严格执行《教育部等五部门关于印发〈职业学校学生实习管理规定〉的通知》和《关于进一步加强我市中等职业学校学生实习管理工作的指导意见》，明确校长为第一责任人，设立了专门实习工作机构，配备管理人员，制定相配套的实习工作管理制度。落实岗前安全教育，切实把安全问题落细落小落实。严格落实实践性教学、顶岗实习的时间要求，确保学生顶岗实习的岗位与其所学专业面向的岗位群基本一致。落实实习责任保险制度，各校和实习单位根据国家有关规定，为实习学生投保实习责任保险。落实对实习单位的安全管理要求，坚决杜绝“六不得”。支持各学校建立学生实习的大数据监管体系，每天对顶岗实习学生签到、实习状况进行大数据监管，每月对专职实习管理教师进行工作考核，保障实习指导和管理工作的实时性、有效性。</w:t>
      </w:r>
    </w:p>
    <w:p>
      <w:pPr>
        <w:spacing w:before="157" w:beforeLines="50" w:afterLines="0" w:line="360" w:lineRule="auto"/>
        <w:ind w:firstLine="421" w:firstLineChars="200"/>
        <w:rPr>
          <w:rFonts w:hint="eastAsia" w:ascii="楷体_GB2312" w:hAnsi="楷体_GB2312" w:eastAsia="楷体_GB2312" w:cs="楷体_GB2312"/>
          <w:b/>
          <w:sz w:val="21"/>
          <w:szCs w:val="21"/>
        </w:rPr>
      </w:pPr>
      <w:bookmarkStart w:id="112" w:name="_bookmark32"/>
      <w:bookmarkEnd w:id="112"/>
      <w:r>
        <w:rPr>
          <w:rFonts w:hint="eastAsia" w:ascii="楷体_GB2312" w:hAnsi="楷体_GB2312" w:eastAsia="楷体_GB2312" w:cs="楷体_GB2312"/>
          <w:b/>
          <w:sz w:val="21"/>
          <w:szCs w:val="21"/>
        </w:rPr>
        <w:t>【案例4-</w:t>
      </w:r>
      <w:r>
        <w:rPr>
          <w:rFonts w:hint="eastAsia" w:ascii="楷体_GB2312" w:hAnsi="楷体_GB2312" w:eastAsia="楷体_GB2312" w:cs="楷体_GB2312"/>
          <w:b/>
          <w:sz w:val="21"/>
          <w:szCs w:val="21"/>
          <w:lang w:val="en-US" w:eastAsia="zh-CN"/>
        </w:rPr>
        <w:t>6</w:t>
      </w:r>
      <w:r>
        <w:rPr>
          <w:rFonts w:hint="eastAsia" w:ascii="楷体_GB2312" w:hAnsi="楷体_GB2312" w:eastAsia="楷体_GB2312" w:cs="楷体_GB2312"/>
          <w:b/>
          <w:sz w:val="21"/>
          <w:szCs w:val="21"/>
        </w:rPr>
        <w:t>】</w:t>
      </w:r>
      <w:r>
        <w:rPr>
          <w:rFonts w:hint="eastAsia" w:ascii="楷体_GB2312" w:hAnsi="楷体_GB2312" w:eastAsia="楷体_GB2312" w:cs="楷体_GB2312"/>
          <w:b/>
          <w:sz w:val="21"/>
          <w:szCs w:val="21"/>
          <w:lang w:eastAsia="zh-CN"/>
        </w:rPr>
        <w:t>杭州市</w:t>
      </w:r>
      <w:r>
        <w:rPr>
          <w:rFonts w:hint="eastAsia" w:ascii="楷体_GB2312" w:hAnsi="楷体_GB2312" w:eastAsia="楷体_GB2312" w:cs="楷体_GB2312"/>
          <w:b/>
          <w:sz w:val="21"/>
          <w:szCs w:val="21"/>
        </w:rPr>
        <w:t>交通</w:t>
      </w:r>
      <w:r>
        <w:rPr>
          <w:rFonts w:hint="eastAsia" w:ascii="楷体_GB2312" w:hAnsi="楷体_GB2312" w:eastAsia="楷体_GB2312" w:cs="楷体_GB2312"/>
          <w:b/>
          <w:sz w:val="21"/>
          <w:szCs w:val="21"/>
          <w:lang w:eastAsia="zh-CN"/>
        </w:rPr>
        <w:t>职业高级中学</w:t>
      </w:r>
      <w:r>
        <w:rPr>
          <w:rFonts w:hint="eastAsia" w:ascii="楷体_GB2312" w:hAnsi="楷体_GB2312" w:eastAsia="楷体_GB2312" w:cs="楷体_GB2312"/>
          <w:b/>
          <w:sz w:val="21"/>
          <w:szCs w:val="21"/>
        </w:rPr>
        <w:t>抓好</w:t>
      </w:r>
      <w:r>
        <w:rPr>
          <w:rFonts w:hint="eastAsia" w:ascii="楷体_GB2312" w:hAnsi="楷体_GB2312" w:eastAsia="楷体_GB2312" w:cs="楷体_GB2312"/>
          <w:b/>
          <w:sz w:val="21"/>
          <w:szCs w:val="21"/>
          <w:lang w:eastAsia="zh-CN"/>
        </w:rPr>
        <w:t>实习管理</w:t>
      </w:r>
      <w:r>
        <w:rPr>
          <w:rFonts w:hint="eastAsia" w:ascii="楷体_GB2312" w:hAnsi="楷体_GB2312" w:eastAsia="楷体_GB2312" w:cs="楷体_GB2312"/>
          <w:b/>
          <w:sz w:val="21"/>
          <w:szCs w:val="21"/>
        </w:rPr>
        <w:t>三个“二”</w:t>
      </w:r>
    </w:p>
    <w:p>
      <w:pPr>
        <w:spacing w:beforeLines="0" w:afterLines="0"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杭州市交通</w:t>
      </w:r>
      <w:r>
        <w:rPr>
          <w:rFonts w:hint="eastAsia" w:ascii="仿宋_GB2312" w:hAnsi="仿宋_GB2312" w:eastAsia="仿宋_GB2312" w:cs="仿宋_GB2312"/>
          <w:sz w:val="21"/>
          <w:szCs w:val="21"/>
          <w:lang w:eastAsia="zh-CN"/>
        </w:rPr>
        <w:t>职业高级中学</w:t>
      </w:r>
      <w:r>
        <w:rPr>
          <w:rFonts w:hint="eastAsia" w:ascii="仿宋_GB2312" w:hAnsi="仿宋_GB2312" w:eastAsia="仿宋_GB2312" w:cs="仿宋_GB2312"/>
          <w:sz w:val="21"/>
          <w:szCs w:val="21"/>
        </w:rPr>
        <w:t>将学生实习时段分成三大块：进厂前、实践期、考核推荐。每一块要抓实两件事。进企业前抓“两训”。学生做好岗前培训，介绍企业情况，了解企业管理制度，掌握安全实习要求；班主任则召开新老教师实习交接会，熟悉实习管理特点，了解管理程序、应急事件处理办法以及与学生师傅沟通要点等。实习期抓“两返”：学生每月返校日和教师每周寻访反馈。实习不是将学生丢给企业了事，必须让学生和其家长明确，学校始终是学生的主要管理者、教育者、监护者。因此，强调每月高三学生“返校日”，精心设计返校日各项活动；例如安全教育、法制教育、各实习点情况交流、实习偶发事件通报、实习阶段小结、实习报告撰写、等级考试辅导等等。教师每周寻访实习点必须有一定次数，按时上缴反馈单，反馈学生实习情况，反馈企业要求，发现可能出现的问题，及时采取预防措施。毕业推荐抓“两考”。主要是参加技能等级考核和企业在学生实习完毕后参加的生产实习综合考评，提高考核含金量，创造学生留用实习企业和推荐其他企业的条件。</w:t>
      </w:r>
    </w:p>
    <w:p>
      <w:pPr>
        <w:pStyle w:val="3"/>
        <w:spacing w:before="157" w:beforeLines="50" w:after="0" w:afterLines="0" w:line="360" w:lineRule="auto"/>
        <w:ind w:left="0" w:right="0" w:firstLine="450" w:firstLineChars="150"/>
        <w:rPr>
          <w:rFonts w:hint="eastAsia" w:ascii="黑体" w:hAnsi="黑体" w:eastAsia="黑体" w:cs="黑体"/>
          <w:b w:val="0"/>
          <w:bCs w:val="0"/>
          <w:sz w:val="30"/>
          <w:szCs w:val="30"/>
        </w:rPr>
      </w:pPr>
      <w:bookmarkStart w:id="113" w:name="_bookmark35"/>
      <w:bookmarkEnd w:id="113"/>
      <w:bookmarkStart w:id="114" w:name="_Toc1983900202_WPSOffice_Level2"/>
      <w:bookmarkStart w:id="115" w:name="_Toc29540413"/>
      <w:bookmarkStart w:id="116" w:name="_Toc28351878"/>
      <w:bookmarkStart w:id="117" w:name="_Toc29480865"/>
      <w:bookmarkStart w:id="118" w:name="_Toc2016078606_WPSOffice_Level2"/>
      <w:r>
        <w:rPr>
          <w:rFonts w:hint="eastAsia" w:ascii="黑体" w:hAnsi="黑体" w:eastAsia="黑体" w:cs="黑体"/>
          <w:b w:val="0"/>
          <w:bCs w:val="0"/>
          <w:sz w:val="30"/>
          <w:szCs w:val="30"/>
        </w:rPr>
        <w:t>4.3 集团化办学</w:t>
      </w:r>
      <w:bookmarkEnd w:id="114"/>
      <w:bookmarkEnd w:id="115"/>
      <w:bookmarkEnd w:id="116"/>
      <w:bookmarkEnd w:id="117"/>
      <w:r>
        <w:rPr>
          <w:rFonts w:hint="eastAsia" w:ascii="黑体" w:hAnsi="黑体" w:eastAsia="黑体" w:cs="黑体"/>
          <w:b w:val="0"/>
          <w:bCs w:val="0"/>
          <w:sz w:val="30"/>
          <w:szCs w:val="30"/>
          <w:lang w:eastAsia="zh-CN"/>
        </w:rPr>
        <w:t>情况</w:t>
      </w:r>
      <w:bookmarkEnd w:id="118"/>
    </w:p>
    <w:p>
      <w:pPr>
        <w:adjustRightInd/>
        <w:snapToGrid/>
        <w:spacing w:beforeLines="0" w:afterLines="0"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年，杭州市依托已建成的100家市级校外实习基地、22个行业性职业教育集团、19个专业指导委员会、55个先进制造业和现代服务业实训基地，在全市范围内全面开展集团化办学，深入推进产教融合、校企合作，积极构建与行业、企业、高等院校一体化育人机制。</w:t>
      </w:r>
    </w:p>
    <w:p>
      <w:pPr>
        <w:pStyle w:val="4"/>
        <w:adjustRightInd/>
        <w:snapToGrid/>
        <w:spacing w:before="0" w:beforeLines="0" w:after="0" w:afterLines="0" w:line="360" w:lineRule="auto"/>
        <w:ind w:firstLine="421" w:firstLineChars="200"/>
        <w:rPr>
          <w:rFonts w:hint="eastAsia" w:asciiTheme="minorEastAsia" w:hAnsiTheme="minorEastAsia" w:eastAsiaTheme="minorEastAsia" w:cstheme="minorEastAsia"/>
          <w:b w:val="0"/>
          <w:bCs w:val="0"/>
          <w:kern w:val="0"/>
          <w:sz w:val="21"/>
          <w:szCs w:val="21"/>
        </w:rPr>
      </w:pPr>
      <w:bookmarkStart w:id="119" w:name="_bookmark36"/>
      <w:bookmarkEnd w:id="119"/>
      <w:bookmarkStart w:id="120" w:name="_Toc28351879"/>
      <w:bookmarkStart w:id="121" w:name="_Toc29540414"/>
      <w:bookmarkStart w:id="122" w:name="_Toc29480866"/>
      <w:r>
        <w:rPr>
          <w:rFonts w:hint="eastAsia" w:asciiTheme="minorEastAsia" w:hAnsiTheme="minorEastAsia" w:eastAsiaTheme="minorEastAsia" w:cstheme="minorEastAsia"/>
          <w:sz w:val="21"/>
          <w:szCs w:val="21"/>
        </w:rPr>
        <w:t>深入开展集团化办学，推进校企协同育人</w:t>
      </w:r>
      <w:bookmarkEnd w:id="120"/>
      <w:bookmarkEnd w:id="121"/>
      <w:bookmarkEnd w:id="122"/>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kern w:val="0"/>
          <w:sz w:val="21"/>
          <w:szCs w:val="21"/>
        </w:rPr>
        <w:t>以省市中职教育质量提升行动项目建设为抓手，通过组建职业教育集团、专业指导委员会等形式，将学校、行业企业等市场主体和人才培养的各个环节有机联结，形成政校企行合作的良好局面，发挥企业主体作用，达到校企协同育人的目的。积极探索国际化办学，吸引海外企业、国外高等院校参与职业教育，拓宽办学渠道，丰富职业教育集团成员结构。全市已有中职学校牵头成立的职教集团22个、其中紧密型职教集团13个、市级示范性职业教育集团10个、省级示范性职业教育集团2个。</w:t>
      </w:r>
    </w:p>
    <w:p>
      <w:pPr>
        <w:spacing w:before="157" w:beforeLines="50" w:afterLines="0" w:line="360" w:lineRule="auto"/>
        <w:ind w:firstLine="421" w:firstLineChars="200"/>
        <w:rPr>
          <w:rFonts w:hint="eastAsia" w:ascii="楷体_GB2312" w:hAnsi="楷体_GB2312" w:eastAsia="楷体_GB2312" w:cs="楷体_GB2312"/>
          <w:b/>
          <w:sz w:val="21"/>
          <w:szCs w:val="21"/>
          <w:lang w:eastAsia="zh-CN"/>
        </w:rPr>
      </w:pPr>
      <w:r>
        <w:rPr>
          <w:rFonts w:hint="eastAsia" w:ascii="楷体_GB2312" w:hAnsi="楷体_GB2312" w:eastAsia="楷体_GB2312" w:cs="楷体_GB2312"/>
          <w:b/>
          <w:sz w:val="21"/>
          <w:szCs w:val="21"/>
        </w:rPr>
        <w:t>【案例4-</w:t>
      </w:r>
      <w:r>
        <w:rPr>
          <w:rFonts w:hint="eastAsia" w:ascii="楷体_GB2312" w:hAnsi="楷体_GB2312" w:eastAsia="楷体_GB2312" w:cs="楷体_GB2312"/>
          <w:b/>
          <w:sz w:val="21"/>
          <w:szCs w:val="21"/>
          <w:lang w:val="en-US" w:eastAsia="zh-CN"/>
        </w:rPr>
        <w:t>7</w:t>
      </w:r>
      <w:r>
        <w:rPr>
          <w:rFonts w:hint="eastAsia" w:ascii="楷体_GB2312" w:hAnsi="楷体_GB2312" w:eastAsia="楷体_GB2312" w:cs="楷体_GB2312"/>
          <w:b/>
          <w:sz w:val="21"/>
          <w:szCs w:val="21"/>
        </w:rPr>
        <w:t>】杭州市</w:t>
      </w:r>
      <w:r>
        <w:rPr>
          <w:rFonts w:hint="eastAsia" w:ascii="楷体_GB2312" w:hAnsi="楷体_GB2312" w:eastAsia="楷体_GB2312" w:cs="楷体_GB2312"/>
          <w:b/>
          <w:sz w:val="21"/>
          <w:szCs w:val="21"/>
          <w:lang w:eastAsia="zh-CN"/>
        </w:rPr>
        <w:t>旅游职业学校继续深化集团化办学</w:t>
      </w:r>
    </w:p>
    <w:p>
      <w:pPr>
        <w:adjustRightInd/>
        <w:snapToGrid/>
        <w:spacing w:before="0" w:beforeLines="0" w:after="0" w:afterLines="0" w:line="360" w:lineRule="auto"/>
        <w:ind w:firstLine="420" w:firstLineChars="200"/>
        <w:rPr>
          <w:rFonts w:hint="eastAsia" w:ascii="仿宋_GB2312" w:hAnsi="仿宋_GB2312" w:eastAsia="仿宋_GB2312" w:cs="仿宋_GB2312"/>
          <w:color w:val="auto"/>
          <w:sz w:val="21"/>
          <w:szCs w:val="21"/>
        </w:rPr>
      </w:pPr>
      <w:bookmarkStart w:id="123" w:name="_bookmark37"/>
      <w:bookmarkEnd w:id="123"/>
      <w:bookmarkStart w:id="124" w:name="_Toc29480867"/>
      <w:bookmarkStart w:id="125" w:name="_Toc29540415"/>
      <w:r>
        <w:rPr>
          <w:rStyle w:val="72"/>
          <w:rFonts w:hint="eastAsia" w:ascii="仿宋_GB2312" w:hAnsi="仿宋_GB2312" w:eastAsia="仿宋_GB2312" w:cs="仿宋_GB2312"/>
          <w:color w:val="auto"/>
          <w:sz w:val="21"/>
          <w:szCs w:val="21"/>
        </w:rPr>
        <w:t>2020年</w:t>
      </w:r>
      <w:r>
        <w:rPr>
          <w:rStyle w:val="72"/>
          <w:rFonts w:hint="eastAsia" w:ascii="仿宋_GB2312" w:hAnsi="仿宋_GB2312" w:eastAsia="仿宋_GB2312" w:cs="仿宋_GB2312"/>
          <w:color w:val="auto"/>
          <w:sz w:val="21"/>
          <w:szCs w:val="21"/>
          <w:lang w:eastAsia="zh-CN"/>
        </w:rPr>
        <w:t>杭州市旅游职业学校</w:t>
      </w:r>
      <w:r>
        <w:rPr>
          <w:rStyle w:val="72"/>
          <w:rFonts w:hint="eastAsia" w:ascii="仿宋_GB2312" w:hAnsi="仿宋_GB2312" w:eastAsia="仿宋_GB2312" w:cs="仿宋_GB2312"/>
          <w:color w:val="auto"/>
          <w:sz w:val="21"/>
          <w:szCs w:val="21"/>
        </w:rPr>
        <w:t>继续深化集团化办学，新增杭州市西湖职业高级中学</w:t>
      </w:r>
      <w:r>
        <w:rPr>
          <w:rStyle w:val="72"/>
          <w:rFonts w:hint="eastAsia" w:ascii="仿宋_GB2312" w:hAnsi="仿宋_GB2312" w:eastAsia="仿宋_GB2312" w:cs="仿宋_GB2312"/>
          <w:color w:val="auto"/>
          <w:sz w:val="21"/>
          <w:szCs w:val="21"/>
          <w:lang w:eastAsia="zh-CN"/>
        </w:rPr>
        <w:t>和</w:t>
      </w:r>
      <w:r>
        <w:rPr>
          <w:rStyle w:val="72"/>
          <w:rFonts w:hint="eastAsia" w:ascii="仿宋_GB2312" w:hAnsi="仿宋_GB2312" w:eastAsia="仿宋_GB2312" w:cs="仿宋_GB2312"/>
          <w:color w:val="auto"/>
          <w:sz w:val="21"/>
          <w:szCs w:val="21"/>
        </w:rPr>
        <w:t>杭州湖畔居茶楼</w:t>
      </w:r>
      <w:r>
        <w:rPr>
          <w:rStyle w:val="72"/>
          <w:rFonts w:hint="eastAsia" w:ascii="仿宋_GB2312" w:hAnsi="仿宋_GB2312" w:eastAsia="仿宋_GB2312" w:cs="仿宋_GB2312"/>
          <w:color w:val="auto"/>
          <w:sz w:val="21"/>
          <w:szCs w:val="21"/>
          <w:lang w:eastAsia="zh-CN"/>
        </w:rPr>
        <w:t>为成员单位</w:t>
      </w:r>
      <w:r>
        <w:rPr>
          <w:rStyle w:val="72"/>
          <w:rFonts w:hint="eastAsia" w:ascii="仿宋_GB2312" w:hAnsi="仿宋_GB2312" w:eastAsia="仿宋_GB2312" w:cs="仿宋_GB2312"/>
          <w:color w:val="auto"/>
          <w:sz w:val="21"/>
          <w:szCs w:val="21"/>
        </w:rPr>
        <w:t>。联合浙江旅游职业技术学院、杭州科技</w:t>
      </w:r>
      <w:r>
        <w:rPr>
          <w:rStyle w:val="72"/>
          <w:rFonts w:hint="eastAsia" w:ascii="仿宋_GB2312" w:hAnsi="仿宋_GB2312" w:eastAsia="仿宋_GB2312" w:cs="仿宋_GB2312"/>
          <w:color w:val="auto"/>
          <w:sz w:val="21"/>
          <w:szCs w:val="21"/>
          <w:lang w:eastAsia="zh-CN"/>
        </w:rPr>
        <w:t>职业</w:t>
      </w:r>
      <w:r>
        <w:rPr>
          <w:rStyle w:val="72"/>
          <w:rFonts w:hint="eastAsia" w:ascii="仿宋_GB2312" w:hAnsi="仿宋_GB2312" w:eastAsia="仿宋_GB2312" w:cs="仿宋_GB2312"/>
          <w:color w:val="auto"/>
          <w:sz w:val="21"/>
          <w:szCs w:val="21"/>
        </w:rPr>
        <w:t>技术学院、杭州职业技术学院</w:t>
      </w:r>
      <w:r>
        <w:rPr>
          <w:rStyle w:val="72"/>
          <w:rFonts w:hint="eastAsia" w:ascii="仿宋_GB2312" w:hAnsi="仿宋_GB2312" w:eastAsia="仿宋_GB2312" w:cs="仿宋_GB2312"/>
          <w:color w:val="auto"/>
          <w:sz w:val="21"/>
          <w:szCs w:val="21"/>
          <w:lang w:val="en-US" w:eastAsia="zh-CN"/>
        </w:rPr>
        <w:t>3所</w:t>
      </w:r>
      <w:r>
        <w:rPr>
          <w:rStyle w:val="72"/>
          <w:rFonts w:hint="eastAsia" w:ascii="仿宋_GB2312" w:hAnsi="仿宋_GB2312" w:eastAsia="仿宋_GB2312" w:cs="仿宋_GB2312"/>
          <w:color w:val="auto"/>
          <w:sz w:val="21"/>
          <w:szCs w:val="21"/>
        </w:rPr>
        <w:t>高职院校，7所中职学校及20多家企事业单位进行集团化办学，深入校企融合，促进职业教育发展。</w:t>
      </w:r>
      <w:r>
        <w:rPr>
          <w:rFonts w:hint="eastAsia" w:ascii="仿宋_GB2312" w:hAnsi="仿宋_GB2312" w:eastAsia="仿宋_GB2312" w:cs="仿宋_GB2312"/>
          <w:color w:val="auto"/>
          <w:sz w:val="21"/>
          <w:szCs w:val="21"/>
        </w:rPr>
        <w:t>基于集团特点，构建广域多维社会服务体系。一是以标准输出为载体辐射教育集团，与本科、高职院校共同开展全域旅游人才培养，推进教育集团发展。二是以成果转化为手段推动技术研发，协同开展垂直绿化等多项技术研发与攻坚，推进香薰产品、铁皮石斛、星级民宿、中小学研学等标准体系研发，服务集团企业发展。三是构建以教育帮扶为路径推动扶贫攻坚，做好新疆内职班等141名学生培养，有23名教师前往新疆阿克苏、贵州黔东南、云南沧源等挂职、支教工作。四是以育训融合为契机推动社会培训，对失地农民等开展相应培训，提升社会服务能力。</w:t>
      </w:r>
    </w:p>
    <w:bookmarkEnd w:id="124"/>
    <w:bookmarkEnd w:id="125"/>
    <w:p>
      <w:pPr>
        <w:widowControl/>
        <w:wordWrap/>
        <w:adjustRightInd/>
        <w:snapToGrid/>
        <w:spacing w:before="157" w:beforeLines="50" w:afterLines="0" w:line="360" w:lineRule="auto"/>
        <w:ind w:left="0" w:leftChars="0" w:right="0" w:firstLine="421" w:firstLineChars="200"/>
        <w:jc w:val="both"/>
        <w:textAlignment w:val="auto"/>
        <w:outlineLvl w:val="9"/>
        <w:rPr>
          <w:rFonts w:hint="eastAsia" w:ascii="楷体" w:hAnsi="楷体" w:eastAsia="楷体" w:cs="楷体"/>
          <w:sz w:val="24"/>
          <w:szCs w:val="24"/>
          <w:lang w:val="zh-CN" w:eastAsia="zh-CN"/>
        </w:rPr>
      </w:pPr>
      <w:bookmarkStart w:id="126" w:name="_bookmark38"/>
      <w:bookmarkEnd w:id="126"/>
      <w:bookmarkStart w:id="127" w:name="_Toc29540416"/>
      <w:bookmarkStart w:id="128" w:name="_Toc29480868"/>
      <w:r>
        <w:rPr>
          <w:rFonts w:hint="eastAsia" w:asciiTheme="minorEastAsia" w:hAnsiTheme="minorEastAsia" w:eastAsiaTheme="minorEastAsia" w:cstheme="minorEastAsia"/>
          <w:b/>
          <w:bCs/>
          <w:sz w:val="21"/>
          <w:szCs w:val="21"/>
        </w:rPr>
        <w:t>融入长三角一体化，提高服务区域发展能力</w:t>
      </w:r>
      <w:bookmarkEnd w:id="127"/>
      <w:bookmarkEnd w:id="128"/>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val="0"/>
          <w:bCs w:val="0"/>
          <w:kern w:val="0"/>
          <w:sz w:val="21"/>
          <w:szCs w:val="21"/>
        </w:rPr>
        <w:t>深度融入长三角一体化发展国家战略，积极推动职业教育交流与合作，进一步深化长三角区域职教合作，服务加快长三角地区经济发展和一体化进程，促进区域内教育链、人才链与产业链、创新链有机衔接。全市共有长三角上海电子信息职教集团成员单位4所、长三角江苏软件职教集团成员单位 3 所，长三角浙江智能制造职教集团6所，长三角安徽国际商务职教集团成员单位2所。</w:t>
      </w:r>
      <w:r>
        <w:rPr>
          <w:rFonts w:hint="eastAsia" w:asciiTheme="minorEastAsia" w:hAnsiTheme="minorEastAsia" w:eastAsiaTheme="minorEastAsia" w:cstheme="minorEastAsia"/>
          <w:b w:val="0"/>
          <w:bCs w:val="0"/>
          <w:color w:val="auto"/>
          <w:sz w:val="21"/>
          <w:szCs w:val="21"/>
        </w:rPr>
        <w:t>20</w:t>
      </w:r>
      <w:r>
        <w:rPr>
          <w:rFonts w:hint="eastAsia" w:asciiTheme="minorEastAsia" w:hAnsiTheme="minorEastAsia" w:eastAsiaTheme="minorEastAsia" w:cstheme="minorEastAsia"/>
          <w:b w:val="0"/>
          <w:bCs w:val="0"/>
          <w:color w:val="auto"/>
          <w:sz w:val="21"/>
          <w:szCs w:val="21"/>
          <w:lang w:val="en-US" w:eastAsia="zh-CN"/>
        </w:rPr>
        <w:t>20</w:t>
      </w:r>
      <w:r>
        <w:rPr>
          <w:rFonts w:hint="eastAsia" w:asciiTheme="minorEastAsia" w:hAnsiTheme="minorEastAsia" w:eastAsiaTheme="minorEastAsia" w:cstheme="minorEastAsia"/>
          <w:b w:val="0"/>
          <w:bCs w:val="0"/>
          <w:color w:val="auto"/>
          <w:sz w:val="21"/>
          <w:szCs w:val="21"/>
        </w:rPr>
        <w:t>年</w:t>
      </w:r>
      <w:r>
        <w:rPr>
          <w:rFonts w:hint="eastAsia" w:asciiTheme="minorEastAsia" w:hAnsiTheme="minorEastAsia" w:eastAsiaTheme="minorEastAsia" w:cstheme="minorEastAsia"/>
          <w:b w:val="0"/>
          <w:bCs w:val="0"/>
          <w:color w:val="auto"/>
          <w:sz w:val="21"/>
          <w:szCs w:val="21"/>
          <w:lang w:val="en-US" w:eastAsia="zh-CN"/>
        </w:rPr>
        <w:t>7</w:t>
      </w:r>
      <w:r>
        <w:rPr>
          <w:rFonts w:hint="eastAsia" w:asciiTheme="minorEastAsia" w:hAnsiTheme="minorEastAsia" w:eastAsiaTheme="minorEastAsia" w:cstheme="minorEastAsia"/>
          <w:b w:val="0"/>
          <w:bCs w:val="0"/>
          <w:color w:val="auto"/>
          <w:sz w:val="21"/>
          <w:szCs w:val="21"/>
        </w:rPr>
        <w:t>月，长三角电子信息职业教育集团</w:t>
      </w:r>
      <w:r>
        <w:rPr>
          <w:rFonts w:hint="eastAsia" w:asciiTheme="minorEastAsia" w:hAnsiTheme="minorEastAsia" w:eastAsiaTheme="minorEastAsia" w:cstheme="minorEastAsia"/>
          <w:b w:val="0"/>
          <w:bCs w:val="0"/>
          <w:color w:val="auto"/>
          <w:sz w:val="21"/>
          <w:szCs w:val="21"/>
          <w:lang w:val="en-US" w:eastAsia="zh-CN"/>
        </w:rPr>
        <w:t>组织开展</w:t>
      </w:r>
      <w:r>
        <w:rPr>
          <w:rFonts w:hint="eastAsia" w:asciiTheme="minorEastAsia" w:hAnsiTheme="minorEastAsia" w:eastAsiaTheme="minorEastAsia" w:cstheme="minorEastAsia"/>
          <w:b w:val="0"/>
          <w:bCs w:val="0"/>
          <w:i w:val="0"/>
          <w:caps w:val="0"/>
          <w:color w:val="auto"/>
          <w:spacing w:val="0"/>
          <w:sz w:val="21"/>
          <w:szCs w:val="21"/>
          <w:shd w:val="clear" w:color="auto" w:fill="FFFFFF"/>
        </w:rPr>
        <w:t>“2020世界青年技能日”</w:t>
      </w:r>
      <w:r>
        <w:rPr>
          <w:rFonts w:hint="eastAsia" w:asciiTheme="minorEastAsia" w:hAnsiTheme="minorEastAsia" w:eastAsiaTheme="minorEastAsia" w:cstheme="minorEastAsia"/>
          <w:b w:val="0"/>
          <w:bCs w:val="0"/>
          <w:i w:val="0"/>
          <w:caps w:val="0"/>
          <w:color w:val="auto"/>
          <w:spacing w:val="0"/>
          <w:sz w:val="21"/>
          <w:szCs w:val="21"/>
          <w:shd w:val="clear" w:color="auto" w:fill="FFFFFF"/>
          <w:lang w:val="en-US" w:eastAsia="zh-CN"/>
        </w:rPr>
        <w:t>线上主题活动，杭州市电子信息职业学校作为理事单位参与活动</w:t>
      </w:r>
      <w:r>
        <w:rPr>
          <w:rFonts w:hint="eastAsia" w:asciiTheme="minorEastAsia" w:hAnsiTheme="minorEastAsia" w:eastAsiaTheme="minorEastAsia" w:cstheme="minorEastAsia"/>
          <w:b w:val="0"/>
          <w:bCs w:val="0"/>
          <w:color w:val="auto"/>
          <w:sz w:val="21"/>
          <w:szCs w:val="21"/>
          <w:lang w:val="en-US" w:eastAsia="zh-CN"/>
        </w:rPr>
        <w:t>。2020年10月，组织中策职校、旅游职校、电子职校和交通职高参加在丽水举行的长三角区域一体化产教融合发展论坛，</w:t>
      </w:r>
      <w:r>
        <w:rPr>
          <w:rFonts w:hint="eastAsia" w:asciiTheme="minorEastAsia" w:hAnsiTheme="minorEastAsia" w:eastAsiaTheme="minorEastAsia" w:cstheme="minorEastAsia"/>
          <w:sz w:val="21"/>
          <w:szCs w:val="21"/>
        </w:rPr>
        <w:t>共谋</w:t>
      </w:r>
      <w:r>
        <w:rPr>
          <w:rFonts w:hint="eastAsia" w:asciiTheme="minorEastAsia" w:hAnsiTheme="minorEastAsia" w:eastAsiaTheme="minorEastAsia" w:cstheme="minorEastAsia"/>
          <w:sz w:val="21"/>
          <w:szCs w:val="21"/>
          <w:lang w:val="en-US" w:eastAsia="zh-CN"/>
        </w:rPr>
        <w:t>长三角区域</w:t>
      </w:r>
      <w:r>
        <w:rPr>
          <w:rFonts w:hint="eastAsia" w:asciiTheme="minorEastAsia" w:hAnsiTheme="minorEastAsia" w:eastAsiaTheme="minorEastAsia" w:cstheme="minorEastAsia"/>
          <w:sz w:val="21"/>
          <w:szCs w:val="21"/>
        </w:rPr>
        <w:t>职教发展，推动产教融合。 </w:t>
      </w:r>
    </w:p>
    <w:bookmarkEnd w:id="84"/>
    <w:p>
      <w:pPr>
        <w:pStyle w:val="2"/>
        <w:adjustRightInd/>
        <w:snapToGrid/>
        <w:spacing w:before="313" w:beforeLines="100" w:after="157" w:afterLines="50" w:afterAutospacing="0" w:line="360" w:lineRule="auto"/>
        <w:ind w:firstLine="360" w:firstLineChars="100"/>
        <w:jc w:val="left"/>
        <w:rPr>
          <w:rFonts w:hint="eastAsia" w:ascii="黑体" w:hAnsi="黑体" w:eastAsia="黑体" w:cs="黑体"/>
          <w:b w:val="0"/>
          <w:bCs w:val="0"/>
          <w:color w:val="auto"/>
          <w:sz w:val="36"/>
          <w:szCs w:val="36"/>
        </w:rPr>
      </w:pPr>
      <w:bookmarkStart w:id="129" w:name="_Toc1556878421_WPSOffice_Level1"/>
      <w:bookmarkStart w:id="130" w:name="_Toc34559996"/>
      <w:bookmarkStart w:id="131" w:name="_Toc942022431_WPSOffice_Level1"/>
      <w:bookmarkStart w:id="132" w:name="_Toc1549671020_WPSOffice_Level1"/>
      <w:bookmarkStart w:id="133" w:name="_Toc32840373"/>
      <w:r>
        <w:rPr>
          <w:rFonts w:hint="eastAsia" w:ascii="黑体" w:hAnsi="黑体" w:eastAsia="黑体" w:cs="黑体"/>
          <w:b w:val="0"/>
          <w:bCs w:val="0"/>
          <w:color w:val="auto"/>
          <w:sz w:val="36"/>
          <w:szCs w:val="36"/>
        </w:rPr>
        <w:t>5</w:t>
      </w:r>
      <w:r>
        <w:rPr>
          <w:rFonts w:hint="eastAsia" w:ascii="黑体" w:hAnsi="黑体" w:eastAsia="黑体" w:cs="黑体"/>
          <w:b w:val="0"/>
          <w:bCs w:val="0"/>
          <w:color w:val="auto"/>
          <w:sz w:val="36"/>
          <w:szCs w:val="36"/>
          <w:lang w:eastAsia="zh-CN"/>
        </w:rPr>
        <w:t>.</w:t>
      </w:r>
      <w:r>
        <w:rPr>
          <w:rFonts w:hint="eastAsia" w:ascii="黑体" w:hAnsi="黑体" w:eastAsia="黑体" w:cs="黑体"/>
          <w:b w:val="0"/>
          <w:bCs w:val="0"/>
          <w:color w:val="auto"/>
          <w:sz w:val="36"/>
          <w:szCs w:val="36"/>
        </w:rPr>
        <w:t>社会贡献</w:t>
      </w:r>
      <w:bookmarkEnd w:id="129"/>
      <w:bookmarkEnd w:id="130"/>
      <w:bookmarkEnd w:id="131"/>
      <w:bookmarkEnd w:id="132"/>
      <w:bookmarkEnd w:id="133"/>
    </w:p>
    <w:p>
      <w:pPr>
        <w:adjustRightInd/>
        <w:snapToGrid/>
        <w:spacing w:beforeLines="0" w:afterLines="0" w:line="360" w:lineRule="auto"/>
        <w:ind w:firstLine="420" w:firstLineChars="200"/>
        <w:rPr>
          <w:rFonts w:cs="仿宋_GB2312" w:asciiTheme="minorEastAsia" w:hAnsiTheme="minorEastAsia" w:eastAsiaTheme="minorEastAsia"/>
          <w:kern w:val="0"/>
          <w:sz w:val="21"/>
          <w:szCs w:val="21"/>
        </w:rPr>
      </w:pPr>
      <w:bookmarkStart w:id="134" w:name="br2_3"/>
      <w:bookmarkEnd w:id="134"/>
      <w:bookmarkStart w:id="135" w:name="_Toc34559997"/>
      <w:bookmarkStart w:id="136" w:name="_Toc32840374"/>
      <w:r>
        <w:rPr>
          <w:rFonts w:hint="eastAsia" w:cs="仿宋_GB2312" w:asciiTheme="minorEastAsia" w:hAnsiTheme="minorEastAsia" w:eastAsiaTheme="minorEastAsia"/>
          <w:kern w:val="0"/>
          <w:sz w:val="21"/>
          <w:szCs w:val="21"/>
        </w:rPr>
        <w:t>杭州市职业教育以培养德智体美劳全面发展的社会主义建设者和接班人为目标，充分满足区域经济社会发展对于高技能人才和高素质劳动者的需求。坚持促进就业、改善民生、服务社会，全市基本公共教育服务体系建设百姓满意度稳步提升，社会贡献度高。</w:t>
      </w:r>
    </w:p>
    <w:p>
      <w:pPr>
        <w:pStyle w:val="3"/>
        <w:spacing w:before="157" w:beforeLines="50" w:after="0" w:afterLines="0" w:line="360" w:lineRule="auto"/>
        <w:ind w:left="0" w:right="0" w:firstLine="450" w:firstLineChars="150"/>
        <w:rPr>
          <w:rFonts w:hint="eastAsia" w:ascii="黑体" w:hAnsi="黑体" w:eastAsia="黑体" w:cs="黑体"/>
          <w:b w:val="0"/>
          <w:bCs w:val="0"/>
          <w:sz w:val="30"/>
          <w:szCs w:val="30"/>
        </w:rPr>
      </w:pPr>
      <w:bookmarkStart w:id="137" w:name="_Toc67"/>
      <w:bookmarkStart w:id="138" w:name="_Toc1882474271_WPSOffice_Level2"/>
      <w:bookmarkStart w:id="139" w:name="_Toc29480870"/>
      <w:bookmarkStart w:id="140" w:name="_Toc29540418"/>
      <w:bookmarkStart w:id="141" w:name="_Toc1577992939_WPSOffice_Level2"/>
      <w:r>
        <w:rPr>
          <w:rFonts w:hint="eastAsia" w:ascii="黑体" w:hAnsi="黑体" w:eastAsia="黑体" w:cs="黑体"/>
          <w:b w:val="0"/>
          <w:bCs w:val="0"/>
          <w:sz w:val="30"/>
          <w:szCs w:val="30"/>
        </w:rPr>
        <w:t xml:space="preserve">5.1 </w:t>
      </w:r>
      <w:bookmarkEnd w:id="137"/>
      <w:bookmarkEnd w:id="138"/>
      <w:bookmarkEnd w:id="139"/>
      <w:bookmarkEnd w:id="140"/>
      <w:r>
        <w:rPr>
          <w:rFonts w:hint="eastAsia" w:ascii="黑体" w:hAnsi="黑体" w:eastAsia="黑体" w:cs="黑体"/>
          <w:b w:val="0"/>
          <w:bCs w:val="0"/>
          <w:sz w:val="30"/>
          <w:szCs w:val="30"/>
          <w:lang w:eastAsia="zh-CN"/>
        </w:rPr>
        <w:t>技术技能人才培养</w:t>
      </w:r>
      <w:bookmarkEnd w:id="141"/>
      <w:r>
        <w:rPr>
          <w:rFonts w:hint="eastAsia" w:ascii="黑体" w:hAnsi="黑体" w:eastAsia="黑体" w:cs="黑体"/>
          <w:b w:val="0"/>
          <w:bCs w:val="0"/>
          <w:sz w:val="30"/>
          <w:szCs w:val="30"/>
        </w:rPr>
        <w:t xml:space="preserve"> </w:t>
      </w:r>
    </w:p>
    <w:p>
      <w:pPr>
        <w:adjustRightInd/>
        <w:snapToGrid/>
        <w:spacing w:beforeLines="0" w:afterLines="0" w:line="360" w:lineRule="auto"/>
        <w:ind w:firstLine="421" w:firstLineChars="200"/>
        <w:rPr>
          <w:rFonts w:cs="仿宋_GB2312" w:asciiTheme="minorEastAsia" w:hAnsiTheme="minorEastAsia" w:eastAsiaTheme="minorEastAsia"/>
          <w:kern w:val="0"/>
          <w:sz w:val="21"/>
          <w:szCs w:val="21"/>
        </w:rPr>
      </w:pPr>
      <w:r>
        <w:rPr>
          <w:rFonts w:hint="eastAsia" w:asciiTheme="minorEastAsia" w:hAnsiTheme="minorEastAsia" w:eastAsiaTheme="minorEastAsia" w:cstheme="minorEastAsia"/>
          <w:b/>
          <w:bCs/>
          <w:sz w:val="21"/>
          <w:szCs w:val="21"/>
        </w:rPr>
        <w:t>提供人才支撑，服务经济发展</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color w:val="auto"/>
          <w:kern w:val="0"/>
          <w:sz w:val="21"/>
          <w:szCs w:val="21"/>
        </w:rPr>
        <w:t>主</w:t>
      </w:r>
      <w:r>
        <w:rPr>
          <w:rFonts w:hint="eastAsia" w:cs="仿宋_GB2312" w:asciiTheme="minorEastAsia" w:hAnsiTheme="minorEastAsia" w:eastAsiaTheme="minorEastAsia"/>
          <w:color w:val="auto"/>
          <w:kern w:val="0"/>
          <w:sz w:val="21"/>
          <w:szCs w:val="21"/>
        </w:rPr>
        <w:t>动对接产业，加强供给侧改革，为区域经济发展提供有力的人才支撑。目前，杭州市中等职业学校已经成为全市各类、各层次骨干企业技术技能人才的重要来源。</w:t>
      </w:r>
      <w:r>
        <w:rPr>
          <w:rFonts w:cs="仿宋_GB2312" w:asciiTheme="minorEastAsia" w:hAnsiTheme="minorEastAsia" w:eastAsiaTheme="minorEastAsia"/>
          <w:color w:val="auto"/>
          <w:kern w:val="0"/>
          <w:sz w:val="21"/>
          <w:szCs w:val="21"/>
        </w:rPr>
        <w:t>从近两年全市各专业在校生占比与从业人数占比差距上看，除建筑业、制造业、住宿和餐饮业三大类外，其余的类别差距均在</w:t>
      </w:r>
      <w:r>
        <w:rPr>
          <w:rFonts w:hint="eastAsia" w:cs="仿宋_GB2312" w:asciiTheme="minorEastAsia" w:hAnsiTheme="minorEastAsia" w:eastAsiaTheme="minorEastAsia"/>
          <w:color w:val="auto"/>
          <w:kern w:val="0"/>
          <w:sz w:val="21"/>
          <w:szCs w:val="21"/>
          <w:lang w:val="en-US" w:eastAsia="zh-CN"/>
        </w:rPr>
        <w:t>8</w:t>
      </w:r>
      <w:r>
        <w:rPr>
          <w:rFonts w:cs="仿宋_GB2312" w:asciiTheme="minorEastAsia" w:hAnsiTheme="minorEastAsia" w:eastAsiaTheme="minorEastAsia"/>
          <w:color w:val="auto"/>
          <w:kern w:val="0"/>
          <w:sz w:val="21"/>
          <w:szCs w:val="21"/>
        </w:rPr>
        <w:t>个百分点以内，充分说明我市各专业较好地满足了杭州区域经济发展的人才需求。</w:t>
      </w:r>
      <w:r>
        <w:rPr>
          <w:rFonts w:hint="eastAsia" w:cs="仿宋_GB2312" w:asciiTheme="minorEastAsia" w:hAnsiTheme="minorEastAsia" w:eastAsiaTheme="minorEastAsia"/>
          <w:color w:val="auto"/>
          <w:kern w:val="0"/>
          <w:sz w:val="21"/>
          <w:szCs w:val="21"/>
        </w:rPr>
        <w:t>（表</w:t>
      </w:r>
      <w:r>
        <w:rPr>
          <w:rFonts w:hint="eastAsia" w:cs="仿宋_GB2312" w:asciiTheme="minorEastAsia" w:hAnsiTheme="minorEastAsia" w:eastAsiaTheme="minorEastAsia"/>
          <w:color w:val="auto"/>
          <w:kern w:val="0"/>
          <w:sz w:val="21"/>
          <w:szCs w:val="21"/>
          <w:lang w:val="en-US" w:eastAsia="zh-CN"/>
        </w:rPr>
        <w:t>11</w:t>
      </w:r>
      <w:r>
        <w:rPr>
          <w:rFonts w:hint="eastAsia" w:cs="仿宋_GB2312" w:asciiTheme="minorEastAsia" w:hAnsiTheme="minorEastAsia" w:eastAsiaTheme="minorEastAsia"/>
          <w:color w:val="auto"/>
          <w:kern w:val="0"/>
          <w:sz w:val="21"/>
          <w:szCs w:val="21"/>
        </w:rPr>
        <w:t>）</w:t>
      </w:r>
    </w:p>
    <w:p>
      <w:pPr>
        <w:spacing w:beforeLines="0" w:afterLines="0" w:line="360" w:lineRule="auto"/>
        <w:jc w:val="center"/>
        <w:rPr>
          <w:rFonts w:asciiTheme="majorEastAsia" w:hAnsiTheme="majorEastAsia" w:eastAsiaTheme="majorEastAsia"/>
          <w:b/>
          <w:color w:val="000000"/>
          <w:kern w:val="0"/>
          <w:sz w:val="21"/>
          <w:szCs w:val="21"/>
        </w:rPr>
      </w:pPr>
      <w:r>
        <w:rPr>
          <w:rFonts w:hint="eastAsia" w:asciiTheme="majorEastAsia" w:hAnsiTheme="majorEastAsia" w:eastAsiaTheme="majorEastAsia"/>
          <w:b/>
          <w:color w:val="000000"/>
          <w:kern w:val="0"/>
          <w:sz w:val="21"/>
          <w:szCs w:val="21"/>
        </w:rPr>
        <w:t>表</w:t>
      </w:r>
      <w:r>
        <w:rPr>
          <w:rFonts w:hint="eastAsia" w:asciiTheme="majorEastAsia" w:hAnsiTheme="majorEastAsia" w:eastAsiaTheme="majorEastAsia"/>
          <w:b/>
          <w:color w:val="000000"/>
          <w:kern w:val="0"/>
          <w:sz w:val="21"/>
          <w:szCs w:val="21"/>
          <w:lang w:val="en-US" w:eastAsia="zh-CN"/>
        </w:rPr>
        <w:t>11</w:t>
      </w:r>
      <w:r>
        <w:rPr>
          <w:rFonts w:hint="eastAsia" w:asciiTheme="majorEastAsia" w:hAnsiTheme="majorEastAsia" w:eastAsiaTheme="majorEastAsia"/>
          <w:b/>
          <w:color w:val="000000"/>
          <w:kern w:val="0"/>
          <w:sz w:val="21"/>
          <w:szCs w:val="21"/>
        </w:rPr>
        <w:t xml:space="preserve"> 20</w:t>
      </w:r>
      <w:r>
        <w:rPr>
          <w:rFonts w:hint="eastAsia" w:asciiTheme="majorEastAsia" w:hAnsiTheme="majorEastAsia" w:eastAsiaTheme="majorEastAsia"/>
          <w:b/>
          <w:color w:val="000000"/>
          <w:kern w:val="0"/>
          <w:sz w:val="21"/>
          <w:szCs w:val="21"/>
          <w:lang w:val="en-US" w:eastAsia="zh-CN"/>
        </w:rPr>
        <w:t>20</w:t>
      </w:r>
      <w:r>
        <w:rPr>
          <w:rFonts w:hint="eastAsia" w:asciiTheme="majorEastAsia" w:hAnsiTheme="majorEastAsia" w:eastAsiaTheme="majorEastAsia"/>
          <w:b/>
          <w:color w:val="000000"/>
          <w:kern w:val="0"/>
          <w:sz w:val="21"/>
          <w:szCs w:val="21"/>
        </w:rPr>
        <w:t>年杭州市中等职业教育部分专业与行业对比情况表</w:t>
      </w:r>
    </w:p>
    <w:tbl>
      <w:tblPr>
        <w:tblStyle w:val="23"/>
        <w:tblW w:w="8187" w:type="dxa"/>
        <w:jc w:val="center"/>
        <w:tblLayout w:type="autofit"/>
        <w:tblCellMar>
          <w:top w:w="0" w:type="dxa"/>
          <w:left w:w="108" w:type="dxa"/>
          <w:bottom w:w="0" w:type="dxa"/>
          <w:right w:w="108" w:type="dxa"/>
        </w:tblCellMar>
      </w:tblPr>
      <w:tblGrid>
        <w:gridCol w:w="2174"/>
        <w:gridCol w:w="1102"/>
        <w:gridCol w:w="2693"/>
        <w:gridCol w:w="1009"/>
        <w:gridCol w:w="1209"/>
      </w:tblGrid>
      <w:tr>
        <w:tblPrEx>
          <w:tblCellMar>
            <w:top w:w="0" w:type="dxa"/>
            <w:left w:w="108" w:type="dxa"/>
            <w:bottom w:w="0" w:type="dxa"/>
            <w:right w:w="108" w:type="dxa"/>
          </w:tblCellMar>
        </w:tblPrEx>
        <w:trPr>
          <w:trHeight w:val="285" w:hRule="atLeast"/>
          <w:jc w:val="center"/>
        </w:trPr>
        <w:tc>
          <w:tcPr>
            <w:tcW w:w="327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beforeLines="0" w:afterLines="0" w:line="32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中职教育</w:t>
            </w:r>
          </w:p>
        </w:tc>
        <w:tc>
          <w:tcPr>
            <w:tcW w:w="3702" w:type="dxa"/>
            <w:gridSpan w:val="2"/>
            <w:tcBorders>
              <w:top w:val="single" w:color="auto" w:sz="4" w:space="0"/>
              <w:left w:val="nil"/>
              <w:bottom w:val="single" w:color="auto" w:sz="4" w:space="0"/>
              <w:right w:val="single" w:color="auto" w:sz="4" w:space="0"/>
            </w:tcBorders>
            <w:shd w:val="clear" w:color="000000" w:fill="FFFFFF"/>
            <w:vAlign w:val="center"/>
          </w:tcPr>
          <w:p>
            <w:pPr>
              <w:spacing w:beforeLines="0" w:afterLines="0" w:line="32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对比行业</w:t>
            </w:r>
          </w:p>
        </w:tc>
        <w:tc>
          <w:tcPr>
            <w:tcW w:w="12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beforeLines="0" w:afterLines="0" w:line="32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两者差距</w:t>
            </w: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sz w:val="21"/>
                <w:szCs w:val="21"/>
              </w:rPr>
              <w:t>专业类别</w:t>
            </w:r>
          </w:p>
        </w:tc>
        <w:tc>
          <w:tcPr>
            <w:tcW w:w="1102" w:type="dxa"/>
            <w:tcBorders>
              <w:top w:val="single" w:color="auto" w:sz="4" w:space="0"/>
              <w:left w:val="nil"/>
              <w:bottom w:val="single" w:color="auto" w:sz="4" w:space="0"/>
              <w:right w:val="single" w:color="auto" w:sz="4" w:space="0"/>
            </w:tcBorders>
            <w:shd w:val="clear" w:color="000000" w:fill="FFFFFF"/>
            <w:vAlign w:val="center"/>
          </w:tcPr>
          <w:p>
            <w:pPr>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sz w:val="21"/>
                <w:szCs w:val="21"/>
              </w:rPr>
              <w:t>在校学生人数占比</w:t>
            </w:r>
          </w:p>
        </w:tc>
        <w:tc>
          <w:tcPr>
            <w:tcW w:w="2693" w:type="dxa"/>
            <w:tcBorders>
              <w:top w:val="nil"/>
              <w:left w:val="single" w:color="auto" w:sz="4" w:space="0"/>
              <w:bottom w:val="single" w:color="auto" w:sz="4" w:space="0"/>
              <w:right w:val="single" w:color="auto" w:sz="4" w:space="0"/>
            </w:tcBorders>
            <w:shd w:val="clear" w:color="000000" w:fill="FFFFFF"/>
            <w:vAlign w:val="center"/>
          </w:tcPr>
          <w:p>
            <w:pPr>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sz w:val="21"/>
                <w:szCs w:val="21"/>
              </w:rPr>
              <w:t>行业类别</w:t>
            </w:r>
          </w:p>
        </w:tc>
        <w:tc>
          <w:tcPr>
            <w:tcW w:w="1009" w:type="dxa"/>
            <w:tcBorders>
              <w:top w:val="nil"/>
              <w:left w:val="single" w:color="auto" w:sz="4" w:space="0"/>
              <w:bottom w:val="single" w:color="auto" w:sz="4" w:space="0"/>
              <w:right w:val="single" w:color="auto" w:sz="4" w:space="0"/>
            </w:tcBorders>
            <w:shd w:val="clear" w:color="000000" w:fill="FFFFFF"/>
            <w:vAlign w:val="center"/>
          </w:tcPr>
          <w:p>
            <w:pPr>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sz w:val="21"/>
                <w:szCs w:val="21"/>
              </w:rPr>
              <w:t>从业人数占比</w:t>
            </w:r>
          </w:p>
        </w:tc>
        <w:tc>
          <w:tcPr>
            <w:tcW w:w="1209"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hint="eastAsia" w:ascii="仿宋_GB2312" w:hAnsi="仿宋_GB2312" w:eastAsia="仿宋_GB2312" w:cs="仿宋_GB2312"/>
                <w:color w:val="000000"/>
                <w:kern w:val="0"/>
                <w:sz w:val="21"/>
                <w:szCs w:val="21"/>
              </w:rPr>
            </w:pP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农林牧渔类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3.13%</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农、林、牧、渔业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0.02%</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3.11%</w:t>
            </w: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资源环境类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0.95%</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采矿业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0.05%</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0.90%</w:t>
            </w:r>
          </w:p>
        </w:tc>
      </w:tr>
      <w:tr>
        <w:tblPrEx>
          <w:tblCellMar>
            <w:top w:w="0" w:type="dxa"/>
            <w:left w:w="108" w:type="dxa"/>
            <w:bottom w:w="0" w:type="dxa"/>
            <w:right w:w="108" w:type="dxa"/>
          </w:tblCellMar>
        </w:tblPrEx>
        <w:trPr>
          <w:trHeight w:val="510"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能源与新能源类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kern w:val="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电力、热力、燃气及水生产和供应业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0.39%</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-0.39%</w:t>
            </w: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土木水利类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4.55%</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建筑业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31.99%</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-27.44%</w:t>
            </w: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加工制造类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10.70%</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制造业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21.89%</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-11.19%</w:t>
            </w: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石油化工类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0.80%</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科学研究、技术服务业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2.91%</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-2.11%</w:t>
            </w:r>
          </w:p>
        </w:tc>
      </w:tr>
      <w:tr>
        <w:tblPrEx>
          <w:tblCellMar>
            <w:top w:w="0" w:type="dxa"/>
            <w:left w:w="108" w:type="dxa"/>
            <w:bottom w:w="0" w:type="dxa"/>
            <w:right w:w="108" w:type="dxa"/>
          </w:tblCellMar>
        </w:tblPrEx>
        <w:trPr>
          <w:trHeight w:val="510"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交通运输类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7.73%</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交通运输、仓储及邮政业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2.98%</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4.75%</w:t>
            </w:r>
          </w:p>
        </w:tc>
      </w:tr>
      <w:tr>
        <w:tblPrEx>
          <w:tblCellMar>
            <w:top w:w="0" w:type="dxa"/>
            <w:left w:w="108" w:type="dxa"/>
            <w:bottom w:w="0" w:type="dxa"/>
            <w:right w:w="108" w:type="dxa"/>
          </w:tblCellMar>
        </w:tblPrEx>
        <w:trPr>
          <w:trHeight w:val="510"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信息技术类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12.00%</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信息传输、软件和信息技术服务业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5.71%</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6.29%</w:t>
            </w: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医药卫生类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5.14%</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卫生和社会工作</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3.14%</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2.00%</w:t>
            </w:r>
          </w:p>
        </w:tc>
      </w:tr>
      <w:tr>
        <w:tblPrEx>
          <w:tblCellMar>
            <w:top w:w="0" w:type="dxa"/>
            <w:left w:w="108" w:type="dxa"/>
            <w:bottom w:w="0" w:type="dxa"/>
            <w:right w:w="108" w:type="dxa"/>
          </w:tblCellMar>
        </w:tblPrEx>
        <w:trPr>
          <w:trHeight w:val="76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财经商贸类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23.43%</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批发和零售业、金融业、房地产业、租赁与商务服务业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17.89%</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5.54%</w:t>
            </w: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旅游服务类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12.72%</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住宿和餐饮业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2.61%</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10.11%</w:t>
            </w:r>
          </w:p>
        </w:tc>
      </w:tr>
      <w:tr>
        <w:tblPrEx>
          <w:tblCellMar>
            <w:top w:w="0" w:type="dxa"/>
            <w:left w:w="108" w:type="dxa"/>
            <w:bottom w:w="0" w:type="dxa"/>
            <w:right w:w="108" w:type="dxa"/>
          </w:tblCellMar>
        </w:tblPrEx>
        <w:trPr>
          <w:trHeight w:val="570"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文化艺术类、体育与健身类、休闲保健类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8.63%</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文化、体育与娱乐业</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0.64%</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7.99%</w:t>
            </w:r>
          </w:p>
        </w:tc>
      </w:tr>
      <w:tr>
        <w:tblPrEx>
          <w:tblCellMar>
            <w:top w:w="0" w:type="dxa"/>
            <w:left w:w="108" w:type="dxa"/>
            <w:bottom w:w="0" w:type="dxa"/>
            <w:right w:w="108" w:type="dxa"/>
          </w:tblCellMar>
        </w:tblPrEx>
        <w:trPr>
          <w:trHeight w:val="285"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教育类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8.14%</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教育</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4.74%</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3.4%</w:t>
            </w:r>
          </w:p>
        </w:tc>
      </w:tr>
      <w:tr>
        <w:tblPrEx>
          <w:tblCellMar>
            <w:top w:w="0" w:type="dxa"/>
            <w:left w:w="108" w:type="dxa"/>
            <w:bottom w:w="0" w:type="dxa"/>
            <w:right w:w="108" w:type="dxa"/>
          </w:tblCellMar>
        </w:tblPrEx>
        <w:trPr>
          <w:trHeight w:val="1046" w:hRule="atLeast"/>
          <w:jc w:val="center"/>
        </w:trPr>
        <w:tc>
          <w:tcPr>
            <w:tcW w:w="2174" w:type="dxa"/>
            <w:tcBorders>
              <w:top w:val="nil"/>
              <w:left w:val="single" w:color="auto" w:sz="4" w:space="0"/>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公共管理与服务类、司法服务类</w:t>
            </w:r>
          </w:p>
        </w:tc>
        <w:tc>
          <w:tcPr>
            <w:tcW w:w="110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2.09%</w:t>
            </w:r>
          </w:p>
        </w:tc>
        <w:tc>
          <w:tcPr>
            <w:tcW w:w="2693"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水利、环境和公共设施管理业、居民服务、修理和其他服务业、公共管理、社会保障和社会组织</w:t>
            </w:r>
          </w:p>
        </w:tc>
        <w:tc>
          <w:tcPr>
            <w:tcW w:w="10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Lines="0" w:afterLines="0" w:line="320" w:lineRule="exact"/>
              <w:jc w:val="center"/>
              <w:textAlignment w:val="bottom"/>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5.03%</w:t>
            </w:r>
          </w:p>
        </w:tc>
        <w:tc>
          <w:tcPr>
            <w:tcW w:w="1209" w:type="dxa"/>
            <w:tcBorders>
              <w:top w:val="nil"/>
              <w:left w:val="nil"/>
              <w:bottom w:val="single" w:color="auto" w:sz="4" w:space="0"/>
              <w:right w:val="single" w:color="auto" w:sz="4" w:space="0"/>
            </w:tcBorders>
            <w:shd w:val="clear" w:color="000000" w:fill="FFFFFF"/>
            <w:vAlign w:val="center"/>
          </w:tcPr>
          <w:p>
            <w:pPr>
              <w:widowControl/>
              <w:spacing w:beforeLines="0" w:afterLines="0" w:line="32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-2.94%</w:t>
            </w:r>
          </w:p>
        </w:tc>
      </w:tr>
    </w:tbl>
    <w:p>
      <w:pPr>
        <w:adjustRightInd/>
        <w:spacing w:beforeLines="0" w:afterLines="0" w:line="360" w:lineRule="exact"/>
        <w:ind w:left="0" w:right="0" w:firstLine="420" w:firstLineChars="200"/>
        <w:rPr>
          <w:rFonts w:hint="eastAsia" w:ascii="仿宋" w:hAnsi="仿宋" w:eastAsia="仿宋"/>
          <w:sz w:val="20"/>
          <w:szCs w:val="20"/>
        </w:rPr>
      </w:pPr>
      <w:r>
        <w:rPr>
          <w:rFonts w:hint="eastAsia" w:ascii="仿宋_GB2312" w:hAnsi="仿宋_GB2312" w:eastAsia="仿宋_GB2312" w:cs="仿宋_GB2312"/>
          <w:sz w:val="21"/>
          <w:szCs w:val="21"/>
        </w:rPr>
        <w:t>数据来源：杭州市统计局公布的《20</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年杭州市统计年鉴》以及杭州市教育局职业教育与成人教育处编制《</w:t>
      </w:r>
      <w:r>
        <w:rPr>
          <w:rFonts w:hint="eastAsia" w:ascii="仿宋_GB2312" w:hAnsi="仿宋_GB2312" w:eastAsia="仿宋_GB2312" w:cs="仿宋_GB2312"/>
          <w:sz w:val="21"/>
          <w:szCs w:val="21"/>
          <w:lang w:val="en-US" w:eastAsia="zh-CN"/>
        </w:rPr>
        <w:t>2020</w:t>
      </w:r>
      <w:r>
        <w:rPr>
          <w:rFonts w:hint="eastAsia" w:ascii="仿宋_GB2312" w:hAnsi="仿宋_GB2312" w:eastAsia="仿宋_GB2312" w:cs="仿宋_GB2312"/>
          <w:sz w:val="21"/>
          <w:szCs w:val="21"/>
        </w:rPr>
        <w:t>年度杭州市中等职业教育专业设置情况一览表》</w:t>
      </w:r>
    </w:p>
    <w:p>
      <w:pPr>
        <w:adjustRightInd/>
        <w:spacing w:before="157" w:beforeLines="50" w:afterLines="0" w:line="360" w:lineRule="auto"/>
        <w:ind w:left="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20</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年，全市中等职业教育毕业生就业去向与我市产业结构基本吻合。全市从事第二产业的中职毕业生占直接就业人数的</w:t>
      </w:r>
      <w:r>
        <w:rPr>
          <w:rFonts w:hint="eastAsia" w:ascii="宋体" w:hAnsi="宋体" w:eastAsia="宋体" w:cs="宋体"/>
          <w:kern w:val="0"/>
          <w:sz w:val="21"/>
          <w:szCs w:val="21"/>
          <w:lang w:val="en-US" w:eastAsia="zh-CN"/>
        </w:rPr>
        <w:t>24.27</w:t>
      </w:r>
      <w:r>
        <w:rPr>
          <w:rFonts w:hint="eastAsia" w:ascii="宋体" w:hAnsi="宋体" w:eastAsia="宋体" w:cs="宋体"/>
          <w:kern w:val="0"/>
          <w:sz w:val="21"/>
          <w:szCs w:val="21"/>
        </w:rPr>
        <w:t>%，比201</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年</w:t>
      </w:r>
      <w:r>
        <w:rPr>
          <w:rFonts w:hint="eastAsia" w:ascii="宋体" w:hAnsi="宋体" w:eastAsia="宋体" w:cs="宋体"/>
          <w:kern w:val="0"/>
          <w:sz w:val="21"/>
          <w:szCs w:val="21"/>
          <w:lang w:eastAsia="zh-CN"/>
        </w:rPr>
        <w:t>减少</w:t>
      </w:r>
      <w:r>
        <w:rPr>
          <w:rFonts w:hint="eastAsia" w:ascii="宋体" w:hAnsi="宋体" w:eastAsia="宋体" w:cs="宋体"/>
          <w:kern w:val="0"/>
          <w:sz w:val="21"/>
          <w:szCs w:val="21"/>
        </w:rPr>
        <w:t>了5.</w:t>
      </w:r>
      <w:r>
        <w:rPr>
          <w:rFonts w:hint="eastAsia" w:ascii="宋体" w:hAnsi="宋体" w:eastAsia="宋体" w:cs="宋体"/>
          <w:kern w:val="0"/>
          <w:sz w:val="21"/>
          <w:szCs w:val="21"/>
          <w:lang w:val="en-US" w:eastAsia="zh-CN"/>
        </w:rPr>
        <w:t>86</w:t>
      </w:r>
      <w:r>
        <w:rPr>
          <w:rFonts w:hint="eastAsia" w:ascii="宋体" w:hAnsi="宋体" w:eastAsia="宋体" w:cs="宋体"/>
          <w:kern w:val="0"/>
          <w:sz w:val="21"/>
          <w:szCs w:val="21"/>
        </w:rPr>
        <w:t>%，而从事第三产业的毕业生占直接就业人数的</w:t>
      </w:r>
      <w:r>
        <w:rPr>
          <w:rFonts w:hint="eastAsia" w:ascii="宋体" w:hAnsi="宋体" w:eastAsia="宋体" w:cs="宋体"/>
          <w:kern w:val="0"/>
          <w:sz w:val="21"/>
          <w:szCs w:val="21"/>
          <w:lang w:val="en-US" w:eastAsia="zh-CN"/>
        </w:rPr>
        <w:t>73.24</w:t>
      </w:r>
      <w:r>
        <w:rPr>
          <w:rFonts w:hint="eastAsia" w:ascii="宋体" w:hAnsi="宋体" w:eastAsia="宋体" w:cs="宋体"/>
          <w:kern w:val="0"/>
          <w:sz w:val="21"/>
          <w:szCs w:val="21"/>
        </w:rPr>
        <w:t>%，比201</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年</w:t>
      </w:r>
      <w:r>
        <w:rPr>
          <w:rFonts w:hint="eastAsia" w:ascii="宋体" w:hAnsi="宋体" w:eastAsia="宋体" w:cs="宋体"/>
          <w:kern w:val="0"/>
          <w:sz w:val="21"/>
          <w:szCs w:val="21"/>
          <w:lang w:eastAsia="zh-CN"/>
        </w:rPr>
        <w:t>增加</w:t>
      </w:r>
      <w:r>
        <w:rPr>
          <w:rFonts w:hint="eastAsia" w:ascii="宋体" w:hAnsi="宋体" w:eastAsia="宋体" w:cs="宋体"/>
          <w:kern w:val="0"/>
          <w:sz w:val="21"/>
          <w:szCs w:val="21"/>
        </w:rPr>
        <w:t>了</w:t>
      </w:r>
      <w:r>
        <w:rPr>
          <w:rFonts w:hint="eastAsia" w:ascii="宋体" w:hAnsi="宋体" w:eastAsia="宋体" w:cs="宋体"/>
          <w:kern w:val="0"/>
          <w:sz w:val="21"/>
          <w:szCs w:val="21"/>
          <w:lang w:val="en-US" w:eastAsia="zh-CN"/>
        </w:rPr>
        <w:t>5.78</w:t>
      </w:r>
      <w:r>
        <w:rPr>
          <w:rFonts w:hint="eastAsia" w:ascii="宋体" w:hAnsi="宋体" w:eastAsia="宋体" w:cs="宋体"/>
          <w:kern w:val="0"/>
          <w:sz w:val="21"/>
          <w:szCs w:val="21"/>
        </w:rPr>
        <w:t>%。下图显示，全市中职毕业生与生产总值产业分布情况保持一致，人才保障与产业发展匹配程度较高。</w:t>
      </w:r>
    </w:p>
    <w:p>
      <w:pPr>
        <w:spacing w:afterLines="0"/>
        <w:ind w:left="400" w:leftChars="200" w:firstLine="0" w:firstLineChars="0"/>
        <w:rPr>
          <w:rFonts w:hint="default" w:asciiTheme="minorEastAsia" w:hAnsiTheme="minorEastAsia" w:eastAsiaTheme="minorEastAsia" w:cstheme="minorEastAsia"/>
          <w:b w:val="0"/>
          <w:bCs w:val="0"/>
          <w:sz w:val="21"/>
          <w:szCs w:val="21"/>
          <w:lang w:val="en-US" w:eastAsia="zh-CN"/>
        </w:rPr>
      </w:pPr>
      <w:r>
        <w:drawing>
          <wp:inline distT="0" distB="0" distL="114300" distR="114300">
            <wp:extent cx="2497455" cy="1461135"/>
            <wp:effectExtent l="4445" t="4445" r="12700" b="2032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drawing>
          <wp:inline distT="0" distB="0" distL="114300" distR="114300">
            <wp:extent cx="2457450" cy="1454785"/>
            <wp:effectExtent l="4445" t="4445" r="14605" b="762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142" w:name="_Toc637289159_WPSOffice_Level2"/>
      <w:bookmarkStart w:id="143" w:name="_Toc29480873"/>
      <w:bookmarkStart w:id="144" w:name="_Toc29540421"/>
      <w:r>
        <w:rPr>
          <w:rFonts w:hint="eastAsia" w:asciiTheme="minorEastAsia" w:hAnsiTheme="minorEastAsia" w:eastAsiaTheme="minorEastAsia" w:cstheme="minorEastAsia"/>
          <w:b/>
          <w:bCs/>
          <w:sz w:val="21"/>
          <w:szCs w:val="21"/>
          <w:lang w:eastAsia="zh-CN"/>
        </w:rPr>
        <w:t>图</w:t>
      </w:r>
      <w:r>
        <w:rPr>
          <w:rFonts w:hint="eastAsia" w:asciiTheme="minorEastAsia" w:hAnsiTheme="minorEastAsia" w:eastAsiaTheme="minorEastAsia" w:cstheme="minorEastAsia"/>
          <w:b/>
          <w:bCs/>
          <w:sz w:val="21"/>
          <w:szCs w:val="21"/>
          <w:lang w:val="en-US" w:eastAsia="zh-CN"/>
        </w:rPr>
        <w:t xml:space="preserve">3 2020年全市中职毕业生就业分布情况  </w:t>
      </w:r>
      <w:r>
        <w:rPr>
          <w:rFonts w:hint="eastAsia" w:asciiTheme="minorEastAsia" w:hAnsiTheme="minorEastAsia" w:eastAsiaTheme="minorEastAsia" w:cstheme="minorEastAsia"/>
          <w:b/>
          <w:bCs/>
          <w:sz w:val="21"/>
          <w:szCs w:val="21"/>
          <w:lang w:eastAsia="zh-CN"/>
        </w:rPr>
        <w:t>图</w:t>
      </w:r>
      <w:r>
        <w:rPr>
          <w:rFonts w:hint="eastAsia" w:asciiTheme="minorEastAsia" w:hAnsiTheme="minorEastAsia" w:eastAsiaTheme="minorEastAsia" w:cstheme="minorEastAsia"/>
          <w:b/>
          <w:bCs/>
          <w:sz w:val="21"/>
          <w:szCs w:val="21"/>
          <w:lang w:val="en-US" w:eastAsia="zh-CN"/>
        </w:rPr>
        <w:t>4 2019年底全市各产业生产总值比例</w:t>
      </w:r>
    </w:p>
    <w:p>
      <w:pPr>
        <w:pStyle w:val="3"/>
        <w:spacing w:before="157" w:beforeLines="50" w:after="0" w:afterLines="0" w:line="360" w:lineRule="auto"/>
        <w:ind w:left="0" w:right="0" w:firstLine="450" w:firstLineChars="150"/>
        <w:rPr>
          <w:rFonts w:hint="eastAsia" w:ascii="黑体" w:hAnsi="黑体" w:eastAsia="黑体" w:cs="黑体"/>
          <w:b w:val="0"/>
          <w:bCs w:val="0"/>
          <w:sz w:val="30"/>
          <w:szCs w:val="30"/>
        </w:rPr>
      </w:pPr>
      <w:bookmarkStart w:id="145" w:name="_Toc217880459_WPSOffice_Level2"/>
      <w:r>
        <w:rPr>
          <w:rFonts w:hint="eastAsia" w:ascii="黑体" w:hAnsi="黑体" w:eastAsia="黑体" w:cs="黑体"/>
          <w:b w:val="0"/>
          <w:bCs w:val="0"/>
          <w:sz w:val="30"/>
          <w:szCs w:val="30"/>
        </w:rPr>
        <w:t>5.</w:t>
      </w:r>
      <w:r>
        <w:rPr>
          <w:rFonts w:hint="eastAsia" w:ascii="黑体" w:hAnsi="黑体" w:eastAsia="黑体" w:cs="黑体"/>
          <w:b w:val="0"/>
          <w:bCs w:val="0"/>
          <w:sz w:val="30"/>
          <w:szCs w:val="30"/>
          <w:lang w:val="en-US" w:eastAsia="zh-CN"/>
        </w:rPr>
        <w:t>2</w:t>
      </w:r>
      <w:r>
        <w:rPr>
          <w:rFonts w:hint="eastAsia" w:ascii="黑体" w:hAnsi="黑体" w:eastAsia="黑体" w:cs="黑体"/>
          <w:b w:val="0"/>
          <w:bCs w:val="0"/>
          <w:sz w:val="30"/>
          <w:szCs w:val="30"/>
        </w:rPr>
        <w:t xml:space="preserve"> 社会服务</w:t>
      </w:r>
      <w:bookmarkEnd w:id="142"/>
      <w:bookmarkEnd w:id="143"/>
      <w:bookmarkEnd w:id="144"/>
      <w:bookmarkEnd w:id="145"/>
    </w:p>
    <w:p>
      <w:pPr>
        <w:adjustRightInd/>
        <w:snapToGrid/>
        <w:spacing w:beforeLines="0" w:afterLines="0" w:line="360" w:lineRule="auto"/>
        <w:ind w:firstLine="421" w:firstLineChars="200"/>
        <w:rPr>
          <w:rFonts w:hint="eastAsia" w:ascii="宋体" w:hAnsi="宋体" w:eastAsia="宋体" w:cs="宋体"/>
          <w:color w:val="auto"/>
          <w:kern w:val="0"/>
          <w:sz w:val="21"/>
          <w:szCs w:val="21"/>
        </w:rPr>
      </w:pPr>
      <w:r>
        <w:rPr>
          <w:rFonts w:hint="eastAsia" w:ascii="宋体" w:hAnsi="宋体" w:eastAsia="宋体" w:cs="宋体"/>
          <w:b/>
          <w:bCs/>
          <w:color w:val="auto"/>
          <w:sz w:val="21"/>
          <w:szCs w:val="21"/>
        </w:rPr>
        <w:t>发挥资源优势，强化社会服务</w:t>
      </w: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rPr>
        <w:t>落实职业学校学历教育与社会培训并举的法定职责，推动职业院校在技术技能人才紧缺领域大力开展职业培训。开展企业在职职工、退役军人、进城务工人员和</w:t>
      </w:r>
      <w:r>
        <w:rPr>
          <w:rFonts w:hint="eastAsia" w:ascii="宋体" w:hAnsi="宋体" w:cs="宋体"/>
          <w:color w:val="auto"/>
          <w:kern w:val="0"/>
          <w:sz w:val="21"/>
          <w:szCs w:val="21"/>
          <w:lang w:eastAsia="zh-CN"/>
        </w:rPr>
        <w:t>高素质</w:t>
      </w:r>
      <w:r>
        <w:rPr>
          <w:rFonts w:hint="eastAsia" w:ascii="宋体" w:hAnsi="宋体" w:eastAsia="宋体" w:cs="宋体"/>
          <w:color w:val="auto"/>
          <w:kern w:val="0"/>
          <w:sz w:val="21"/>
          <w:szCs w:val="21"/>
        </w:rPr>
        <w:t>农民非学历教育和技能培训，积极参与省农民工学历+能力双提升计划、城乡社区教育培训活动和</w:t>
      </w:r>
      <w:r>
        <w:rPr>
          <w:rFonts w:hint="eastAsia" w:ascii="宋体" w:hAnsi="宋体" w:cs="宋体"/>
          <w:color w:val="auto"/>
          <w:kern w:val="0"/>
          <w:sz w:val="21"/>
          <w:szCs w:val="21"/>
          <w:lang w:eastAsia="zh-CN"/>
        </w:rPr>
        <w:t>高素质</w:t>
      </w:r>
      <w:r>
        <w:rPr>
          <w:rFonts w:hint="eastAsia" w:ascii="宋体" w:hAnsi="宋体" w:eastAsia="宋体" w:cs="宋体"/>
          <w:color w:val="auto"/>
          <w:kern w:val="0"/>
          <w:sz w:val="21"/>
          <w:szCs w:val="21"/>
        </w:rPr>
        <w:t>农民培育等工作，不断改善劳动者素质结构，提高市民文明水平和现代生活质量。20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年，我市中职学校和成人学校共开展成人非学历培训</w:t>
      </w:r>
      <w:r>
        <w:rPr>
          <w:rFonts w:hint="eastAsia" w:ascii="宋体" w:hAnsi="宋体" w:eastAsia="宋体" w:cs="宋体"/>
          <w:color w:val="auto"/>
          <w:kern w:val="0"/>
          <w:sz w:val="21"/>
          <w:szCs w:val="21"/>
          <w:lang w:val="en-US" w:eastAsia="zh-CN"/>
        </w:rPr>
        <w:t>272.55</w:t>
      </w:r>
      <w:r>
        <w:rPr>
          <w:rFonts w:hint="eastAsia" w:ascii="宋体" w:hAnsi="宋体" w:eastAsia="宋体" w:cs="宋体"/>
          <w:color w:val="auto"/>
          <w:kern w:val="0"/>
          <w:sz w:val="21"/>
          <w:szCs w:val="21"/>
        </w:rPr>
        <w:t>万人次。按培训群体特征分，新型职业农民培训</w:t>
      </w:r>
      <w:r>
        <w:rPr>
          <w:rFonts w:hint="eastAsia" w:ascii="宋体" w:hAnsi="宋体" w:eastAsia="宋体" w:cs="宋体"/>
          <w:color w:val="auto"/>
          <w:kern w:val="0"/>
          <w:sz w:val="21"/>
          <w:szCs w:val="21"/>
          <w:lang w:val="en-US" w:eastAsia="zh-CN"/>
        </w:rPr>
        <w:t>13.52</w:t>
      </w:r>
      <w:r>
        <w:rPr>
          <w:rFonts w:hint="eastAsia" w:ascii="宋体" w:hAnsi="宋体" w:eastAsia="宋体" w:cs="宋体"/>
          <w:color w:val="auto"/>
          <w:kern w:val="0"/>
          <w:sz w:val="21"/>
          <w:szCs w:val="21"/>
        </w:rPr>
        <w:t>万人次，农民工培训</w:t>
      </w:r>
      <w:r>
        <w:rPr>
          <w:rFonts w:hint="eastAsia" w:ascii="宋体" w:hAnsi="宋体" w:eastAsia="宋体" w:cs="宋体"/>
          <w:color w:val="auto"/>
          <w:kern w:val="0"/>
          <w:sz w:val="21"/>
          <w:szCs w:val="21"/>
          <w:lang w:val="en-US" w:eastAsia="zh-CN"/>
        </w:rPr>
        <w:t>15.66</w:t>
      </w:r>
      <w:r>
        <w:rPr>
          <w:rFonts w:hint="eastAsia" w:ascii="宋体" w:hAnsi="宋体" w:eastAsia="宋体" w:cs="宋体"/>
          <w:color w:val="auto"/>
          <w:kern w:val="0"/>
          <w:sz w:val="21"/>
          <w:szCs w:val="21"/>
        </w:rPr>
        <w:t>万人次，企业职工培训</w:t>
      </w:r>
      <w:r>
        <w:rPr>
          <w:rFonts w:hint="eastAsia" w:ascii="宋体" w:hAnsi="宋体" w:eastAsia="宋体" w:cs="宋体"/>
          <w:color w:val="auto"/>
          <w:kern w:val="0"/>
          <w:sz w:val="21"/>
          <w:szCs w:val="21"/>
          <w:lang w:val="en-US" w:eastAsia="zh-CN"/>
        </w:rPr>
        <w:t>34.10</w:t>
      </w:r>
      <w:r>
        <w:rPr>
          <w:rFonts w:hint="eastAsia" w:ascii="宋体" w:hAnsi="宋体" w:eastAsia="宋体" w:cs="宋体"/>
          <w:color w:val="auto"/>
          <w:kern w:val="0"/>
          <w:sz w:val="21"/>
          <w:szCs w:val="21"/>
        </w:rPr>
        <w:t>万人次，退役士兵培训0.</w:t>
      </w:r>
      <w:r>
        <w:rPr>
          <w:rFonts w:hint="eastAsia" w:ascii="宋体" w:hAnsi="宋体" w:eastAsia="宋体" w:cs="宋体"/>
          <w:color w:val="auto"/>
          <w:kern w:val="0"/>
          <w:sz w:val="21"/>
          <w:szCs w:val="21"/>
          <w:lang w:val="en-US" w:eastAsia="zh-CN"/>
        </w:rPr>
        <w:t>46</w:t>
      </w:r>
      <w:r>
        <w:rPr>
          <w:rFonts w:hint="eastAsia" w:ascii="宋体" w:hAnsi="宋体" w:eastAsia="宋体" w:cs="宋体"/>
          <w:color w:val="auto"/>
          <w:kern w:val="0"/>
          <w:sz w:val="21"/>
          <w:szCs w:val="21"/>
        </w:rPr>
        <w:t>万人次，其他培训</w:t>
      </w:r>
      <w:r>
        <w:rPr>
          <w:rFonts w:hint="eastAsia" w:ascii="宋体" w:hAnsi="宋体" w:eastAsia="宋体" w:cs="宋体"/>
          <w:color w:val="auto"/>
          <w:kern w:val="0"/>
          <w:sz w:val="21"/>
          <w:szCs w:val="21"/>
          <w:lang w:val="en-US" w:eastAsia="zh-CN"/>
        </w:rPr>
        <w:t>208.81</w:t>
      </w:r>
      <w:r>
        <w:rPr>
          <w:rFonts w:hint="eastAsia" w:ascii="宋体" w:hAnsi="宋体" w:eastAsia="宋体" w:cs="宋体"/>
          <w:color w:val="auto"/>
          <w:kern w:val="0"/>
          <w:sz w:val="21"/>
          <w:szCs w:val="21"/>
        </w:rPr>
        <w:t>万人次；按培训内容分，家政培训</w:t>
      </w:r>
      <w:r>
        <w:rPr>
          <w:rFonts w:hint="eastAsia" w:ascii="宋体" w:hAnsi="宋体" w:eastAsia="宋体" w:cs="宋体"/>
          <w:color w:val="auto"/>
          <w:kern w:val="0"/>
          <w:sz w:val="21"/>
          <w:szCs w:val="21"/>
          <w:lang w:val="en-US" w:eastAsia="zh-CN"/>
        </w:rPr>
        <w:t>5.56</w:t>
      </w:r>
      <w:r>
        <w:rPr>
          <w:rFonts w:hint="eastAsia" w:ascii="宋体" w:hAnsi="宋体" w:eastAsia="宋体" w:cs="宋体"/>
          <w:color w:val="auto"/>
          <w:kern w:val="0"/>
          <w:sz w:val="21"/>
          <w:szCs w:val="21"/>
        </w:rPr>
        <w:t>万人次，职业技能培训</w:t>
      </w:r>
      <w:r>
        <w:rPr>
          <w:rFonts w:hint="eastAsia" w:ascii="宋体" w:hAnsi="宋体" w:eastAsia="宋体" w:cs="宋体"/>
          <w:color w:val="auto"/>
          <w:kern w:val="0"/>
          <w:sz w:val="21"/>
          <w:szCs w:val="21"/>
          <w:lang w:val="en-US" w:eastAsia="zh-CN"/>
        </w:rPr>
        <w:t>19.83</w:t>
      </w:r>
      <w:r>
        <w:rPr>
          <w:rFonts w:hint="eastAsia" w:ascii="宋体" w:hAnsi="宋体" w:eastAsia="宋体" w:cs="宋体"/>
          <w:color w:val="auto"/>
          <w:kern w:val="0"/>
          <w:sz w:val="21"/>
          <w:szCs w:val="21"/>
        </w:rPr>
        <w:t>万人次；按年龄结构分，60岁以上老年人培训10</w:t>
      </w:r>
      <w:r>
        <w:rPr>
          <w:rFonts w:hint="eastAsia" w:ascii="宋体" w:hAnsi="宋体" w:eastAsia="宋体" w:cs="宋体"/>
          <w:color w:val="auto"/>
          <w:kern w:val="0"/>
          <w:sz w:val="21"/>
          <w:szCs w:val="21"/>
          <w:lang w:val="en-US" w:eastAsia="zh-CN"/>
        </w:rPr>
        <w:t>1.60</w:t>
      </w:r>
      <w:r>
        <w:rPr>
          <w:rFonts w:hint="eastAsia" w:ascii="宋体" w:hAnsi="宋体" w:eastAsia="宋体" w:cs="宋体"/>
          <w:color w:val="auto"/>
          <w:kern w:val="0"/>
          <w:sz w:val="21"/>
          <w:szCs w:val="21"/>
        </w:rPr>
        <w:t>万人次，其他</w:t>
      </w:r>
      <w:r>
        <w:rPr>
          <w:rFonts w:hint="eastAsia" w:ascii="宋体" w:hAnsi="宋体" w:eastAsia="宋体" w:cs="宋体"/>
          <w:color w:val="auto"/>
          <w:kern w:val="0"/>
          <w:sz w:val="21"/>
          <w:szCs w:val="21"/>
          <w:lang w:val="en-US" w:eastAsia="zh-CN"/>
        </w:rPr>
        <w:t>170.95</w:t>
      </w:r>
      <w:r>
        <w:rPr>
          <w:rFonts w:hint="eastAsia" w:ascii="宋体" w:hAnsi="宋体" w:eastAsia="宋体" w:cs="宋体"/>
          <w:color w:val="auto"/>
          <w:kern w:val="0"/>
          <w:sz w:val="21"/>
          <w:szCs w:val="21"/>
        </w:rPr>
        <w:t>万人次；按培训学校分，中职学校培训</w:t>
      </w:r>
      <w:r>
        <w:rPr>
          <w:rFonts w:hint="eastAsia" w:ascii="宋体" w:hAnsi="宋体" w:eastAsia="宋体" w:cs="宋体"/>
          <w:color w:val="auto"/>
          <w:kern w:val="0"/>
          <w:sz w:val="21"/>
          <w:szCs w:val="21"/>
          <w:lang w:val="en-US" w:eastAsia="zh-CN"/>
        </w:rPr>
        <w:t>10.04</w:t>
      </w:r>
      <w:r>
        <w:rPr>
          <w:rFonts w:hint="eastAsia" w:ascii="宋体" w:hAnsi="宋体" w:eastAsia="宋体" w:cs="宋体"/>
          <w:color w:val="auto"/>
          <w:kern w:val="0"/>
          <w:sz w:val="21"/>
          <w:szCs w:val="21"/>
        </w:rPr>
        <w:t>万人次，成人学校培训</w:t>
      </w:r>
      <w:r>
        <w:rPr>
          <w:rFonts w:hint="eastAsia" w:ascii="宋体" w:hAnsi="宋体" w:eastAsia="宋体" w:cs="宋体"/>
          <w:color w:val="auto"/>
          <w:kern w:val="0"/>
          <w:sz w:val="21"/>
          <w:szCs w:val="21"/>
          <w:lang w:val="en-US" w:eastAsia="zh-CN"/>
        </w:rPr>
        <w:t>262.51</w:t>
      </w:r>
      <w:r>
        <w:rPr>
          <w:rFonts w:hint="eastAsia" w:ascii="宋体" w:hAnsi="宋体" w:eastAsia="宋体" w:cs="宋体"/>
          <w:color w:val="auto"/>
          <w:kern w:val="0"/>
          <w:sz w:val="21"/>
          <w:szCs w:val="21"/>
        </w:rPr>
        <w:t>万人次。</w:t>
      </w:r>
    </w:p>
    <w:p>
      <w:pPr>
        <w:spacing w:before="157" w:beforeLines="50" w:afterLines="0" w:line="360" w:lineRule="auto"/>
        <w:ind w:firstLine="421" w:firstLineChars="200"/>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【案例5-</w:t>
      </w:r>
      <w:r>
        <w:rPr>
          <w:rFonts w:hint="eastAsia" w:ascii="楷体_GB2312" w:hAnsi="楷体_GB2312" w:eastAsia="楷体_GB2312" w:cs="楷体_GB2312"/>
          <w:b/>
          <w:sz w:val="21"/>
          <w:szCs w:val="21"/>
          <w:lang w:val="en-US" w:eastAsia="zh-CN"/>
        </w:rPr>
        <w:t>1</w:t>
      </w:r>
      <w:r>
        <w:rPr>
          <w:rFonts w:hint="eastAsia" w:ascii="楷体_GB2312" w:hAnsi="楷体_GB2312" w:eastAsia="楷体_GB2312" w:cs="楷体_GB2312"/>
          <w:b/>
          <w:sz w:val="21"/>
          <w:szCs w:val="21"/>
        </w:rPr>
        <w:t>】千岛湖中</w:t>
      </w:r>
      <w:r>
        <w:rPr>
          <w:rFonts w:hint="eastAsia" w:ascii="楷体_GB2312" w:hAnsi="楷体_GB2312" w:eastAsia="楷体_GB2312" w:cs="楷体_GB2312"/>
          <w:b/>
          <w:sz w:val="21"/>
          <w:szCs w:val="21"/>
          <w:lang w:eastAsia="zh-CN"/>
        </w:rPr>
        <w:t>等职业学校</w:t>
      </w:r>
      <w:r>
        <w:rPr>
          <w:rFonts w:hint="eastAsia" w:ascii="楷体_GB2312" w:hAnsi="楷体_GB2312" w:eastAsia="楷体_GB2312" w:cs="楷体_GB2312"/>
          <w:b/>
          <w:sz w:val="21"/>
          <w:szCs w:val="21"/>
        </w:rPr>
        <w:t>积极开展各类社会培训</w:t>
      </w:r>
    </w:p>
    <w:p>
      <w:pPr>
        <w:spacing w:beforeLines="0" w:afterLines="0"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千岛湖中等职业学校作为淳安县唯一一所公办</w:t>
      </w:r>
      <w:r>
        <w:rPr>
          <w:rFonts w:hint="eastAsia" w:ascii="仿宋_GB2312" w:hAnsi="仿宋_GB2312" w:eastAsia="仿宋_GB2312" w:cs="仿宋_GB2312"/>
          <w:sz w:val="21"/>
          <w:szCs w:val="21"/>
          <w:lang w:eastAsia="zh-CN"/>
        </w:rPr>
        <w:t>中职学校</w:t>
      </w:r>
      <w:r>
        <w:rPr>
          <w:rFonts w:hint="eastAsia" w:ascii="仿宋_GB2312" w:hAnsi="仿宋_GB2312" w:eastAsia="仿宋_GB2312" w:cs="仿宋_GB2312"/>
          <w:sz w:val="21"/>
          <w:szCs w:val="21"/>
        </w:rPr>
        <w:t>，着力把学校打造成淳安县职业培训中心。学校被评为淳安县首家职业技能培训品牌机构，学校始终坚持围绕我县行业、产业发展需要，加大社会服务工作力度，主动服务经济社会发展大局。2020</w:t>
      </w: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rPr>
        <w:t>，全年各类培训多达百场以上，</w:t>
      </w:r>
      <w:r>
        <w:rPr>
          <w:rFonts w:hint="eastAsia" w:ascii="仿宋_GB2312" w:hAnsi="仿宋_GB2312" w:eastAsia="仿宋_GB2312" w:cs="仿宋_GB2312"/>
          <w:sz w:val="21"/>
          <w:szCs w:val="21"/>
          <w:lang w:eastAsia="zh-CN"/>
        </w:rPr>
        <w:t>完成</w:t>
      </w:r>
      <w:r>
        <w:rPr>
          <w:rFonts w:hint="eastAsia" w:ascii="仿宋_GB2312" w:hAnsi="仿宋_GB2312" w:eastAsia="仿宋_GB2312" w:cs="仿宋_GB2312"/>
          <w:sz w:val="21"/>
          <w:szCs w:val="21"/>
        </w:rPr>
        <w:t>培训6000余人</w:t>
      </w:r>
      <w:r>
        <w:rPr>
          <w:rFonts w:hint="eastAsia" w:ascii="仿宋_GB2312" w:hAnsi="仿宋_GB2312" w:eastAsia="仿宋_GB2312" w:cs="仿宋_GB2312"/>
          <w:sz w:val="21"/>
          <w:szCs w:val="21"/>
          <w:lang w:eastAsia="zh-CN"/>
        </w:rPr>
        <w:t>次</w:t>
      </w:r>
      <w:r>
        <w:rPr>
          <w:rFonts w:hint="eastAsia" w:ascii="仿宋_GB2312" w:hAnsi="仿宋_GB2312" w:eastAsia="仿宋_GB2312" w:cs="仿宋_GB2312"/>
          <w:sz w:val="21"/>
          <w:szCs w:val="21"/>
        </w:rPr>
        <w:t>。与县农办合作完成12期实用人才培训，1期高素质农民培训，全县第一个农创客培训，为振兴淳安乡村经济做出贡献；与县移民局合作完13期移民培训班1300多人次，与县住建局合作</w:t>
      </w:r>
      <w:r>
        <w:rPr>
          <w:rFonts w:hint="eastAsia" w:ascii="仿宋_GB2312" w:hAnsi="仿宋_GB2312" w:eastAsia="仿宋_GB2312" w:cs="仿宋_GB2312"/>
          <w:sz w:val="21"/>
          <w:szCs w:val="21"/>
          <w:lang w:eastAsia="zh-CN"/>
        </w:rPr>
        <w:t>为</w:t>
      </w:r>
      <w:r>
        <w:rPr>
          <w:rFonts w:hint="eastAsia" w:ascii="仿宋_GB2312" w:hAnsi="仿宋_GB2312" w:eastAsia="仿宋_GB2312" w:cs="仿宋_GB2312"/>
          <w:sz w:val="21"/>
          <w:szCs w:val="21"/>
        </w:rPr>
        <w:t>全县物业企业举办多期安全生产和技能操作培训；与安监局合作完成全县安监生产培训52期共计2000余人次，创近几年安全生产培训人数新高；与县旅委合作完成千岛湖景区讲解员培训70人次，还举办多期企业文明素质培训。此外，积极参与淳安县百业百匠·百场技能大赛的组织工作，与县工会、县人社局、县公安局、县住建局、县机关事务中心、县市场监督管理局合作，举办了保安员职业技能大赛、砌筑工职业技能竞赛、县机关食堂中式烹调技能竞赛、县叉车技术技能竞赛。</w:t>
      </w:r>
    </w:p>
    <w:p>
      <w:pPr>
        <w:keepNext/>
        <w:keepLines/>
        <w:spacing w:before="157" w:beforeLines="50" w:afterLines="0" w:line="360" w:lineRule="auto"/>
        <w:ind w:firstLine="421" w:firstLineChars="200"/>
        <w:outlineLvl w:val="1"/>
        <w:rPr>
          <w:rFonts w:hint="eastAsia" w:ascii="仿宋_GB2312" w:hAnsi="仿宋_GB2312" w:eastAsia="仿宋_GB2312" w:cs="仿宋_GB2312"/>
          <w:sz w:val="21"/>
          <w:szCs w:val="21"/>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2</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萧山区第一中等职业学校创社会服务品牌化</w:t>
      </w:r>
    </w:p>
    <w:p>
      <w:pPr>
        <w:spacing w:beforeLines="-2147483648" w:afterLines="-2147483648"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萧山区第一中等职业学校</w:t>
      </w:r>
      <w:r>
        <w:rPr>
          <w:rFonts w:hint="eastAsia" w:ascii="仿宋_GB2312" w:hAnsi="仿宋_GB2312" w:eastAsia="仿宋_GB2312" w:cs="仿宋_GB2312"/>
          <w:sz w:val="21"/>
          <w:szCs w:val="21"/>
        </w:rPr>
        <w:t>建有萧山区综合职业技能培训中心，拥有</w:t>
      </w:r>
      <w:r>
        <w:rPr>
          <w:rFonts w:hint="eastAsia" w:ascii="仿宋_GB2312" w:hAnsi="仿宋_GB2312" w:eastAsia="仿宋_GB2312" w:cs="仿宋_GB2312"/>
          <w:sz w:val="21"/>
          <w:szCs w:val="21"/>
          <w:lang w:val="en-US" w:eastAsia="zh-CN"/>
        </w:rPr>
        <w:t>3个</w:t>
      </w:r>
      <w:r>
        <w:rPr>
          <w:rFonts w:hint="eastAsia" w:ascii="仿宋_GB2312" w:hAnsi="仿宋_GB2312" w:eastAsia="仿宋_GB2312" w:cs="仿宋_GB2312"/>
          <w:sz w:val="21"/>
          <w:szCs w:val="21"/>
        </w:rPr>
        <w:t>萧山区高技能人才公共实训基地：汽车运用和维修实训基地、机电实训基地、3D打印实训基地，从事相关工种技能人才的培训工作。2020年累计向区域内提供社会服务5280余人次，培训人次与在校全日制学生人数比约为2: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其中面向社会培训和鉴定汽修技能人才，包括汽车维修工技师、汽车维修高级工</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汽车维修中级工</w:t>
      </w:r>
      <w:r>
        <w:rPr>
          <w:rFonts w:hint="eastAsia" w:ascii="仿宋_GB2312" w:hAnsi="仿宋_GB2312" w:eastAsia="仿宋_GB2312" w:cs="仿宋_GB2312"/>
          <w:sz w:val="21"/>
          <w:szCs w:val="21"/>
          <w:lang w:eastAsia="zh-CN"/>
        </w:rPr>
        <w:t>等</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共</w:t>
      </w:r>
      <w:r>
        <w:rPr>
          <w:rFonts w:hint="eastAsia" w:ascii="仿宋_GB2312" w:hAnsi="仿宋_GB2312" w:eastAsia="仿宋_GB2312" w:cs="仿宋_GB2312"/>
          <w:sz w:val="21"/>
          <w:szCs w:val="21"/>
        </w:rPr>
        <w:t>880人次。利用学校增材制造（3D打印）实训基地，成功申报“增材制造（3D打印）特色学院”为杭州市中等职业教育示范性校企合作共同体建设项目。依据区域产业发展和社会需求，积极开展不同层次的3D打印人才培养。一是3D打印高技能人才培养，面向增材制造行业企业开设高技能人才培训班，为先临三维等企业3D打印造型师（高级）</w:t>
      </w:r>
      <w:r>
        <w:rPr>
          <w:rFonts w:hint="eastAsia" w:ascii="仿宋_GB2312" w:hAnsi="仿宋_GB2312" w:eastAsia="仿宋_GB2312" w:cs="仿宋_GB2312"/>
          <w:sz w:val="21"/>
          <w:szCs w:val="21"/>
          <w:lang w:eastAsia="zh-CN"/>
        </w:rPr>
        <w:t>培训</w:t>
      </w:r>
      <w:r>
        <w:rPr>
          <w:rFonts w:hint="eastAsia" w:ascii="仿宋_GB2312" w:hAnsi="仿宋_GB2312" w:eastAsia="仿宋_GB2312" w:cs="仿宋_GB2312"/>
          <w:sz w:val="21"/>
          <w:szCs w:val="21"/>
        </w:rPr>
        <w:t>累计达500人次；二是中小学教师培训</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为提升萧山区创新实践教育的发展水平，促进萧山区3D创客教育的发展，承办萧山区3D创新实践教育教师培训，累计达300人次；三是为加强中小学生对3D打印产业的认识，</w:t>
      </w:r>
      <w:r>
        <w:rPr>
          <w:rFonts w:hint="eastAsia" w:ascii="仿宋_GB2312" w:hAnsi="仿宋_GB2312" w:eastAsia="仿宋_GB2312" w:cs="仿宋_GB2312"/>
          <w:sz w:val="21"/>
          <w:szCs w:val="21"/>
          <w:lang w:eastAsia="zh-CN"/>
        </w:rPr>
        <w:t>为</w:t>
      </w:r>
      <w:r>
        <w:rPr>
          <w:rFonts w:hint="eastAsia" w:ascii="仿宋_GB2312" w:hAnsi="仿宋_GB2312" w:eastAsia="仿宋_GB2312" w:cs="仿宋_GB2312"/>
          <w:sz w:val="21"/>
          <w:szCs w:val="21"/>
        </w:rPr>
        <w:t>中小学开展综合实践活动和职业生涯规划教育，多次接待萧山区中小学生</w:t>
      </w:r>
      <w:r>
        <w:rPr>
          <w:rFonts w:hint="eastAsia" w:ascii="仿宋_GB2312" w:hAnsi="仿宋_GB2312" w:eastAsia="仿宋_GB2312" w:cs="仿宋_GB2312"/>
          <w:sz w:val="21"/>
          <w:szCs w:val="21"/>
          <w:lang w:eastAsia="zh-CN"/>
        </w:rPr>
        <w:t>参与</w:t>
      </w:r>
      <w:r>
        <w:rPr>
          <w:rFonts w:hint="eastAsia" w:ascii="仿宋_GB2312" w:hAnsi="仿宋_GB2312" w:eastAsia="仿宋_GB2312" w:cs="仿宋_GB2312"/>
          <w:sz w:val="21"/>
          <w:szCs w:val="21"/>
        </w:rPr>
        <w:t>3D打印职业体验，累计达600人次。</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sz w:val="21"/>
          <w:szCs w:val="21"/>
          <w:lang w:val="en-US" w:eastAsia="zh-CN"/>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3</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杭州市人民职业学校以专业集群方式服务城市发展</w:t>
      </w:r>
    </w:p>
    <w:p>
      <w:pPr>
        <w:widowControl w:val="0"/>
        <w:wordWrap/>
        <w:spacing w:beforeLines="0" w:afterLines="0" w:line="360" w:lineRule="auto"/>
        <w:ind w:left="0" w:leftChars="0" w:right="0" w:firstLine="420" w:firstLineChars="200"/>
        <w:jc w:val="both"/>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2020（杭州）国际数字教育大会（2020iDEE）在杭州国际博览中心召开。人民学子的全方位参与，不仅学习和体验了大型会议的完整流程，而且以专业的会展素养、优秀的工作能力向116家展商展现了优良的学子风采。鼓励广大专业师生走进乡村新天地，共同参与梓桐镇历史和乡土文化的保护与宣传，使“书画小镇”的新旧元素协调共存，特色更为鲜明，社会贡献度高。2020年，学校圆满完成第49期杭州市幼儿园园长任职资格岗位培训班，第18期杭州市幼儿园园长提高班，第6期杭州市各区县市幼儿园行政管理干部培训班，第3、4、6期骨干研修班的培训。本年度共培训学员271人次。受疫情影响，园培中心灵活运用了线上与线下交互培训的形式，跨国、跨省市邀请到学前教育专业以及其他相关领域的专家，通过瞩目、腾讯会议等形式开展线上教学，同时结合线下专题讲座、学员研讨交流等形式，保质保量完成四期园长培训工作。</w:t>
      </w:r>
    </w:p>
    <w:p>
      <w:pPr>
        <w:keepNext w:val="0"/>
        <w:keepLines w:val="0"/>
        <w:wordWrap/>
        <w:adjustRightInd/>
        <w:snapToGrid/>
        <w:spacing w:before="157" w:beforeLines="50" w:afterLines="0" w:line="360" w:lineRule="auto"/>
        <w:ind w:firstLine="421" w:firstLineChars="200"/>
        <w:textAlignment w:val="auto"/>
        <w:outlineLvl w:val="9"/>
        <w:rPr>
          <w:rFonts w:hint="eastAsia" w:ascii="楷体_GB2312" w:hAnsi="楷体_GB2312" w:eastAsia="楷体_GB2312" w:cs="楷体_GB2312"/>
          <w:b/>
          <w:bCs/>
          <w:color w:val="auto"/>
          <w:kern w:val="44"/>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4</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传承非遗文化，拓展中华优秀传统文化传承内涵与途径</w:t>
      </w:r>
    </w:p>
    <w:p>
      <w:pPr>
        <w:keepNext w:val="0"/>
        <w:keepLines w:val="0"/>
        <w:wordWrap/>
        <w:spacing w:before="0" w:beforeLines="0" w:after="0" w:afterLines="0" w:line="360" w:lineRule="auto"/>
        <w:ind w:left="0" w:right="0" w:firstLine="420" w:firstLineChars="200"/>
        <w:textAlignment w:val="auto"/>
        <w:outlineLvl w:val="9"/>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杭州市中职学校联合杭州市中华职业教育社、腾讯大浙网，积极参与“茶韵里的中国年”暨乡村振兴·非遗文化年货节展示，特色食品、手工艺品和年俗表演等，在发扬传统文化的同时，向杭州市民弘扬、传播杭州乃至浙江非遗文化，推动乡村产业振兴和文化自信。</w:t>
      </w:r>
    </w:p>
    <w:p>
      <w:pPr>
        <w:widowControl w:val="0"/>
        <w:wordWrap/>
        <w:adjustRightInd/>
        <w:snapToGrid/>
        <w:spacing w:beforeLines="0" w:afterLines="0" w:line="360" w:lineRule="auto"/>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 xml:space="preserve">    富阳区职业高级中学在现有根雕艺术、竹纸制作、手工制茶等项目基础上，引进雕版印刷、线装书、孝子祭、中医正骨等精品项目5个，构建区域非遗传承学校教学协作联盟。促进非遗教育与专业建设融合发展，建成省内领先、全国一流的优秀传统文化传承的集散中心，来校体验中小学校10余所，300人次来校体验。</w:t>
      </w:r>
    </w:p>
    <w:p>
      <w:pPr>
        <w:spacing w:beforeLines="0" w:afterLines="0" w:line="360" w:lineRule="auto"/>
        <w:ind w:firstLine="0" w:firstLineChars="0"/>
        <w:rPr>
          <w:rFonts w:hint="eastAsia" w:ascii="仿宋" w:hAnsi="仿宋" w:eastAsia="仿宋" w:cs="楷体"/>
          <w:szCs w:val="21"/>
        </w:rPr>
      </w:pPr>
      <w:r>
        <w:rPr>
          <w:rFonts w:hint="eastAsia" w:ascii="仿宋_GB2312" w:hAnsi="仿宋_GB2312" w:eastAsia="仿宋_GB2312" w:cs="仿宋_GB2312"/>
          <w:b w:val="0"/>
          <w:bCs w:val="0"/>
          <w:kern w:val="0"/>
          <w:sz w:val="21"/>
          <w:szCs w:val="21"/>
          <w:lang w:val="en-US" w:eastAsia="zh-CN" w:bidi="ar-SA"/>
        </w:rPr>
        <w:t xml:space="preserve">    杭州市美术职业学校借助专业优势，解锁非遗元素，长期致力于非遗项目的传承与发展及非遗传承人的培养。大师驻校十余年，开设了剪纸、刺绣、陶艺、篆刻、扇艺、木雕等诸多传统工艺课程。立足学校特色，学校已经发展形成了一批具有杭州标识度的非遗文化项目，并硕果累累。非遗课题，全国立项；非遗作品，全面获奖；非遗礼品，海内外青睐。学校被教育部职业院校文化素质教育指导委员会授牌全国职业院校非遗教育传承示范基地。</w:t>
      </w:r>
    </w:p>
    <w:p>
      <w:pPr>
        <w:pStyle w:val="3"/>
        <w:spacing w:before="157" w:beforeLines="50" w:after="0" w:afterLines="0" w:line="360" w:lineRule="auto"/>
        <w:ind w:left="0" w:right="0" w:firstLine="450" w:firstLineChars="150"/>
        <w:rPr>
          <w:rFonts w:hint="eastAsia" w:ascii="黑体" w:hAnsi="黑体" w:eastAsia="黑体" w:cs="黑体"/>
          <w:b w:val="0"/>
          <w:bCs w:val="0"/>
          <w:sz w:val="30"/>
          <w:szCs w:val="30"/>
        </w:rPr>
      </w:pPr>
      <w:bookmarkStart w:id="146" w:name="_Toc1105344777_WPSOffice_Level2"/>
      <w:bookmarkStart w:id="147" w:name="_Toc24027"/>
      <w:bookmarkStart w:id="148" w:name="_Toc29540424"/>
      <w:bookmarkStart w:id="149" w:name="_Toc29480876"/>
      <w:bookmarkStart w:id="150" w:name="_Toc1673566062_WPSOffice_Level2"/>
      <w:r>
        <w:rPr>
          <w:rFonts w:hint="eastAsia" w:ascii="黑体" w:hAnsi="黑体" w:eastAsia="黑体" w:cs="黑体"/>
          <w:b w:val="0"/>
          <w:bCs w:val="0"/>
          <w:sz w:val="30"/>
          <w:szCs w:val="30"/>
        </w:rPr>
        <w:t>5.</w:t>
      </w:r>
      <w:r>
        <w:rPr>
          <w:rFonts w:hint="eastAsia" w:ascii="黑体" w:hAnsi="黑体" w:eastAsia="黑体" w:cs="黑体"/>
          <w:b w:val="0"/>
          <w:bCs w:val="0"/>
          <w:sz w:val="30"/>
          <w:szCs w:val="30"/>
          <w:lang w:val="en-US" w:eastAsia="zh-CN"/>
        </w:rPr>
        <w:t>3</w:t>
      </w:r>
      <w:r>
        <w:rPr>
          <w:rFonts w:hint="eastAsia" w:ascii="黑体" w:hAnsi="黑体" w:eastAsia="黑体" w:cs="黑体"/>
          <w:b w:val="0"/>
          <w:bCs w:val="0"/>
          <w:sz w:val="30"/>
          <w:szCs w:val="30"/>
        </w:rPr>
        <w:t xml:space="preserve"> 对口</w:t>
      </w:r>
      <w:r>
        <w:rPr>
          <w:rFonts w:hint="eastAsia" w:ascii="黑体" w:hAnsi="黑体" w:eastAsia="黑体" w:cs="黑体"/>
          <w:b w:val="0"/>
          <w:bCs w:val="0"/>
          <w:sz w:val="30"/>
          <w:szCs w:val="30"/>
          <w:lang w:eastAsia="zh-CN"/>
        </w:rPr>
        <w:t>帮扶</w:t>
      </w:r>
      <w:bookmarkEnd w:id="146"/>
      <w:bookmarkEnd w:id="147"/>
      <w:bookmarkEnd w:id="148"/>
      <w:bookmarkEnd w:id="149"/>
      <w:bookmarkEnd w:id="150"/>
    </w:p>
    <w:p>
      <w:pPr>
        <w:adjustRightInd/>
        <w:snapToGrid/>
        <w:spacing w:beforeLines="0" w:afterLines="0"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b w:val="0"/>
          <w:bCs w:val="0"/>
          <w:color w:val="auto"/>
          <w:sz w:val="21"/>
          <w:szCs w:val="21"/>
        </w:rPr>
        <w:t>加强对口支援，实施精准扶贫</w:t>
      </w:r>
      <w:r>
        <w:rPr>
          <w:rFonts w:hint="eastAsia" w:ascii="宋体" w:hAnsi="宋体" w:eastAsia="宋体" w:cs="宋体"/>
          <w:b w:val="0"/>
          <w:bCs w:val="0"/>
          <w:color w:val="auto"/>
          <w:sz w:val="21"/>
          <w:szCs w:val="21"/>
          <w:lang w:eastAsia="zh-CN"/>
        </w:rPr>
        <w:t>。</w:t>
      </w:r>
      <w:r>
        <w:rPr>
          <w:rFonts w:hint="eastAsia" w:ascii="宋体" w:hAnsi="宋体" w:eastAsia="宋体" w:cs="宋体"/>
          <w:color w:val="auto"/>
          <w:kern w:val="0"/>
          <w:sz w:val="21"/>
          <w:szCs w:val="21"/>
        </w:rPr>
        <w:t xml:space="preserve">我市认真贯彻落实教育部、省教育厅关于精准帮扶职业教育的相关文件要求，在经费投入、共建合作、人员交流、学生培养、职业培训等方面深入开展系列帮扶工作，形成了杭州职教团队支教特色并取得了明显的成效，充分发挥了职业教育在精准扶贫工作中的重要作用，切实承担起了职业教育应有的社会责任。 </w:t>
      </w:r>
    </w:p>
    <w:p>
      <w:pPr>
        <w:adjustRightInd/>
        <w:snapToGrid/>
        <w:spacing w:beforeLines="0" w:afterLines="0" w:line="360" w:lineRule="auto"/>
        <w:ind w:firstLine="421" w:firstLineChars="20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eastAsia="zh-CN"/>
        </w:rPr>
        <w:t>“组团式”帮扶西部职业教育发展。</w:t>
      </w:r>
      <w:r>
        <w:rPr>
          <w:rFonts w:hint="eastAsia" w:ascii="宋体" w:hAnsi="宋体" w:eastAsia="宋体" w:cs="宋体"/>
          <w:color w:val="auto"/>
          <w:kern w:val="0"/>
          <w:sz w:val="21"/>
          <w:szCs w:val="21"/>
        </w:rPr>
        <w:t>以建档立卡贫困家庭学生接受职业教育和西部职业教育加快发展为重点，大力实施职业教育对口帮扶工作。20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年，我市在加大对受援方的帮扶力度，共建共享职业教育资源、干部教师双向交流、学生招收与培养、开展职业培训、宣传推广等方面采取了切实有效的举措，顺利地完成了相关帮扶任务，形成了杭州职业教育东西部对口帮扶的特色做法。</w:t>
      </w:r>
    </w:p>
    <w:p>
      <w:pPr>
        <w:adjustRightInd/>
        <w:snapToGrid/>
        <w:spacing w:beforeLines="0" w:afterLines="0"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积极实施对口招生与培养。20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年杭州旅游职业学校招收新疆班学生</w:t>
      </w:r>
      <w:r>
        <w:rPr>
          <w:rFonts w:hint="eastAsia" w:ascii="宋体" w:hAnsi="宋体" w:eastAsia="宋体" w:cs="宋体"/>
          <w:color w:val="auto"/>
          <w:kern w:val="0"/>
          <w:sz w:val="21"/>
          <w:szCs w:val="21"/>
          <w:lang w:val="en-US" w:eastAsia="zh-CN"/>
        </w:rPr>
        <w:t>34</w:t>
      </w:r>
      <w:r>
        <w:rPr>
          <w:rFonts w:hint="eastAsia" w:ascii="宋体" w:hAnsi="宋体" w:eastAsia="宋体" w:cs="宋体"/>
          <w:color w:val="auto"/>
          <w:kern w:val="0"/>
          <w:sz w:val="21"/>
          <w:szCs w:val="21"/>
        </w:rPr>
        <w:t>人（其中建档立卡贫困家庭学生</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人），杭州市临平职业高级中学等3所学校招收云南滇西班建档立卡贫困家庭学生</w:t>
      </w:r>
      <w:r>
        <w:rPr>
          <w:rFonts w:hint="eastAsia" w:ascii="宋体" w:hAnsi="宋体" w:eastAsia="宋体" w:cs="宋体"/>
          <w:color w:val="auto"/>
          <w:kern w:val="0"/>
          <w:sz w:val="21"/>
          <w:szCs w:val="21"/>
          <w:lang w:val="en-US" w:eastAsia="zh-CN"/>
        </w:rPr>
        <w:t>57</w:t>
      </w:r>
      <w:r>
        <w:rPr>
          <w:rFonts w:hint="eastAsia" w:ascii="宋体" w:hAnsi="宋体" w:eastAsia="宋体" w:cs="宋体"/>
          <w:color w:val="auto"/>
          <w:kern w:val="0"/>
          <w:sz w:val="21"/>
          <w:szCs w:val="21"/>
        </w:rPr>
        <w:t>人，杭州市中策</w:t>
      </w:r>
      <w:r>
        <w:rPr>
          <w:rFonts w:hint="eastAsia" w:ascii="宋体" w:hAnsi="宋体" w:eastAsia="宋体" w:cs="宋体"/>
          <w:color w:val="auto"/>
          <w:kern w:val="0"/>
          <w:sz w:val="21"/>
          <w:szCs w:val="21"/>
          <w:lang w:eastAsia="zh-CN"/>
        </w:rPr>
        <w:t>职业学校</w:t>
      </w:r>
      <w:r>
        <w:rPr>
          <w:rFonts w:hint="eastAsia" w:ascii="宋体" w:hAnsi="宋体" w:eastAsia="宋体" w:cs="宋体"/>
          <w:color w:val="auto"/>
          <w:kern w:val="0"/>
          <w:sz w:val="21"/>
          <w:szCs w:val="21"/>
        </w:rPr>
        <w:t>等</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所学校招收黔东南州建档立卡贫困家庭学生2</w:t>
      </w:r>
      <w:r>
        <w:rPr>
          <w:rFonts w:hint="eastAsia" w:ascii="宋体" w:hAnsi="宋体" w:eastAsia="宋体" w:cs="宋体"/>
          <w:color w:val="auto"/>
          <w:kern w:val="0"/>
          <w:sz w:val="21"/>
          <w:szCs w:val="21"/>
          <w:lang w:val="en-US" w:eastAsia="zh-CN"/>
        </w:rPr>
        <w:t>31</w:t>
      </w:r>
      <w:r>
        <w:rPr>
          <w:rFonts w:hint="eastAsia" w:ascii="宋体" w:hAnsi="宋体" w:eastAsia="宋体" w:cs="宋体"/>
          <w:color w:val="auto"/>
          <w:kern w:val="0"/>
          <w:sz w:val="21"/>
          <w:szCs w:val="21"/>
        </w:rPr>
        <w:t>人，杭州轻工技师学院等3所学校招收湖北恩施建档立卡贫困家庭学生22</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人，全面完成任务且成效明显。全市共招收西部地区建档立卡贫困家庭学生</w:t>
      </w:r>
      <w:r>
        <w:rPr>
          <w:rFonts w:hint="eastAsia" w:ascii="宋体" w:hAnsi="宋体" w:eastAsia="宋体" w:cs="宋体"/>
          <w:color w:val="auto"/>
          <w:kern w:val="0"/>
          <w:sz w:val="21"/>
          <w:szCs w:val="21"/>
          <w:lang w:val="en-US" w:eastAsia="zh-CN"/>
        </w:rPr>
        <w:t>518</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全市双方学生交流2</w:t>
      </w:r>
      <w:r>
        <w:rPr>
          <w:rFonts w:hint="eastAsia" w:ascii="宋体" w:hAnsi="宋体" w:eastAsia="宋体" w:cs="宋体"/>
          <w:color w:val="auto"/>
          <w:kern w:val="0"/>
          <w:sz w:val="21"/>
          <w:szCs w:val="21"/>
          <w:lang w:val="en-US" w:eastAsia="zh-CN"/>
        </w:rPr>
        <w:t>37</w:t>
      </w:r>
      <w:r>
        <w:rPr>
          <w:rFonts w:hint="eastAsia" w:ascii="宋体" w:hAnsi="宋体" w:eastAsia="宋体" w:cs="宋体"/>
          <w:color w:val="auto"/>
          <w:kern w:val="0"/>
          <w:sz w:val="21"/>
          <w:szCs w:val="21"/>
        </w:rPr>
        <w:t>人。加大帮扶补助力度</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我市共有1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所省级示范学校参与东西部扶贫协作，资助受援方资金</w:t>
      </w:r>
      <w:r>
        <w:rPr>
          <w:rFonts w:hint="eastAsia" w:ascii="宋体" w:hAnsi="宋体" w:eastAsia="宋体" w:cs="宋体"/>
          <w:color w:val="auto"/>
          <w:kern w:val="0"/>
          <w:sz w:val="21"/>
          <w:szCs w:val="21"/>
          <w:lang w:val="en-US" w:eastAsia="zh-CN"/>
        </w:rPr>
        <w:t>9.5</w:t>
      </w:r>
      <w:r>
        <w:rPr>
          <w:rFonts w:hint="eastAsia" w:ascii="宋体" w:hAnsi="宋体" w:eastAsia="宋体" w:cs="宋体"/>
          <w:color w:val="auto"/>
          <w:kern w:val="0"/>
          <w:sz w:val="21"/>
          <w:szCs w:val="21"/>
        </w:rPr>
        <w:t>万元，捐赠受援方物资设备价值</w:t>
      </w:r>
      <w:r>
        <w:rPr>
          <w:rFonts w:hint="eastAsia" w:ascii="宋体" w:hAnsi="宋体" w:eastAsia="宋体" w:cs="宋体"/>
          <w:color w:val="auto"/>
          <w:kern w:val="0"/>
          <w:sz w:val="21"/>
          <w:szCs w:val="21"/>
          <w:lang w:val="en-US" w:eastAsia="zh-CN"/>
        </w:rPr>
        <w:t>3.3</w:t>
      </w:r>
      <w:r>
        <w:rPr>
          <w:rFonts w:hint="eastAsia" w:ascii="宋体" w:hAnsi="宋体" w:eastAsia="宋体" w:cs="宋体"/>
          <w:color w:val="auto"/>
          <w:kern w:val="0"/>
          <w:sz w:val="21"/>
          <w:szCs w:val="21"/>
        </w:rPr>
        <w:t>万元。加强专业与实训基地共建。我市中职学校与受援方共建示范专业点</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个，共建示范性实训基地</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个，受援方委托施援方管理专业</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个，切实提升了受援方学校专业建设和实训基地建设水平。有序开展教师干部双向交流。全市</w:t>
      </w:r>
      <w:r>
        <w:rPr>
          <w:rFonts w:hint="eastAsia" w:ascii="宋体" w:hAnsi="宋体" w:eastAsia="宋体" w:cs="宋体"/>
          <w:color w:val="auto"/>
          <w:kern w:val="0"/>
          <w:sz w:val="21"/>
          <w:szCs w:val="21"/>
          <w:lang w:eastAsia="zh-CN"/>
        </w:rPr>
        <w:t>选</w:t>
      </w:r>
      <w:r>
        <w:rPr>
          <w:rFonts w:hint="eastAsia" w:ascii="宋体" w:hAnsi="宋体" w:eastAsia="宋体" w:cs="宋体"/>
          <w:color w:val="auto"/>
          <w:kern w:val="0"/>
          <w:sz w:val="21"/>
          <w:szCs w:val="21"/>
        </w:rPr>
        <w:t>派</w:t>
      </w:r>
      <w:r>
        <w:rPr>
          <w:rFonts w:hint="eastAsia" w:ascii="宋体" w:hAnsi="宋体" w:cs="宋体"/>
          <w:color w:val="auto"/>
          <w:kern w:val="0"/>
          <w:sz w:val="21"/>
          <w:szCs w:val="21"/>
          <w:lang w:eastAsia="zh-CN"/>
        </w:rPr>
        <w:t>挂职</w:t>
      </w:r>
      <w:r>
        <w:rPr>
          <w:rFonts w:hint="eastAsia" w:ascii="宋体" w:hAnsi="宋体" w:eastAsia="宋体" w:cs="宋体"/>
          <w:color w:val="auto"/>
          <w:kern w:val="0"/>
          <w:sz w:val="21"/>
          <w:szCs w:val="21"/>
        </w:rPr>
        <w:t>干部</w:t>
      </w:r>
      <w:r>
        <w:rPr>
          <w:rFonts w:hint="eastAsia" w:ascii="宋体" w:hAnsi="宋体" w:eastAsia="宋体" w:cs="宋体"/>
          <w:color w:val="auto"/>
          <w:kern w:val="0"/>
          <w:sz w:val="21"/>
          <w:szCs w:val="21"/>
          <w:lang w:eastAsia="zh-CN"/>
        </w:rPr>
        <w:t>教师</w:t>
      </w:r>
      <w:r>
        <w:rPr>
          <w:rFonts w:hint="eastAsia" w:ascii="宋体" w:hAnsi="宋体" w:eastAsia="宋体" w:cs="宋体"/>
          <w:color w:val="auto"/>
          <w:kern w:val="0"/>
          <w:sz w:val="21"/>
          <w:szCs w:val="21"/>
        </w:rPr>
        <w:t>到受援方</w:t>
      </w:r>
      <w:r>
        <w:rPr>
          <w:rFonts w:hint="eastAsia" w:ascii="宋体" w:hAnsi="宋体" w:eastAsia="宋体" w:cs="宋体"/>
          <w:color w:val="auto"/>
          <w:kern w:val="0"/>
          <w:sz w:val="21"/>
          <w:szCs w:val="21"/>
          <w:lang w:val="en-US" w:eastAsia="zh-CN"/>
        </w:rPr>
        <w:t>58</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eastAsia="zh-CN"/>
        </w:rPr>
        <w:t>次</w:t>
      </w:r>
      <w:r>
        <w:rPr>
          <w:rFonts w:hint="eastAsia" w:ascii="宋体" w:hAnsi="宋体" w:eastAsia="宋体" w:cs="宋体"/>
          <w:color w:val="auto"/>
          <w:kern w:val="0"/>
          <w:sz w:val="21"/>
          <w:szCs w:val="21"/>
        </w:rPr>
        <w:t>，接受受援方</w:t>
      </w:r>
      <w:r>
        <w:rPr>
          <w:rFonts w:hint="eastAsia" w:ascii="宋体" w:hAnsi="宋体" w:eastAsia="宋体" w:cs="宋体"/>
          <w:color w:val="auto"/>
          <w:kern w:val="0"/>
          <w:sz w:val="21"/>
          <w:szCs w:val="21"/>
          <w:lang w:eastAsia="zh-CN"/>
        </w:rPr>
        <w:t>干部</w:t>
      </w:r>
      <w:r>
        <w:rPr>
          <w:rFonts w:hint="eastAsia" w:ascii="宋体" w:hAnsi="宋体" w:eastAsia="宋体" w:cs="宋体"/>
          <w:color w:val="auto"/>
          <w:kern w:val="0"/>
          <w:sz w:val="21"/>
          <w:szCs w:val="21"/>
        </w:rPr>
        <w:t>教师交流</w:t>
      </w:r>
      <w:r>
        <w:rPr>
          <w:rFonts w:hint="eastAsia" w:ascii="宋体" w:hAnsi="宋体" w:eastAsia="宋体" w:cs="宋体"/>
          <w:color w:val="auto"/>
          <w:kern w:val="0"/>
          <w:sz w:val="21"/>
          <w:szCs w:val="21"/>
          <w:lang w:val="en-US" w:eastAsia="zh-CN"/>
        </w:rPr>
        <w:t>220</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eastAsia="zh-CN"/>
        </w:rPr>
        <w:t>次</w:t>
      </w:r>
      <w:r>
        <w:rPr>
          <w:rFonts w:hint="eastAsia" w:ascii="宋体" w:hAnsi="宋体" w:eastAsia="宋体" w:cs="宋体"/>
          <w:color w:val="auto"/>
          <w:kern w:val="0"/>
          <w:sz w:val="21"/>
          <w:szCs w:val="21"/>
        </w:rPr>
        <w:t>。教师干部挂职时间从半个月到两年不等。积极开展对口支援地区的职业培训。</w:t>
      </w:r>
    </w:p>
    <w:p>
      <w:pPr>
        <w:widowControl w:val="0"/>
        <w:wordWrap/>
        <w:adjustRightInd/>
        <w:snapToGrid/>
        <w:spacing w:before="157" w:beforeLines="50" w:afterLines="0" w:line="360" w:lineRule="auto"/>
        <w:ind w:left="0" w:leftChars="0" w:right="0" w:firstLine="421" w:firstLineChars="200"/>
        <w:jc w:val="left"/>
        <w:textAlignment w:val="auto"/>
        <w:outlineLvl w:val="9"/>
        <w:rPr>
          <w:rFonts w:hint="eastAsia" w:ascii="楷体_GB2312" w:hAnsi="楷体_GB2312" w:eastAsia="楷体_GB2312" w:cs="楷体_GB2312"/>
          <w:b/>
          <w:bCs/>
          <w:color w:val="auto"/>
          <w:kern w:val="44"/>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】温暖工程“星火计划”电梯维修培训项目落地</w:t>
      </w:r>
    </w:p>
    <w:p>
      <w:pPr>
        <w:widowControl w:val="0"/>
        <w:wordWrap/>
        <w:spacing w:beforeLines="0" w:afterLines="0" w:line="360" w:lineRule="auto"/>
        <w:ind w:left="0" w:leftChars="0" w:right="0" w:firstLine="420" w:firstLineChars="200"/>
        <w:jc w:val="both"/>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在杭州市中华职业教育社主办的精准扶贫成果分享会上，10位代表动情地讲述着自己的故事。他们中有像杭州市旅游职业学校副校长金海清这样为了让更多人走出大山，远赴贫困山区支教的扶贫参与者；有像杭州技师学院教师、第44届世界技能大赛冠军蒋应成这样从一名受助者到心怀感恩、接力扶贫的亲历者；也有像杭州西奥电梯有限公司总裁周俊良这样怀揣社会责任感的企业精英……为着一个共同的目标——培训一人、就业一人、脱贫一户、带动一方。杭州职教联合杭州市中华职教社发挥职教技能帮扶优势，近3年分批组团赴黔东南州开展帮扶，带去温暖工程“星火计划”电梯维修培训项目等系列精准帮扶的项目，有效帮助当地阻断贫困代际传递,以职业教育赋能脱贫攻坚。</w:t>
      </w:r>
    </w:p>
    <w:p>
      <w:pPr>
        <w:spacing w:before="157" w:beforeLines="50" w:afterLines="0" w:line="360" w:lineRule="auto"/>
        <w:ind w:firstLine="421" w:firstLineChars="200"/>
        <w:rPr>
          <w:rFonts w:hint="eastAsia" w:ascii="楷体_GB2312" w:hAnsi="楷体_GB2312" w:eastAsia="楷体_GB2312" w:cs="楷体_GB2312"/>
          <w:b/>
          <w:sz w:val="21"/>
          <w:szCs w:val="21"/>
        </w:rPr>
      </w:pPr>
      <w:r>
        <w:rPr>
          <w:rFonts w:hint="eastAsia" w:ascii="楷体_GB2312" w:hAnsi="楷体_GB2312" w:eastAsia="楷体_GB2312" w:cs="楷体_GB2312"/>
          <w:b/>
          <w:sz w:val="21"/>
          <w:szCs w:val="21"/>
        </w:rPr>
        <w:t>【案例5-</w:t>
      </w:r>
      <w:r>
        <w:rPr>
          <w:rFonts w:hint="eastAsia" w:ascii="楷体_GB2312" w:hAnsi="楷体_GB2312" w:eastAsia="楷体_GB2312" w:cs="楷体_GB2312"/>
          <w:b/>
          <w:sz w:val="21"/>
          <w:szCs w:val="21"/>
          <w:lang w:val="en-US" w:eastAsia="zh-CN"/>
        </w:rPr>
        <w:t>6</w:t>
      </w:r>
      <w:r>
        <w:rPr>
          <w:rFonts w:hint="eastAsia" w:ascii="楷体_GB2312" w:hAnsi="楷体_GB2312" w:eastAsia="楷体_GB2312" w:cs="楷体_GB2312"/>
          <w:b/>
          <w:sz w:val="21"/>
          <w:szCs w:val="21"/>
        </w:rPr>
        <w:t>】初阳计划：教师带教，提升教师能力</w:t>
      </w:r>
    </w:p>
    <w:p>
      <w:pPr>
        <w:spacing w:beforeLines="0" w:afterLines="0"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10月,杭州市职成</w:t>
      </w:r>
      <w:r>
        <w:rPr>
          <w:rFonts w:hint="eastAsia" w:ascii="仿宋_GB2312" w:hAnsi="仿宋_GB2312" w:eastAsia="仿宋_GB2312" w:cs="仿宋_GB2312"/>
          <w:sz w:val="21"/>
          <w:szCs w:val="21"/>
          <w:lang w:eastAsia="zh-CN"/>
        </w:rPr>
        <w:t>教</w:t>
      </w:r>
      <w:r>
        <w:rPr>
          <w:rFonts w:hint="eastAsia" w:ascii="仿宋_GB2312" w:hAnsi="仿宋_GB2312" w:eastAsia="仿宋_GB2312" w:cs="仿宋_GB2312"/>
          <w:sz w:val="21"/>
          <w:szCs w:val="21"/>
        </w:rPr>
        <w:t>研究室、中策职校、旅游职校、电子信息职校、人民职校、西湖职高、临平职高等“初阳计划”培训基地协同举办了温暖工程“初阳计划”第二期信息化专题培训，帮扶中西部地区培养中职青年骨干教师，提升教师核心能力，推动职业教育内涵建设的长期项目。“初阳计划”每年举办1期主题培训，今年的主题是信息化教学，为期5天。此次培训不仅邀请世界技能大赛冠军蒋应成和职业教育、信息化教育专家做讲座，而且安排学员们赴 6所基地学校跟岗学习。学员们纷纷表示，将把此次培训中学到的先进理念、团队合作精神和信息化技能带回家乡学校，与更多的老师分享，提升教学水平。</w:t>
      </w:r>
    </w:p>
    <w:p>
      <w:pPr>
        <w:numPr>
          <w:ilvl w:val="0"/>
          <w:numId w:val="0"/>
        </w:numPr>
        <w:adjustRightInd/>
        <w:snapToGrid/>
        <w:spacing w:before="157" w:beforeLines="50" w:line="360" w:lineRule="auto"/>
        <w:ind w:firstLine="421" w:firstLineChars="200"/>
        <w:outlineLvl w:val="9"/>
        <w:rPr>
          <w:rFonts w:hint="eastAsia" w:ascii="宋体" w:hAnsi="宋体" w:eastAsia="宋体" w:cs="宋体"/>
          <w:kern w:val="0"/>
          <w:sz w:val="21"/>
          <w:szCs w:val="21"/>
        </w:rPr>
      </w:pPr>
      <w:bookmarkStart w:id="151" w:name="_Toc29480878"/>
      <w:bookmarkStart w:id="152" w:name="_Toc29540426"/>
      <w:r>
        <w:rPr>
          <w:rFonts w:hint="eastAsia" w:ascii="宋体" w:hAnsi="宋体" w:eastAsia="宋体" w:cs="宋体"/>
          <w:b/>
          <w:bCs/>
          <w:sz w:val="21"/>
          <w:szCs w:val="21"/>
        </w:rPr>
        <w:t>区域带动薄弱学校主干专业建设</w:t>
      </w:r>
      <w:bookmarkEnd w:id="151"/>
      <w:bookmarkEnd w:id="152"/>
      <w:r>
        <w:rPr>
          <w:rFonts w:hint="eastAsia" w:ascii="宋体" w:hAnsi="宋体" w:eastAsia="宋体" w:cs="宋体"/>
          <w:b/>
          <w:bCs/>
          <w:sz w:val="21"/>
          <w:szCs w:val="21"/>
          <w:lang w:eastAsia="zh-CN"/>
        </w:rPr>
        <w:t>。</w:t>
      </w:r>
      <w:r>
        <w:rPr>
          <w:rFonts w:hint="eastAsia" w:ascii="宋体" w:hAnsi="宋体" w:eastAsia="宋体" w:cs="宋体"/>
          <w:b w:val="0"/>
          <w:bCs w:val="0"/>
          <w:kern w:val="0"/>
          <w:sz w:val="21"/>
          <w:szCs w:val="21"/>
        </w:rPr>
        <w:t>在中职名校与重点扶持薄弱学校之间开展结对帮扶活动，互派骨干管理干部与主体专业骨干教师挂职跟岗锻炼，并在日常教研活动、师资交流、校企合作等方面加大支持力度，不断提升薄弱学校主干专业建设水平。“帮、扶、带”重点扶持薄弱学校加强师资队伍建设。</w:t>
      </w:r>
      <w:r>
        <w:rPr>
          <w:rFonts w:hint="eastAsia" w:ascii="宋体" w:hAnsi="宋体" w:eastAsia="宋体" w:cs="宋体"/>
          <w:kern w:val="0"/>
          <w:sz w:val="21"/>
          <w:szCs w:val="21"/>
        </w:rPr>
        <w:t>充分利用市区中职学校的合作企业资源，帮助薄弱职业学校主干专业开展校企合作，实现共建共享，如西湖职业高级中学与新安江中职校</w:t>
      </w:r>
      <w:r>
        <w:rPr>
          <w:rFonts w:hint="eastAsia" w:ascii="宋体" w:hAnsi="宋体" w:eastAsia="宋体" w:cs="宋体"/>
          <w:kern w:val="0"/>
          <w:sz w:val="21"/>
          <w:szCs w:val="21"/>
          <w:lang w:val="en-US" w:eastAsia="zh-CN"/>
        </w:rPr>
        <w:t>共同参与国家级课题《乡村经济振兴背景下中职学校符合型人才培养模式的研究》，</w:t>
      </w:r>
      <w:r>
        <w:rPr>
          <w:rFonts w:hint="eastAsia" w:ascii="宋体" w:hAnsi="宋体" w:eastAsia="宋体" w:cs="宋体"/>
          <w:kern w:val="0"/>
          <w:sz w:val="21"/>
          <w:szCs w:val="21"/>
        </w:rPr>
        <w:t>不断</w:t>
      </w:r>
      <w:r>
        <w:rPr>
          <w:rFonts w:hint="eastAsia" w:ascii="宋体" w:hAnsi="宋体" w:eastAsia="宋体" w:cs="宋体"/>
          <w:kern w:val="0"/>
          <w:sz w:val="21"/>
          <w:szCs w:val="21"/>
          <w:lang w:val="en-US" w:eastAsia="zh-CN"/>
        </w:rPr>
        <w:t>助推乡村振兴，培养新型复合人才</w:t>
      </w:r>
      <w:r>
        <w:rPr>
          <w:rFonts w:hint="eastAsia" w:ascii="宋体" w:hAnsi="宋体" w:eastAsia="宋体" w:cs="宋体"/>
          <w:kern w:val="0"/>
          <w:sz w:val="21"/>
          <w:szCs w:val="21"/>
        </w:rPr>
        <w:t>。加强对重点扶持学校主干专业的职业能力大赛活动的指导，通过以强带弱，实现了“弱者变强，强者更强”，大大提升主干专业师生职业能力。建德新安江职校在今年的市技能大赛上</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参加了13个类别27个赛项，在继续保持财会专业传统优势的同时，在烹饪、计算机、园林、学前等专业项目大赛中也取得一定突破，共计斩获4金11银19铜，综合成绩明显提升</w:t>
      </w:r>
      <w:r>
        <w:rPr>
          <w:rFonts w:hint="eastAsia" w:ascii="宋体" w:hAnsi="宋体" w:eastAsia="宋体" w:cs="宋体"/>
          <w:kern w:val="0"/>
          <w:sz w:val="21"/>
          <w:szCs w:val="21"/>
        </w:rPr>
        <w:t>。</w:t>
      </w:r>
    </w:p>
    <w:p>
      <w:pPr>
        <w:keepNext w:val="0"/>
        <w:keepLines w:val="0"/>
        <w:wordWrap/>
        <w:adjustRightInd/>
        <w:snapToGrid/>
        <w:spacing w:before="157" w:beforeLines="50" w:afterLines="0" w:line="360" w:lineRule="auto"/>
        <w:ind w:firstLine="421" w:firstLineChars="200"/>
        <w:textAlignment w:val="auto"/>
        <w:outlineLvl w:val="9"/>
        <w:rPr>
          <w:rFonts w:hint="eastAsia" w:ascii="楷体_GB2312" w:hAnsi="楷体_GB2312" w:eastAsia="楷体_GB2312" w:cs="楷体_GB2312"/>
          <w:b/>
          <w:bCs w:val="0"/>
          <w:color w:val="auto"/>
          <w:sz w:val="21"/>
          <w:szCs w:val="21"/>
        </w:rPr>
      </w:pPr>
      <w:r>
        <w:rPr>
          <w:rFonts w:hint="eastAsia" w:ascii="楷体_GB2312" w:hAnsi="楷体_GB2312" w:eastAsia="楷体_GB2312" w:cs="楷体_GB2312"/>
          <w:b/>
          <w:bCs w:val="0"/>
          <w:color w:val="auto"/>
          <w:sz w:val="21"/>
          <w:szCs w:val="21"/>
        </w:rPr>
        <w:t>【案例5-</w:t>
      </w:r>
      <w:r>
        <w:rPr>
          <w:rFonts w:hint="eastAsia" w:ascii="楷体_GB2312" w:hAnsi="楷体_GB2312" w:eastAsia="楷体_GB2312" w:cs="楷体_GB2312"/>
          <w:b/>
          <w:bCs w:val="0"/>
          <w:color w:val="auto"/>
          <w:sz w:val="21"/>
          <w:szCs w:val="21"/>
          <w:lang w:val="en-US" w:eastAsia="zh-CN"/>
        </w:rPr>
        <w:t>7</w:t>
      </w:r>
      <w:r>
        <w:rPr>
          <w:rFonts w:hint="eastAsia" w:ascii="楷体_GB2312" w:hAnsi="楷体_GB2312" w:eastAsia="楷体_GB2312" w:cs="楷体_GB2312"/>
          <w:b/>
          <w:bCs w:val="0"/>
          <w:color w:val="auto"/>
          <w:sz w:val="21"/>
          <w:szCs w:val="21"/>
        </w:rPr>
        <w:t>】富阳区职业高级中学对口支援，示范辐射</w:t>
      </w:r>
    </w:p>
    <w:p>
      <w:pPr>
        <w:keepNext w:val="0"/>
        <w:keepLines w:val="0"/>
        <w:wordWrap/>
        <w:adjustRightInd/>
        <w:snapToGrid/>
        <w:spacing w:beforeLines="0" w:afterLines="0" w:line="360" w:lineRule="auto"/>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富阳区职业高级中学充分发挥国家中职示范学校及浙江省名校建设单位的示范引领辐射作用，积极开展对口支援工作，展现名校责任担当。</w:t>
      </w:r>
      <w:r>
        <w:rPr>
          <w:rFonts w:hint="eastAsia" w:ascii="仿宋_GB2312" w:hAnsi="仿宋_GB2312" w:eastAsia="仿宋_GB2312" w:cs="仿宋_GB2312"/>
          <w:sz w:val="21"/>
          <w:szCs w:val="21"/>
        </w:rPr>
        <w:t>自2018年招收云南省德宏州盈江县学生共71人，采取精准的教学与管理服务措施，选拔骨干教师担任该班班主任和任课教师，实行托底的生活保障措施，开展感受祖国美好体验活动，千里家访增进</w:t>
      </w:r>
      <w:r>
        <w:rPr>
          <w:rFonts w:hint="eastAsia" w:ascii="仿宋_GB2312" w:hAnsi="仿宋_GB2312" w:eastAsia="仿宋_GB2312" w:cs="仿宋_GB2312"/>
          <w:sz w:val="21"/>
          <w:szCs w:val="21"/>
          <w:lang w:eastAsia="zh-CN"/>
        </w:rPr>
        <w:t>民</w:t>
      </w:r>
      <w:r>
        <w:rPr>
          <w:rFonts w:hint="eastAsia" w:ascii="仿宋_GB2312" w:hAnsi="仿宋_GB2312" w:eastAsia="仿宋_GB2312" w:cs="仿宋_GB2312"/>
          <w:sz w:val="21"/>
          <w:szCs w:val="21"/>
        </w:rPr>
        <w:t>族团结，开展暑假及阶段性的见习活动及高三学生顶岗实习</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据统计有学生在暑假近2个月的见习平均收入超过4000元，10多天的阶段见习有学生收入达到3500元。承担了两批13名云南省德宏州盈江县中职教师挂职锻炼。积极采购贵州锦屏、丽水缙云扶贫礼包共计18万余元。组织专家团队远赴贵州省锦屏县，举办围绕“恢复生猪生产、保障市场供给”目标的50余人参加的生猪养殖大户技能培训班，通过集中传授理论知识、交流答疑、现场实践指导等形式，实现实用技术、实践技能和实际运用融会贯通，推动锦屏生猪产业规模化标准化发展，开启富阳—锦屏对口帮扶第二轮东西协作培训，持续巩固脱贫攻坚成效。《中国教育</w:t>
      </w:r>
      <w:r>
        <w:rPr>
          <w:rFonts w:hint="eastAsia" w:ascii="仿宋_GB2312" w:hAnsi="仿宋_GB2312" w:eastAsia="仿宋_GB2312" w:cs="仿宋_GB2312"/>
          <w:sz w:val="21"/>
          <w:szCs w:val="21"/>
          <w:lang w:eastAsia="zh-CN"/>
        </w:rPr>
        <w:t>报</w:t>
      </w:r>
      <w:r>
        <w:rPr>
          <w:rFonts w:hint="eastAsia" w:ascii="仿宋_GB2312" w:hAnsi="仿宋_GB2312" w:eastAsia="仿宋_GB2312" w:cs="仿宋_GB2312"/>
          <w:sz w:val="21"/>
          <w:szCs w:val="21"/>
        </w:rPr>
        <w:t>》专题报道了学校</w:t>
      </w:r>
      <w:r>
        <w:rPr>
          <w:rFonts w:hint="eastAsia" w:ascii="仿宋_GB2312" w:hAnsi="仿宋_GB2312" w:eastAsia="仿宋_GB2312" w:cs="仿宋_GB2312"/>
          <w:sz w:val="21"/>
          <w:szCs w:val="21"/>
          <w:lang w:eastAsia="zh-CN"/>
        </w:rPr>
        <w:t>帮扶工作</w:t>
      </w:r>
      <w:r>
        <w:rPr>
          <w:rFonts w:hint="eastAsia" w:ascii="仿宋_GB2312" w:hAnsi="仿宋_GB2312" w:eastAsia="仿宋_GB2312" w:cs="仿宋_GB2312"/>
          <w:sz w:val="21"/>
          <w:szCs w:val="21"/>
        </w:rPr>
        <w:t>经验。</w:t>
      </w:r>
    </w:p>
    <w:bookmarkEnd w:id="135"/>
    <w:bookmarkEnd w:id="136"/>
    <w:p>
      <w:pPr>
        <w:keepNext w:val="0"/>
        <w:keepLines w:val="0"/>
        <w:wordWrap/>
        <w:adjustRightInd/>
        <w:snapToGrid/>
        <w:spacing w:before="157" w:beforeLines="50" w:afterLines="0" w:line="360" w:lineRule="auto"/>
        <w:ind w:firstLine="316" w:firstLineChars="150"/>
        <w:textAlignment w:val="auto"/>
        <w:outlineLvl w:val="9"/>
        <w:rPr>
          <w:rFonts w:hint="eastAsia" w:ascii="宋体" w:hAnsi="宋体" w:cs="宋体"/>
          <w:b w:val="0"/>
          <w:bCs w:val="0"/>
          <w:color w:val="auto"/>
          <w:kern w:val="44"/>
          <w:sz w:val="21"/>
          <w:szCs w:val="21"/>
          <w:lang w:val="en-US" w:eastAsia="zh-CN"/>
        </w:rPr>
      </w:pPr>
      <w:r>
        <w:rPr>
          <w:rFonts w:hint="eastAsia" w:ascii="宋体" w:hAnsi="宋体" w:cs="宋体"/>
          <w:b/>
          <w:bCs/>
          <w:color w:val="auto"/>
          <w:kern w:val="44"/>
          <w:sz w:val="21"/>
          <w:szCs w:val="21"/>
          <w:lang w:eastAsia="zh-CN"/>
        </w:rPr>
        <w:t>扎根服务地方美丽乡村建设。</w:t>
      </w:r>
      <w:r>
        <w:rPr>
          <w:rFonts w:hint="eastAsia" w:ascii="宋体" w:hAnsi="宋体" w:cs="宋体"/>
          <w:b w:val="0"/>
          <w:bCs w:val="0"/>
          <w:color w:val="auto"/>
          <w:kern w:val="44"/>
          <w:sz w:val="21"/>
          <w:szCs w:val="21"/>
          <w:lang w:val="en-US" w:eastAsia="zh-CN"/>
        </w:rPr>
        <w:t>乡村振兴离不开人才支撑。在美丽乡村建设工作中，职业教育肩负着重任。为了更好服务于地方经济发展，杭州市中职学校因地制宜，依托当地区域特色，融合地方文化，立足当地，注重实践，师生走进乡村，立好项目，扎根服务，探索出了一条服务美丽乡村经济建设之路。</w:t>
      </w:r>
    </w:p>
    <w:p>
      <w:pPr>
        <w:keepNext w:val="0"/>
        <w:keepLines w:val="0"/>
        <w:wordWrap/>
        <w:adjustRightInd/>
        <w:snapToGrid/>
        <w:spacing w:before="157" w:beforeLines="50" w:afterLines="0" w:line="360" w:lineRule="auto"/>
        <w:ind w:firstLine="421" w:firstLineChars="200"/>
        <w:textAlignment w:val="auto"/>
        <w:outlineLvl w:val="9"/>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8</w:t>
      </w:r>
      <w:r>
        <w:rPr>
          <w:rFonts w:hint="eastAsia" w:ascii="楷体_GB2312" w:hAnsi="楷体_GB2312" w:eastAsia="楷体_GB2312" w:cs="楷体_GB2312"/>
          <w:b/>
          <w:bCs/>
          <w:color w:val="auto"/>
          <w:kern w:val="44"/>
          <w:sz w:val="21"/>
          <w:szCs w:val="21"/>
          <w:lang w:val="zh-CN" w:eastAsia="zh-CN" w:bidi="ar-SA"/>
        </w:rPr>
        <w:t>】四链合一：工美专业服务新农村产教融合的新样式</w:t>
      </w:r>
    </w:p>
    <w:p>
      <w:pPr>
        <w:keepNext w:val="0"/>
        <w:keepLines w:val="0"/>
        <w:wordWrap/>
        <w:spacing w:before="0" w:beforeLines="0" w:after="0" w:afterLines="0" w:line="360" w:lineRule="auto"/>
        <w:ind w:left="0" w:right="0" w:firstLine="420" w:firstLineChars="200"/>
        <w:textAlignment w:val="auto"/>
        <w:outlineLvl w:val="9"/>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杭州市工美大组以提升职教对于社会的贡献率为总目标，开展“服务新农村”深化产教融合的研究与实践。针对区域学校承接“新农村”服务项目各自为阵，专业教学环境和学习场所单一封闭，专业教学重结果轻反馈这三个主要问题，以“新农村”为载体，“产教融合”为手段，“四链合一”为目的，尝试建构“4维4室”工美专业“服务新农村”创新组织体系，开发“文化链+产业链”的服务新农村项目载体，设计“实施流程+运行机制”的项目实施路径，重塑“产品化展示”教学评价机制，着力培养师生振兴乡村的意识，提升师生专业素养和专精能力，形成案例集和系列实践性强的特色课程，提升产教融合的课程建设能力和教学水准。此项实践研究创造性地促进文化产业链、创新链与教育链、人才链四链合一。探索了新的产教融合机制，将产教项目转向与农村、城镇街道、综合经济体合作的普适性项目，由此契合中职学生整体性参与，让产教融合生根立足。</w:t>
      </w:r>
    </w:p>
    <w:p>
      <w:pPr>
        <w:keepNext w:val="0"/>
        <w:keepLines w:val="0"/>
        <w:wordWrap/>
        <w:adjustRightInd/>
        <w:snapToGrid/>
        <w:spacing w:before="157" w:beforeLines="50" w:afterLines="0" w:line="360" w:lineRule="auto"/>
        <w:ind w:firstLine="421" w:firstLineChars="200"/>
        <w:textAlignment w:val="auto"/>
        <w:outlineLvl w:val="9"/>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9</w:t>
      </w:r>
      <w:r>
        <w:rPr>
          <w:rFonts w:hint="eastAsia" w:ascii="楷体_GB2312" w:hAnsi="楷体_GB2312" w:eastAsia="楷体_GB2312" w:cs="楷体_GB2312"/>
          <w:b/>
          <w:bCs/>
          <w:color w:val="auto"/>
          <w:kern w:val="44"/>
          <w:sz w:val="21"/>
          <w:szCs w:val="21"/>
          <w:lang w:val="zh-CN" w:eastAsia="zh-CN" w:bidi="ar-SA"/>
        </w:rPr>
        <w:t>】杭州市良渚职业高级中学“时间旅行吧”</w:t>
      </w:r>
    </w:p>
    <w:p>
      <w:pPr>
        <w:keepNext w:val="0"/>
        <w:keepLines w:val="0"/>
        <w:wordWrap/>
        <w:adjustRightInd/>
        <w:snapToGrid/>
        <w:spacing w:beforeLines="0" w:afterLines="0" w:line="360" w:lineRule="auto"/>
        <w:ind w:firstLine="420" w:firstLineChars="200"/>
        <w:textAlignment w:val="auto"/>
        <w:outlineLvl w:val="9"/>
        <w:rPr>
          <w:rFonts w:hint="eastAsia" w:ascii="仿宋_GB2312" w:hAnsi="仿宋_GB2312" w:eastAsia="仿宋_GB2312" w:cs="仿宋_GB2312"/>
          <w:b w:val="0"/>
          <w:bCs w:val="0"/>
          <w:kern w:val="0"/>
          <w:sz w:val="21"/>
          <w:szCs w:val="21"/>
          <w:lang w:val="zh-CN" w:eastAsia="zh-CN" w:bidi="ar-SA"/>
        </w:rPr>
      </w:pPr>
      <w:r>
        <w:rPr>
          <w:rFonts w:hint="eastAsia" w:ascii="仿宋_GB2312" w:hAnsi="仿宋_GB2312" w:eastAsia="仿宋_GB2312" w:cs="仿宋_GB2312"/>
          <w:b w:val="0"/>
          <w:bCs w:val="0"/>
          <w:kern w:val="0"/>
          <w:sz w:val="21"/>
          <w:szCs w:val="21"/>
          <w:lang w:val="zh-CN" w:eastAsia="zh-CN" w:bidi="ar-SA"/>
        </w:rPr>
        <w:t>杭州市良渚职业高级中学坐落在5000年中华文明实证地，依托得天独厚的文化资源，创设了“时间旅行吧”，将地方文化融入职业教育，让职业教育振兴地方文化。作为传承传播创新地方文化的组织，“时间旅行吧”旨在引导学生实现时间穿越——回到过去，唤醒传统记忆；立足现在，发掘本土文化；走进未来，力行转化文化成果。它依托三层建构，打造了时间旅行联盟。学校负责梳理协调各方关系，推进实践，管理过程。企业、民间组织负责支持地方文化的挖掘、整理、物化、创新。政府负责文化资源供给和规划。基于四大阵地，构建了时间旅行载体。课程阵地包括自研课程和外引课程。活动阵地为“采风体验”“田间实践”等文化传承活动，“展演、竞赛”等文化传播活动，“菜品开发”“创意文创”等文化研创活动。网络阵地包括各类精品网络课程资源库。空间阵地包括各种文化长廊和展室。注重三线并进，擘画时间旅行地图。三线为基于传承的联动课堂、基于传播的活动推广、基于创新的产品研发。同时通过两种改制，加强时间旅行保障。社团服务制和时间豆积分制保证学生全员、全程参与地方文化振兴活动。以“唤醒—发掘—力行”为核心的时间旅行吧打造了中职助力地方文化振兴的新样态。</w:t>
      </w:r>
    </w:p>
    <w:p>
      <w:pPr>
        <w:pStyle w:val="3"/>
        <w:keepNext w:val="0"/>
        <w:keepLines w:val="0"/>
        <w:wordWrap/>
        <w:adjustRightInd/>
        <w:snapToGrid/>
        <w:spacing w:before="157" w:beforeLines="50" w:after="0" w:afterLines="0" w:line="360" w:lineRule="auto"/>
        <w:ind w:firstLine="450" w:firstLineChars="150"/>
        <w:textAlignment w:val="auto"/>
        <w:outlineLvl w:val="9"/>
        <w:rPr>
          <w:rFonts w:hint="eastAsia" w:ascii="仿宋_GB2312" w:hAnsi="仿宋_GB2312" w:eastAsia="仿宋_GB2312" w:cs="仿宋_GB2312"/>
          <w:b w:val="0"/>
          <w:bCs w:val="0"/>
          <w:kern w:val="0"/>
          <w:sz w:val="21"/>
          <w:szCs w:val="21"/>
          <w:lang w:val="zh-CN" w:eastAsia="zh-CN" w:bidi="ar-SA"/>
        </w:rPr>
      </w:pPr>
      <w:r>
        <w:rPr>
          <w:rFonts w:hint="eastAsia" w:ascii="黑体" w:hAnsi="黑体" w:eastAsia="黑体" w:cs="黑体"/>
          <w:b w:val="0"/>
          <w:bCs w:val="0"/>
          <w:sz w:val="30"/>
          <w:szCs w:val="30"/>
        </w:rPr>
        <w:t>5.</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 xml:space="preserve"> </w:t>
      </w:r>
      <w:r>
        <w:rPr>
          <w:rFonts w:hint="eastAsia" w:ascii="黑体" w:hAnsi="黑体" w:eastAsia="黑体" w:cs="黑体"/>
          <w:b w:val="0"/>
          <w:bCs w:val="0"/>
          <w:sz w:val="30"/>
          <w:szCs w:val="30"/>
          <w:lang w:eastAsia="zh-CN"/>
        </w:rPr>
        <w:t>服务抗疫</w:t>
      </w:r>
    </w:p>
    <w:p>
      <w:pPr>
        <w:keepNext w:val="0"/>
        <w:keepLines w:val="0"/>
        <w:wordWrap/>
        <w:adjustRightInd/>
        <w:snapToGrid/>
        <w:spacing w:before="0" w:beforeLines="0" w:afterLines="0" w:line="360" w:lineRule="auto"/>
        <w:ind w:firstLine="421" w:firstLineChars="200"/>
        <w:textAlignment w:val="auto"/>
        <w:outlineLvl w:val="9"/>
        <w:rPr>
          <w:rFonts w:hint="eastAsia" w:ascii="宋体" w:hAnsi="宋体" w:eastAsia="宋体" w:cs="宋体"/>
          <w:b w:val="0"/>
          <w:bCs w:val="0"/>
          <w:kern w:val="0"/>
          <w:sz w:val="21"/>
          <w:szCs w:val="21"/>
          <w:lang w:val="en-US" w:eastAsia="zh-CN" w:bidi="ar-SA"/>
        </w:rPr>
      </w:pPr>
      <w:r>
        <w:rPr>
          <w:rFonts w:hint="eastAsia" w:ascii="宋体" w:hAnsi="宋体" w:eastAsia="宋体" w:cs="宋体"/>
          <w:b/>
          <w:bCs/>
          <w:kern w:val="0"/>
          <w:sz w:val="21"/>
          <w:szCs w:val="21"/>
          <w:lang w:val="zh-CN" w:eastAsia="zh-CN" w:bidi="ar-SA"/>
        </w:rPr>
        <w:t>服务抗疫战线，展现职教担当。</w:t>
      </w:r>
      <w:r>
        <w:rPr>
          <w:rFonts w:hint="eastAsia" w:ascii="宋体" w:hAnsi="宋体" w:eastAsia="宋体" w:cs="宋体"/>
          <w:b w:val="0"/>
          <w:bCs w:val="0"/>
          <w:kern w:val="0"/>
          <w:sz w:val="21"/>
          <w:szCs w:val="21"/>
          <w:lang w:val="zh-CN" w:eastAsia="zh-CN" w:bidi="ar-SA"/>
        </w:rPr>
        <w:t>停课不停学：成为职教打赢战“疫”坚定的支持者、参与者、奉献者。为了助力抗击疫情，认真贯彻落实教育部“停课不停学”的要求，杭州职教教研团队依托各大电视平台推出中职“共享课堂”，集结职教名师、教坛新秀、教学新锐等精心制作微课，为杭州市全体中等职业学校学生免费提供选修课程菜单。在“停课不停学”期间，共携手31所杭州中职校的261位</w:t>
      </w:r>
      <w:r>
        <w:rPr>
          <w:rFonts w:hint="eastAsia" w:ascii="宋体" w:hAnsi="宋体" w:cs="宋体"/>
          <w:b w:val="0"/>
          <w:bCs w:val="0"/>
          <w:kern w:val="0"/>
          <w:sz w:val="21"/>
          <w:szCs w:val="21"/>
          <w:lang w:val="zh-CN" w:eastAsia="zh-CN" w:bidi="ar-SA"/>
        </w:rPr>
        <w:t>教</w:t>
      </w:r>
      <w:r>
        <w:rPr>
          <w:rFonts w:hint="eastAsia" w:ascii="宋体" w:hAnsi="宋体" w:eastAsia="宋体" w:cs="宋体"/>
          <w:b w:val="0"/>
          <w:bCs w:val="0"/>
          <w:kern w:val="0"/>
          <w:sz w:val="21"/>
          <w:szCs w:val="21"/>
          <w:lang w:val="zh-CN" w:eastAsia="zh-CN" w:bidi="ar-SA"/>
        </w:rPr>
        <w:t>师，研发上线了10个学周、332节共享课堂，为全市中职生提供了一份网上知识技能盛宴。停课不停研：成为我市学校线上教学的指导者、研究者、合作者</w:t>
      </w:r>
      <w:r>
        <w:rPr>
          <w:rFonts w:hint="eastAsia" w:ascii="宋体" w:hAnsi="宋体" w:cs="宋体"/>
          <w:b w:val="0"/>
          <w:bCs w:val="0"/>
          <w:kern w:val="0"/>
          <w:sz w:val="21"/>
          <w:szCs w:val="21"/>
          <w:lang w:val="zh-CN" w:eastAsia="zh-CN" w:bidi="ar-SA"/>
        </w:rPr>
        <w:t>。</w:t>
      </w:r>
      <w:r>
        <w:rPr>
          <w:rFonts w:hint="eastAsia" w:ascii="宋体" w:hAnsi="宋体" w:eastAsia="宋体" w:cs="宋体"/>
          <w:b w:val="0"/>
          <w:bCs w:val="0"/>
          <w:kern w:val="0"/>
          <w:sz w:val="21"/>
          <w:szCs w:val="21"/>
          <w:lang w:val="zh-CN" w:eastAsia="zh-CN" w:bidi="ar-SA"/>
        </w:rPr>
        <w:t>根据教育局落实严防疫情的相关部署，坚持立德树人为根本，切实做好我市中等职业学校网上教学的教研指导工作。</w:t>
      </w:r>
      <w:r>
        <w:rPr>
          <w:rFonts w:hint="eastAsia" w:ascii="宋体" w:hAnsi="宋体" w:eastAsia="宋体" w:cs="宋体"/>
          <w:i w:val="0"/>
          <w:caps w:val="0"/>
          <w:color w:val="000000"/>
          <w:spacing w:val="0"/>
          <w:kern w:val="0"/>
          <w:sz w:val="21"/>
          <w:szCs w:val="21"/>
          <w:lang w:val="en-US" w:eastAsia="zh-CN" w:bidi="ar"/>
        </w:rPr>
        <w:t>深入贯彻落实党中央疫情防控工作的决策部署，发挥广大企业和职工在疫情防控中的重要作用，职业学校全力支持企业复工复产。</w:t>
      </w:r>
      <w:r>
        <w:rPr>
          <w:rFonts w:hint="eastAsia" w:ascii="宋体" w:hAnsi="宋体" w:eastAsia="宋体" w:cs="宋体"/>
          <w:b w:val="0"/>
          <w:bCs w:val="0"/>
          <w:kern w:val="0"/>
          <w:sz w:val="21"/>
          <w:szCs w:val="21"/>
          <w:lang w:val="en-US" w:eastAsia="zh-CN" w:bidi="ar-SA"/>
        </w:rPr>
        <w:t>2020年4月底，杭州</w:t>
      </w:r>
      <w:r>
        <w:rPr>
          <w:rFonts w:hint="eastAsia" w:ascii="宋体" w:hAnsi="宋体" w:cs="宋体"/>
          <w:b w:val="0"/>
          <w:bCs w:val="0"/>
          <w:kern w:val="0"/>
          <w:sz w:val="21"/>
          <w:szCs w:val="21"/>
          <w:lang w:val="en-US" w:eastAsia="zh-CN" w:bidi="ar-SA"/>
        </w:rPr>
        <w:t>参与</w:t>
      </w:r>
      <w:r>
        <w:rPr>
          <w:rFonts w:hint="eastAsia" w:ascii="宋体" w:hAnsi="宋体" w:eastAsia="宋体" w:cs="宋体"/>
          <w:b w:val="0"/>
          <w:bCs w:val="0"/>
          <w:kern w:val="0"/>
          <w:sz w:val="21"/>
          <w:szCs w:val="21"/>
          <w:lang w:val="en-US" w:eastAsia="zh-CN" w:bidi="ar-SA"/>
        </w:rPr>
        <w:t>支持企业复工复产的中职学校39所，参与顶岗实习学生5111名，服务企业1051家。</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10</w:t>
      </w:r>
      <w:r>
        <w:rPr>
          <w:rFonts w:hint="eastAsia" w:ascii="楷体_GB2312" w:hAnsi="楷体_GB2312" w:eastAsia="楷体_GB2312" w:cs="楷体_GB2312"/>
          <w:b/>
          <w:bCs/>
          <w:color w:val="auto"/>
          <w:kern w:val="44"/>
          <w:sz w:val="21"/>
          <w:szCs w:val="21"/>
          <w:lang w:val="zh-CN" w:eastAsia="zh-CN" w:bidi="ar-SA"/>
        </w:rPr>
        <w:t>】千</w:t>
      </w:r>
      <w:r>
        <w:rPr>
          <w:rFonts w:hint="eastAsia" w:ascii="楷体_GB2312" w:hAnsi="楷体_GB2312" w:eastAsia="楷体_GB2312" w:cs="楷体_GB2312"/>
          <w:b/>
          <w:bCs/>
          <w:sz w:val="21"/>
          <w:szCs w:val="21"/>
        </w:rPr>
        <w:t>岛湖中等职业学校</w:t>
      </w:r>
      <w:r>
        <w:rPr>
          <w:rFonts w:hint="eastAsia" w:ascii="楷体_GB2312" w:hAnsi="楷体_GB2312" w:eastAsia="楷体_GB2312" w:cs="楷体_GB2312"/>
          <w:b/>
          <w:bCs/>
          <w:sz w:val="21"/>
          <w:szCs w:val="21"/>
          <w:lang w:eastAsia="zh-CN"/>
        </w:rPr>
        <w:t>助力企业复工复产</w:t>
      </w:r>
    </w:p>
    <w:p>
      <w:pPr>
        <w:spacing w:line="360" w:lineRule="auto"/>
        <w:ind w:firstLine="420"/>
        <w:rPr>
          <w:rFonts w:hint="eastAsia"/>
          <w:sz w:val="21"/>
          <w:szCs w:val="21"/>
        </w:rPr>
      </w:pPr>
      <w:r>
        <w:rPr>
          <w:rFonts w:hint="eastAsia" w:ascii="仿宋_GB2312" w:hAnsi="仿宋_GB2312" w:eastAsia="仿宋_GB2312" w:cs="仿宋_GB2312"/>
          <w:sz w:val="21"/>
          <w:szCs w:val="21"/>
        </w:rPr>
        <w:t>受疫情影响，海德世拉索公司杭州大江东产业园复工</w:t>
      </w:r>
      <w:r>
        <w:rPr>
          <w:rFonts w:hint="eastAsia" w:ascii="仿宋_GB2312" w:hAnsi="仿宋_GB2312" w:eastAsia="仿宋_GB2312" w:cs="仿宋_GB2312"/>
          <w:sz w:val="21"/>
          <w:szCs w:val="21"/>
          <w:lang w:eastAsia="zh-CN"/>
        </w:rPr>
        <w:t>时间一再推迟</w:t>
      </w:r>
      <w:r>
        <w:rPr>
          <w:rFonts w:hint="eastAsia" w:ascii="仿宋_GB2312" w:hAnsi="仿宋_GB2312" w:eastAsia="仿宋_GB2312" w:cs="仿宋_GB2312"/>
          <w:sz w:val="21"/>
          <w:szCs w:val="21"/>
        </w:rPr>
        <w:t>，公司生产的汽车控制拉索、玻璃升降器、电动后背门开闭系统、门模板、电动邮箱盖系统等产品，主要为长安福特、长安马自达、上海通用、上海大众等华东地区汽车主机厂配套供应，用工量比较大，用工缺口一直困扰着公司。3月初，海德世向学校提出了</w:t>
      </w:r>
      <w:r>
        <w:rPr>
          <w:rFonts w:hint="eastAsia" w:ascii="仿宋_GB2312" w:hAnsi="仿宋_GB2312" w:eastAsia="仿宋_GB2312" w:cs="仿宋_GB2312"/>
          <w:sz w:val="21"/>
          <w:szCs w:val="21"/>
          <w:lang w:eastAsia="zh-CN"/>
        </w:rPr>
        <w:t>实习生返岗需求</w:t>
      </w:r>
      <w:r>
        <w:rPr>
          <w:rFonts w:hint="eastAsia" w:ascii="仿宋_GB2312" w:hAnsi="仿宋_GB2312" w:eastAsia="仿宋_GB2312" w:cs="仿宋_GB2312"/>
          <w:sz w:val="21"/>
          <w:szCs w:val="21"/>
        </w:rPr>
        <w:t>申请。但是，实习生有无返岗意愿？家长是否支持？途中安全如何保障？复工后日常疫情防控措施怎样制定？一道道难题，事无巨细都要完美解决，才能真正安全、有序地复工。学校和企业不断沟通调整多个方案，返岗路线和交通工具多次修改；疫情应急预案几易其稿，终于在4月13日达成共识，4月15日二十多名防护到位的实习生在学校专人陪同、专车护送下到达了海德世。公司早已备好防护用品，员工宿舍、就餐的食堂等全部已按照校企双方商讨好的方案改造到位。员工终于就位了，企业的用工荒等来了学校的这场及时雨。</w:t>
      </w:r>
    </w:p>
    <w:p>
      <w:pPr>
        <w:keepNext/>
        <w:keepLines/>
        <w:numPr>
          <w:ilvl w:val="-1"/>
          <w:numId w:val="0"/>
        </w:numPr>
        <w:spacing w:before="157" w:beforeLines="50" w:afterLines="0" w:line="360" w:lineRule="auto"/>
        <w:ind w:firstLine="421" w:firstLineChars="200"/>
        <w:jc w:val="left"/>
        <w:outlineLvl w:val="1"/>
        <w:rPr>
          <w:rFonts w:hint="eastAsia" w:ascii="楷体_GB2312" w:hAnsi="楷体_GB2312" w:eastAsia="楷体_GB2312" w:cs="楷体_GB2312"/>
          <w:b/>
          <w:bCs/>
          <w:sz w:val="21"/>
          <w:szCs w:val="21"/>
          <w:lang w:val="en-US" w:eastAsia="zh-CN"/>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11</w:t>
      </w:r>
      <w:r>
        <w:rPr>
          <w:rFonts w:hint="eastAsia" w:ascii="楷体_GB2312" w:hAnsi="楷体_GB2312" w:eastAsia="楷体_GB2312" w:cs="楷体_GB2312"/>
          <w:b/>
          <w:bCs/>
          <w:color w:val="auto"/>
          <w:kern w:val="44"/>
          <w:sz w:val="21"/>
          <w:szCs w:val="21"/>
          <w:lang w:val="zh-CN" w:eastAsia="zh-CN" w:bidi="ar-SA"/>
        </w:rPr>
        <w:t>】拱墅区职业高级中学</w:t>
      </w:r>
      <w:r>
        <w:rPr>
          <w:rFonts w:hint="eastAsia" w:ascii="楷体_GB2312" w:hAnsi="楷体_GB2312" w:eastAsia="楷体_GB2312" w:cs="楷体_GB2312"/>
          <w:b/>
          <w:bCs/>
          <w:sz w:val="21"/>
          <w:szCs w:val="21"/>
          <w:lang w:val="en-US" w:eastAsia="zh-CN"/>
        </w:rPr>
        <w:t>技能抗疫，挺身而出显担当</w:t>
      </w:r>
    </w:p>
    <w:p>
      <w:pPr>
        <w:numPr>
          <w:ilvl w:val="0"/>
          <w:numId w:val="0"/>
        </w:numPr>
        <w:wordWrap/>
        <w:spacing w:before="0" w:after="0" w:line="360" w:lineRule="auto"/>
        <w:ind w:left="0" w:right="0"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场突如其来的疫情，打乱了以美发大师、金牌教练吉正龙和美发世界冠军石丹为主要成员的拱墅职高冠军志愿者团队的工作安排。疫情稍稍稳定，大家就在吉正龙大师的招呼下，辗转从各自的老家回到了杭州。从2月22日开始，冠军团队的日程表就排得满满的，先后前往基层防疫最吃紧的单位、社区，为奋战在抗疫一线的医务工作者、社工、城管、工商、交警解决“头”等大事。浙一医院之江分院、邵逸夫医院滨江院区、知味观仁和店、下城区王马社区、省高速交警总队、省广电集团、拱宸桥社区卫生服务中心、拱墅区市场监管局、米市巷城管中队等单位数百号职工，在美发志愿者的帮助下，修整了一个多月未曾打理的头发，又容光焕发、精神抖擞地奋战在抗疫工作的最前线了。每天多个单位连轴转，长达近十个小时的站立式服务，疲惫的志愿者们回到宿舍，还要回复其他单位的邀请信息。需要团队服务的地方还有很多，吉大师和队员们都一一记在了自己的手机里，安排好时间，做好了长期优质服务的准备。这段时间，挂在他们嘴边最常说的一句话就是：大家为了疫情防控都在拼命，我们能做好服务就是对他们最大的支持。</w:t>
      </w:r>
    </w:p>
    <w:p>
      <w:pPr>
        <w:numPr>
          <w:ilvl w:val="0"/>
          <w:numId w:val="0"/>
        </w:numPr>
        <w:adjustRightInd/>
        <w:snapToGrid/>
        <w:spacing w:before="313" w:beforeLines="100" w:after="157" w:afterLines="50" w:afterAutospacing="0" w:line="360" w:lineRule="auto"/>
        <w:ind w:firstLine="360" w:firstLineChars="100"/>
        <w:jc w:val="both"/>
        <w:rPr>
          <w:rFonts w:hint="eastAsia" w:ascii="黑体" w:hAnsi="黑体" w:eastAsia="黑体" w:cs="黑体"/>
          <w:color w:val="auto"/>
          <w:sz w:val="36"/>
          <w:szCs w:val="36"/>
        </w:rPr>
      </w:pPr>
      <w:bookmarkStart w:id="153" w:name="_Toc2028943518_WPSOffice_Level1"/>
      <w:bookmarkStart w:id="154" w:name="_Toc34560000"/>
      <w:bookmarkStart w:id="155" w:name="_Toc15357501_WPSOffice_Level1"/>
      <w:bookmarkStart w:id="156" w:name="_Toc1365976392_WPSOffice_Level1"/>
      <w:bookmarkStart w:id="157" w:name="_Toc32840378"/>
      <w:r>
        <w:rPr>
          <w:rFonts w:hint="eastAsia" w:ascii="黑体" w:hAnsi="黑体" w:eastAsia="黑体" w:cs="黑体"/>
          <w:color w:val="auto"/>
          <w:sz w:val="36"/>
          <w:szCs w:val="36"/>
        </w:rPr>
        <w:t>6</w:t>
      </w:r>
      <w:r>
        <w:rPr>
          <w:rFonts w:hint="eastAsia" w:ascii="黑体" w:hAnsi="黑体" w:eastAsia="黑体" w:cs="黑体"/>
          <w:color w:val="auto"/>
          <w:sz w:val="36"/>
          <w:szCs w:val="36"/>
          <w:lang w:eastAsia="zh-CN"/>
        </w:rPr>
        <w:t>.</w:t>
      </w:r>
      <w:r>
        <w:rPr>
          <w:rFonts w:hint="eastAsia" w:ascii="黑体" w:hAnsi="黑体" w:eastAsia="黑体" w:cs="黑体"/>
          <w:color w:val="auto"/>
          <w:sz w:val="36"/>
          <w:szCs w:val="36"/>
        </w:rPr>
        <w:t>政府履责</w:t>
      </w:r>
      <w:bookmarkEnd w:id="153"/>
      <w:bookmarkEnd w:id="154"/>
      <w:bookmarkEnd w:id="155"/>
      <w:bookmarkEnd w:id="156"/>
      <w:bookmarkEnd w:id="157"/>
    </w:p>
    <w:p>
      <w:pPr>
        <w:keepNext w:val="0"/>
        <w:keepLines w:val="0"/>
        <w:numPr>
          <w:ilvl w:val="0"/>
          <w:numId w:val="0"/>
        </w:numPr>
        <w:adjustRightInd/>
        <w:snapToGrid/>
        <w:spacing w:before="157" w:beforeLines="50" w:after="0" w:afterLines="0" w:line="360" w:lineRule="auto"/>
        <w:ind w:firstLine="450" w:firstLineChars="150"/>
        <w:outlineLvl w:val="9"/>
        <w:rPr>
          <w:rFonts w:hint="eastAsia" w:ascii="Times New Roman" w:hAnsi="Times New Roman"/>
          <w:b/>
          <w:bCs/>
          <w:color w:val="auto"/>
          <w:kern w:val="44"/>
          <w:sz w:val="28"/>
          <w:szCs w:val="28"/>
          <w:lang w:val="en-US" w:eastAsia="zh-CN"/>
        </w:rPr>
      </w:pPr>
      <w:bookmarkStart w:id="158" w:name="_Toc535305882"/>
      <w:bookmarkStart w:id="159" w:name="_Toc5440"/>
      <w:bookmarkStart w:id="160" w:name="_Toc1131093752_WPSOffice_Level2"/>
      <w:bookmarkStart w:id="161" w:name="_Toc535416669"/>
      <w:bookmarkStart w:id="162" w:name="_Toc29047032"/>
      <w:bookmarkStart w:id="163" w:name="_Toc45833950_WPSOffice_Level2"/>
      <w:bookmarkStart w:id="164" w:name="_Toc32840381"/>
      <w:bookmarkStart w:id="165" w:name="_Toc34560002"/>
      <w:r>
        <w:rPr>
          <w:rFonts w:hint="eastAsia" w:ascii="黑体" w:hAnsi="黑体" w:eastAsia="黑体" w:cs="黑体"/>
          <w:b w:val="0"/>
          <w:bCs w:val="0"/>
          <w:color w:val="auto"/>
          <w:kern w:val="44"/>
          <w:sz w:val="30"/>
          <w:szCs w:val="30"/>
          <w:lang w:val="en-US" w:eastAsia="zh-CN"/>
        </w:rPr>
        <w:t>6.1</w:t>
      </w:r>
      <w:r>
        <w:rPr>
          <w:rFonts w:hint="eastAsia" w:ascii="黑体" w:hAnsi="黑体" w:eastAsia="黑体" w:cs="黑体"/>
          <w:sz w:val="30"/>
          <w:szCs w:val="30"/>
        </w:rPr>
        <w:t>经费投入</w:t>
      </w:r>
      <w:bookmarkEnd w:id="158"/>
      <w:bookmarkEnd w:id="159"/>
      <w:bookmarkEnd w:id="160"/>
      <w:bookmarkEnd w:id="161"/>
      <w:bookmarkEnd w:id="162"/>
      <w:bookmarkEnd w:id="163"/>
      <w:bookmarkStart w:id="166" w:name="_Toc29047033"/>
      <w:bookmarkStart w:id="167" w:name="_Toc2558"/>
    </w:p>
    <w:p>
      <w:pPr>
        <w:keepNext w:val="0"/>
        <w:keepLines w:val="0"/>
        <w:widowControl w:val="0"/>
        <w:numPr>
          <w:ilvl w:val="0"/>
          <w:numId w:val="0"/>
        </w:numPr>
        <w:wordWrap/>
        <w:adjustRightInd/>
        <w:snapToGrid/>
        <w:spacing w:before="0" w:beforeLines="-2147483648" w:after="0" w:afterLines="-2147483648" w:line="360" w:lineRule="auto"/>
        <w:ind w:left="0" w:leftChars="0" w:right="0" w:firstLine="421" w:firstLineChars="200"/>
        <w:jc w:val="both"/>
        <w:textAlignment w:val="auto"/>
        <w:outlineLvl w:val="9"/>
        <w:rPr>
          <w:rFonts w:hint="eastAsia" w:ascii="仿宋_GB2312" w:hAnsi="仿宋_GB2312" w:eastAsia="仿宋_GB2312" w:cs="仿宋_GB2312"/>
          <w:b w:val="0"/>
          <w:bCs w:val="0"/>
          <w:sz w:val="21"/>
          <w:szCs w:val="21"/>
          <w:lang w:eastAsia="zh-CN"/>
        </w:rPr>
      </w:pPr>
      <w:r>
        <w:rPr>
          <w:rFonts w:hint="eastAsia" w:ascii="宋体" w:hAnsi="宋体" w:eastAsia="宋体" w:cs="宋体"/>
          <w:b/>
          <w:bCs/>
          <w:color w:val="auto"/>
          <w:kern w:val="0"/>
          <w:sz w:val="21"/>
          <w:szCs w:val="21"/>
          <w:lang w:val="en-US" w:eastAsia="zh-CN" w:bidi="ar-SA"/>
        </w:rPr>
        <w:t>加强办学经费投入</w:t>
      </w:r>
      <w:bookmarkEnd w:id="166"/>
      <w:bookmarkEnd w:id="167"/>
      <w:r>
        <w:rPr>
          <w:rFonts w:hint="eastAsia" w:ascii="宋体" w:hAnsi="宋体" w:eastAsia="宋体" w:cs="宋体"/>
          <w:b/>
          <w:bCs/>
          <w:color w:val="auto"/>
          <w:kern w:val="0"/>
          <w:sz w:val="21"/>
          <w:szCs w:val="21"/>
          <w:lang w:val="en-US" w:eastAsia="zh-CN" w:bidi="ar-SA"/>
        </w:rPr>
        <w:t>。</w:t>
      </w:r>
      <w:bookmarkStart w:id="168" w:name="_Toc29047034"/>
      <w:bookmarkStart w:id="169" w:name="_Toc7713"/>
      <w:r>
        <w:rPr>
          <w:rFonts w:hint="eastAsia" w:ascii="宋体" w:hAnsi="宋体" w:eastAsia="宋体" w:cs="宋体"/>
          <w:b w:val="0"/>
          <w:bCs w:val="0"/>
          <w:sz w:val="21"/>
          <w:szCs w:val="21"/>
          <w:lang w:eastAsia="zh-CN"/>
        </w:rPr>
        <w:t>我市职业教育经费列入各级财政预算，并实现逐年提高，职业教育经费投入稳定增长机制进一步加强。认真执行省财政厅、省教育厅提出的职业高中生均专项经费预算标准不低于普通高</w:t>
      </w:r>
      <w:r>
        <w:rPr>
          <w:rFonts w:hint="eastAsia" w:ascii="宋体" w:hAnsi="宋体" w:eastAsia="宋体" w:cs="宋体"/>
          <w:b w:val="0"/>
          <w:bCs w:val="0"/>
          <w:color w:val="auto"/>
          <w:sz w:val="21"/>
          <w:szCs w:val="21"/>
          <w:lang w:eastAsia="zh-CN"/>
        </w:rPr>
        <w:t>中的1.5倍。2019年全市中等职业教育总投入达到33.58亿元，比2018年增长了10.79%，其中财政性教育经费投入32.13亿元，比2018年增长了11.49%。</w:t>
      </w:r>
      <w:r>
        <w:rPr>
          <w:rFonts w:hint="eastAsia" w:ascii="仿宋_GB2312" w:hAnsi="仿宋_GB2312" w:eastAsia="仿宋_GB2312" w:cs="仿宋_GB2312"/>
          <w:b w:val="0"/>
          <w:bCs w:val="0"/>
          <w:sz w:val="21"/>
          <w:szCs w:val="21"/>
          <w:lang w:eastAsia="zh-CN"/>
        </w:rPr>
        <w:t>(数据来源：鉴于2020年财政统计年报尚未完成，目前暂时引用杭州市教育局计财处提供的2018、2019两个年度的数据。)</w:t>
      </w:r>
    </w:p>
    <w:p>
      <w:pPr>
        <w:keepNext w:val="0"/>
        <w:keepLines w:val="0"/>
        <w:widowControl w:val="0"/>
        <w:numPr>
          <w:ilvl w:val="0"/>
          <w:numId w:val="0"/>
        </w:numPr>
        <w:wordWrap/>
        <w:adjustRightInd/>
        <w:snapToGrid/>
        <w:spacing w:before="0" w:beforeLines="0" w:after="0" w:afterLines="0" w:afterAutospacing="0" w:line="360" w:lineRule="auto"/>
        <w:ind w:left="0" w:leftChars="0" w:right="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2020年，全市中等职业学校在建项目投入资金52646.89万元，其中，实训设备设施投入资金13133.05万元，基建投入资金39513.84万元。上述两项资金投入中由省级财政投入的资金729.43万元、地方财政投入资金51292.11万元、其他投入资金625.35万元。全市中等职业学校均已建立生均经费制度，生均经费由去年6006元增长到6920元。</w:t>
      </w:r>
    </w:p>
    <w:p>
      <w:pPr>
        <w:keepNext w:val="0"/>
        <w:keepLines w:val="0"/>
        <w:numPr>
          <w:ilvl w:val="0"/>
          <w:numId w:val="0"/>
        </w:numPr>
        <w:spacing w:before="157" w:beforeLines="50" w:line="360" w:lineRule="auto"/>
        <w:ind w:firstLine="421" w:firstLineChars="200"/>
        <w:outlineLvl w:val="9"/>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6</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1</w:t>
      </w:r>
      <w:r>
        <w:rPr>
          <w:rFonts w:hint="eastAsia" w:ascii="楷体_GB2312" w:hAnsi="楷体_GB2312" w:eastAsia="楷体_GB2312" w:cs="楷体_GB2312"/>
          <w:b/>
          <w:bCs/>
          <w:color w:val="auto"/>
          <w:kern w:val="44"/>
          <w:sz w:val="21"/>
          <w:szCs w:val="21"/>
          <w:lang w:val="zh-CN" w:eastAsia="zh-CN" w:bidi="ar-SA"/>
        </w:rPr>
        <w:t>】杭州市中策职业学校办学经费逐年递增</w:t>
      </w:r>
    </w:p>
    <w:p>
      <w:pPr>
        <w:keepNext w:val="0"/>
        <w:keepLines w:val="0"/>
        <w:numPr>
          <w:ilvl w:val="0"/>
          <w:numId w:val="0"/>
        </w:numPr>
        <w:spacing w:line="360" w:lineRule="auto"/>
        <w:ind w:firstLine="420" w:firstLineChars="200"/>
        <w:outlineLvl w:val="9"/>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杭州市中策职业学校是杭州市教育局直属的财政全额拨款单位，2019年度一般公共预算财政拨款收入13474.73万元，生均0.73万元，其中用于设施设备1588.43万元，基建维修362.03万元。此外教育部拨付“万人计划”项目经费11.63万元。学校办学经费充足，生均费用和设施设备费用逐年递增，保证教育教学各项工作的开展。根据杭州市教育局整体部署，康桥校区于2020年9月1日正式启用，莫干校区整体搬迁到康桥校区，2019年康桥校区基建投入近1.6亿元，开办经费投入919.8万元，用于硬件设备采购。</w:t>
      </w:r>
    </w:p>
    <w:p>
      <w:pPr>
        <w:pStyle w:val="4"/>
        <w:keepNext/>
        <w:keepLines/>
        <w:widowControl w:val="0"/>
        <w:wordWrap/>
        <w:adjustRightInd/>
        <w:snapToGrid/>
        <w:spacing w:before="157" w:beforeLines="50" w:after="0" w:afterLines="0" w:line="360" w:lineRule="auto"/>
        <w:ind w:left="0" w:leftChars="0" w:right="0" w:firstLine="421" w:firstLineChars="200"/>
        <w:jc w:val="both"/>
        <w:textAlignment w:val="auto"/>
        <w:outlineLvl w:val="2"/>
        <w:rPr>
          <w:rFonts w:hint="eastAsia" w:ascii="楷体" w:hAnsi="楷体" w:eastAsia="楷体" w:cs="楷体"/>
          <w:b w:val="0"/>
          <w:bCs w:val="0"/>
          <w:kern w:val="0"/>
          <w:sz w:val="24"/>
          <w:szCs w:val="24"/>
          <w:lang w:val="en-US" w:eastAsia="zh-CN" w:bidi="ar-SA"/>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6</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2</w:t>
      </w:r>
      <w:r>
        <w:rPr>
          <w:rFonts w:hint="eastAsia" w:ascii="楷体_GB2312" w:hAnsi="楷体_GB2312" w:eastAsia="楷体_GB2312" w:cs="楷体_GB2312"/>
          <w:b/>
          <w:bCs/>
          <w:color w:val="auto"/>
          <w:kern w:val="44"/>
          <w:sz w:val="21"/>
          <w:szCs w:val="21"/>
          <w:lang w:val="zh-CN" w:eastAsia="zh-CN" w:bidi="ar-SA"/>
        </w:rPr>
        <w:t>】富阳区政府加大职业教育经费投入</w:t>
      </w:r>
    </w:p>
    <w:p>
      <w:pPr>
        <w:widowControl w:val="0"/>
        <w:wordWrap/>
        <w:adjustRightInd/>
        <w:snapToGrid/>
        <w:spacing w:beforeLines="0" w:afterLines="0" w:line="360" w:lineRule="auto"/>
        <w:ind w:firstLine="420" w:firstLineChars="200"/>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kern w:val="0"/>
          <w:sz w:val="21"/>
          <w:szCs w:val="21"/>
          <w:lang w:val="en-US" w:eastAsia="zh-CN" w:bidi="ar-SA"/>
        </w:rPr>
        <w:t>富阳区政府积极落实《杭州市人民政府办公室关于促进中等职业教育校企合作工作的若干意见》中有关落实实习经费的财政补助政策，区政府制定了《促进产教融合发展三年规划》，企业承担学生实习任务的，政府按照生均每年2500元的标准补助给企业，职业教育外聘教师经费按核定编制数5.5万元/人·年安排到位，专门用于中等职业学校聘请校外专业技术教师。2020年富阳职业高级中学获得区政府立项投入近450万元，用于学校改造提升，校园面貌再有提升。今年下达装备经费850万元，自筹经费200万元，建设了非遗传承基地、无人机展厅等实训场地和VR实训、录播教室等信息化场室，学校装备和实训条件大大改观，信息化建设成效明显，为省中职名校终期实地核查做好了充分的准备。全面推进预算管理，强化学校预算的分配、调控和监督功能，提高奖金使用绩效，保证学校各项事业健康稳定发展。</w:t>
      </w:r>
    </w:p>
    <w:p>
      <w:pPr>
        <w:widowControl w:val="0"/>
        <w:wordWrap/>
        <w:adjustRightInd/>
        <w:snapToGrid/>
        <w:spacing w:before="157" w:beforeLines="50" w:afterLines="0" w:line="360" w:lineRule="auto"/>
        <w:ind w:firstLine="421"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color w:val="auto"/>
          <w:kern w:val="0"/>
          <w:sz w:val="21"/>
          <w:szCs w:val="21"/>
          <w:lang w:val="en-US" w:eastAsia="zh-CN" w:bidi="ar-SA"/>
        </w:rPr>
        <w:t>加大项目经费补助</w:t>
      </w:r>
      <w:bookmarkEnd w:id="168"/>
      <w:bookmarkEnd w:id="169"/>
      <w:r>
        <w:rPr>
          <w:rFonts w:hint="eastAsia" w:ascii="宋体" w:hAnsi="宋体" w:eastAsia="宋体" w:cs="宋体"/>
          <w:b/>
          <w:bCs/>
          <w:color w:val="auto"/>
          <w:kern w:val="0"/>
          <w:sz w:val="21"/>
          <w:szCs w:val="21"/>
          <w:lang w:val="en-US" w:eastAsia="zh-CN" w:bidi="ar-SA"/>
        </w:rPr>
        <w:t>。</w:t>
      </w:r>
      <w:bookmarkStart w:id="170" w:name="_Toc19350"/>
      <w:bookmarkStart w:id="171" w:name="_Toc535305885"/>
      <w:bookmarkStart w:id="172" w:name="_Toc29047035"/>
      <w:bookmarkStart w:id="173" w:name="_Toc535416672"/>
      <w:r>
        <w:rPr>
          <w:rFonts w:hint="eastAsia" w:ascii="宋体" w:hAnsi="宋体" w:eastAsia="宋体" w:cs="宋体"/>
          <w:b w:val="0"/>
          <w:bCs w:val="0"/>
          <w:sz w:val="21"/>
          <w:szCs w:val="21"/>
          <w:lang w:eastAsia="zh-CN"/>
        </w:rPr>
        <w:t>继续加大对职业教育与普通教育融通、示范性职业教育集团、教学实训工场、现代学徒制试点、综合性品牌实训基地、品牌专业、优秀教育教学团队、名师和名校长、示范性校企共同体、技能名师工作室等重大建设项目的经费投入和补助力度，切实推进我市职业教育改革与发展。根据市中职质量提升工程年度绩效考核结果，及时下达2019年市级项目补助经费728.40万元，确保了项目建设的有效推进。</w:t>
      </w:r>
    </w:p>
    <w:p>
      <w:pPr>
        <w:widowControl w:val="0"/>
        <w:wordWrap/>
        <w:adjustRightInd/>
        <w:snapToGrid/>
        <w:spacing w:beforeLines="0" w:afterLines="0" w:line="360" w:lineRule="auto"/>
        <w:ind w:firstLine="421" w:firstLineChars="200"/>
        <w:textAlignment w:val="auto"/>
        <w:rPr>
          <w:rFonts w:hint="eastAsia" w:ascii="宋体" w:hAnsi="宋体" w:eastAsia="宋体" w:cs="宋体"/>
          <w:b w:val="0"/>
          <w:bCs w:val="0"/>
          <w:sz w:val="21"/>
          <w:szCs w:val="21"/>
        </w:rPr>
      </w:pPr>
      <w:r>
        <w:rPr>
          <w:rFonts w:hint="eastAsia" w:ascii="宋体" w:hAnsi="宋体" w:eastAsia="宋体" w:cs="宋体"/>
          <w:b/>
          <w:bCs/>
          <w:color w:val="auto"/>
          <w:kern w:val="0"/>
          <w:sz w:val="21"/>
          <w:szCs w:val="21"/>
          <w:lang w:val="en-US" w:eastAsia="zh-CN" w:bidi="ar-SA"/>
        </w:rPr>
        <w:t>完善学生资助体系</w:t>
      </w:r>
      <w:bookmarkEnd w:id="170"/>
      <w:bookmarkEnd w:id="171"/>
      <w:bookmarkEnd w:id="172"/>
      <w:bookmarkEnd w:id="173"/>
      <w:r>
        <w:rPr>
          <w:rFonts w:hint="eastAsia" w:ascii="宋体" w:hAnsi="宋体" w:eastAsia="宋体" w:cs="宋体"/>
          <w:b/>
          <w:bCs/>
          <w:color w:val="auto"/>
          <w:kern w:val="0"/>
          <w:sz w:val="21"/>
          <w:szCs w:val="21"/>
          <w:lang w:val="en-US" w:eastAsia="zh-CN" w:bidi="ar-SA"/>
        </w:rPr>
        <w:t>。</w:t>
      </w:r>
      <w:bookmarkStart w:id="174" w:name="_Toc718"/>
      <w:bookmarkStart w:id="175" w:name="_Toc29047036"/>
      <w:r>
        <w:rPr>
          <w:rFonts w:hint="eastAsia" w:ascii="宋体" w:hAnsi="宋体" w:eastAsia="宋体" w:cs="宋体"/>
          <w:b w:val="0"/>
          <w:bCs w:val="0"/>
          <w:sz w:val="21"/>
          <w:szCs w:val="21"/>
        </w:rPr>
        <w:t>认真贯彻落实中职学校家庭经济困难学生资助政策，根据《关于做好疫情防控期间学校收费管理等工作的通知》（浙教办涵[2020]81号)要求，确保家庭经济困难学生正常学习和生活。2020年，全市用于职业教育助学金额达到16957.57万元，其中全市有14.473万人次学生享受中职免学费政策，金额达15358万元；全市有13639人次学生享受国家助学金，金额1363.9万元；全市1586名品学兼优的学生获得杭州市中职政府奖学金，奖励金额158.6万元；126名特别优秀的中职（含技工学校）学生获得国家奖学金，发放奖学金达75.6万元，同时颁发证书并记入学生学籍档案；其他助学金额达1.47万元。另外，按每生每年100元标准设立校内奖助学金，用于家庭经济困难学生学习、生活补贴和优秀学生的奖励。</w:t>
      </w:r>
    </w:p>
    <w:p>
      <w:pPr>
        <w:spacing w:beforeLines="50" w:after="0" w:afterLines="0"/>
        <w:ind w:firstLine="450" w:firstLineChars="150"/>
        <w:rPr>
          <w:rFonts w:hint="eastAsia" w:ascii="黑体" w:hAnsi="黑体" w:eastAsia="黑体" w:cs="黑体"/>
          <w:b w:val="0"/>
          <w:bCs w:val="0"/>
          <w:sz w:val="30"/>
          <w:szCs w:val="30"/>
        </w:rPr>
      </w:pPr>
      <w:bookmarkStart w:id="176" w:name="_Toc493259621_WPSOffice_Level2"/>
      <w:bookmarkStart w:id="177" w:name="_Toc1836436340_WPSOffice_Level2"/>
      <w:bookmarkStart w:id="178" w:name="_Toc29480884"/>
      <w:bookmarkStart w:id="179" w:name="_Toc29540432"/>
      <w:r>
        <w:rPr>
          <w:rFonts w:hint="eastAsia" w:ascii="黑体" w:hAnsi="黑体" w:eastAsia="黑体" w:cs="黑体"/>
          <w:b w:val="0"/>
          <w:bCs w:val="0"/>
          <w:sz w:val="30"/>
          <w:szCs w:val="30"/>
        </w:rPr>
        <w:t>6.2 政策保障</w:t>
      </w:r>
      <w:bookmarkEnd w:id="176"/>
      <w:bookmarkEnd w:id="177"/>
      <w:bookmarkEnd w:id="178"/>
      <w:bookmarkEnd w:id="179"/>
    </w:p>
    <w:bookmarkEnd w:id="174"/>
    <w:bookmarkEnd w:id="175"/>
    <w:p>
      <w:pPr>
        <w:spacing w:line="360" w:lineRule="auto"/>
        <w:ind w:firstLine="421" w:firstLineChars="200"/>
        <w:rPr>
          <w:rFonts w:hint="eastAsia" w:ascii="宋体" w:hAnsi="宋体" w:eastAsia="宋体" w:cs="宋体"/>
          <w:b w:val="0"/>
          <w:bCs w:val="0"/>
          <w:sz w:val="21"/>
          <w:szCs w:val="21"/>
          <w:lang w:eastAsia="zh-CN"/>
        </w:rPr>
      </w:pPr>
      <w:bookmarkStart w:id="180" w:name="_Toc29047037"/>
      <w:bookmarkStart w:id="181" w:name="_Toc11233"/>
      <w:bookmarkStart w:id="182" w:name="_Toc26318"/>
      <w:bookmarkStart w:id="183" w:name="_Toc505954274"/>
      <w:r>
        <w:rPr>
          <w:rFonts w:hint="eastAsia" w:ascii="宋体" w:hAnsi="宋体" w:eastAsia="宋体" w:cs="宋体"/>
          <w:b/>
          <w:bCs/>
          <w:color w:val="auto"/>
          <w:kern w:val="0"/>
          <w:sz w:val="21"/>
          <w:szCs w:val="21"/>
          <w:lang w:val="en-US" w:eastAsia="zh-CN" w:bidi="ar-SA"/>
        </w:rPr>
        <w:t>深入落实“职教20条”，出台</w:t>
      </w:r>
      <w:r>
        <w:rPr>
          <w:rFonts w:hint="eastAsia" w:ascii="宋体" w:hAnsi="宋体" w:cs="宋体"/>
          <w:b/>
          <w:bCs/>
          <w:color w:val="auto"/>
          <w:kern w:val="0"/>
          <w:sz w:val="21"/>
          <w:szCs w:val="21"/>
          <w:lang w:val="en-US" w:eastAsia="zh-CN" w:bidi="ar-SA"/>
        </w:rPr>
        <w:t>区域落地</w:t>
      </w:r>
      <w:r>
        <w:rPr>
          <w:rFonts w:hint="eastAsia" w:ascii="宋体" w:hAnsi="宋体" w:eastAsia="宋体" w:cs="宋体"/>
          <w:b/>
          <w:bCs/>
          <w:color w:val="auto"/>
          <w:kern w:val="0"/>
          <w:sz w:val="21"/>
          <w:szCs w:val="21"/>
          <w:lang w:val="en-US" w:eastAsia="zh-CN" w:bidi="ar-SA"/>
        </w:rPr>
        <w:t>政策</w:t>
      </w:r>
      <w:bookmarkEnd w:id="180"/>
      <w:bookmarkEnd w:id="181"/>
      <w:bookmarkEnd w:id="182"/>
      <w:bookmarkEnd w:id="183"/>
      <w:r>
        <w:rPr>
          <w:rFonts w:hint="eastAsia" w:ascii="宋体" w:hAnsi="宋体" w:eastAsia="宋体" w:cs="宋体"/>
          <w:b/>
          <w:bCs/>
          <w:color w:val="auto"/>
          <w:kern w:val="0"/>
          <w:sz w:val="21"/>
          <w:szCs w:val="21"/>
          <w:lang w:val="en-US" w:eastAsia="zh-CN" w:bidi="ar-SA"/>
        </w:rPr>
        <w:t>。</w:t>
      </w:r>
      <w:bookmarkStart w:id="184" w:name="_Toc535305889"/>
      <w:bookmarkStart w:id="185" w:name="_Toc535416676"/>
      <w:bookmarkStart w:id="186" w:name="_Toc29047038"/>
      <w:bookmarkStart w:id="187" w:name="_Toc1153"/>
      <w:r>
        <w:rPr>
          <w:rFonts w:hint="eastAsia" w:ascii="宋体" w:hAnsi="宋体" w:eastAsia="宋体" w:cs="宋体"/>
          <w:b w:val="0"/>
          <w:bCs w:val="0"/>
          <w:sz w:val="21"/>
          <w:szCs w:val="21"/>
          <w:lang w:eastAsia="zh-CN"/>
        </w:rPr>
        <w:t>作为国家产教融合型试点城市，杭州</w:t>
      </w:r>
      <w:r>
        <w:rPr>
          <w:rFonts w:hint="eastAsia" w:ascii="宋体" w:hAnsi="宋体" w:cs="宋体"/>
          <w:b w:val="0"/>
          <w:bCs w:val="0"/>
          <w:sz w:val="21"/>
          <w:szCs w:val="21"/>
          <w:lang w:eastAsia="zh-CN"/>
        </w:rPr>
        <w:t>及时出台</w:t>
      </w:r>
      <w:r>
        <w:rPr>
          <w:rFonts w:hint="eastAsia" w:ascii="宋体" w:hAnsi="宋体" w:eastAsia="宋体" w:cs="宋体"/>
          <w:b w:val="0"/>
          <w:bCs w:val="0"/>
          <w:sz w:val="21"/>
          <w:szCs w:val="21"/>
          <w:lang w:eastAsia="zh-CN"/>
        </w:rPr>
        <w:t>《关于深化产教融合的实施意见》，</w:t>
      </w:r>
      <w:r>
        <w:rPr>
          <w:rFonts w:hint="eastAsia" w:ascii="宋体" w:hAnsi="宋体" w:cs="宋体"/>
          <w:b w:val="0"/>
          <w:bCs w:val="0"/>
          <w:sz w:val="21"/>
          <w:szCs w:val="21"/>
          <w:lang w:eastAsia="zh-CN"/>
        </w:rPr>
        <w:t>进一步</w:t>
      </w:r>
      <w:r>
        <w:rPr>
          <w:rFonts w:hint="eastAsia" w:ascii="宋体" w:hAnsi="宋体" w:eastAsia="宋体" w:cs="宋体"/>
          <w:b w:val="0"/>
          <w:bCs w:val="0"/>
          <w:sz w:val="21"/>
          <w:szCs w:val="21"/>
          <w:lang w:eastAsia="zh-CN"/>
        </w:rPr>
        <w:t>深化职业教育领域综合改革，构建产教融合发展机制，将产教融合这一国家战略落实到区域实践，为打造“全国数字经济第一城”和实施“新制造业计划”汇聚新动能。</w:t>
      </w:r>
    </w:p>
    <w:p>
      <w:pPr>
        <w:pStyle w:val="4"/>
        <w:widowControl w:val="0"/>
        <w:wordWrap/>
        <w:adjustRightInd/>
        <w:snapToGrid/>
        <w:spacing w:before="0" w:beforeLines="0" w:after="0" w:afterLines="0" w:line="360" w:lineRule="auto"/>
        <w:ind w:left="0" w:leftChars="0" w:right="0"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全面贯彻落实国家职业教育改革实施方案，对标</w:t>
      </w:r>
      <w:r>
        <w:rPr>
          <w:rFonts w:hint="eastAsia" w:ascii="宋体" w:hAnsi="宋体" w:cs="宋体"/>
          <w:b w:val="0"/>
          <w:bCs w:val="0"/>
          <w:sz w:val="21"/>
          <w:szCs w:val="21"/>
          <w:lang w:eastAsia="zh-CN"/>
        </w:rPr>
        <w:t>《</w:t>
      </w:r>
      <w:r>
        <w:rPr>
          <w:rFonts w:hint="eastAsia" w:ascii="宋体" w:hAnsi="宋体" w:eastAsia="宋体" w:cs="宋体"/>
          <w:b w:val="0"/>
          <w:bCs w:val="0"/>
          <w:sz w:val="21"/>
          <w:szCs w:val="21"/>
          <w:lang w:eastAsia="zh-CN"/>
        </w:rPr>
        <w:t>职业教育提质培优行动计划（2020—2023年）》《浙江省深化产教融合推进职业教育高质量发展实施方案》，聚焦职业教育改革发展中的重点难点问题，按照高质量发展和“两个高水平”建设的要求，会同相关部门，修订我市深化职业教育改革实施意见。</w:t>
      </w:r>
    </w:p>
    <w:p>
      <w:pPr>
        <w:widowControl w:val="0"/>
        <w:wordWrap/>
        <w:adjustRightInd/>
        <w:snapToGrid/>
        <w:spacing w:beforeLines="0" w:afterLines="0" w:line="360" w:lineRule="auto"/>
        <w:ind w:firstLine="421" w:firstLineChars="200"/>
        <w:jc w:val="both"/>
        <w:textAlignment w:val="auto"/>
        <w:rPr>
          <w:rFonts w:hint="eastAsia" w:ascii="宋体" w:hAnsi="宋体" w:eastAsia="宋体" w:cs="宋体"/>
          <w:color w:val="auto"/>
          <w:sz w:val="21"/>
          <w:szCs w:val="21"/>
          <w:u w:val="none"/>
        </w:rPr>
      </w:pPr>
      <w:r>
        <w:rPr>
          <w:rFonts w:hint="eastAsia" w:ascii="宋体" w:hAnsi="宋体" w:eastAsia="宋体" w:cs="宋体"/>
          <w:b/>
          <w:bCs/>
          <w:color w:val="auto"/>
          <w:kern w:val="0"/>
          <w:sz w:val="21"/>
          <w:szCs w:val="21"/>
          <w:lang w:val="en-US" w:eastAsia="zh-CN" w:bidi="ar-SA"/>
        </w:rPr>
        <w:t>推进新校区建设，</w:t>
      </w:r>
      <w:r>
        <w:rPr>
          <w:rFonts w:hint="eastAsia" w:ascii="宋体" w:hAnsi="宋体" w:cs="宋体"/>
          <w:b/>
          <w:bCs/>
          <w:color w:val="auto"/>
          <w:kern w:val="0"/>
          <w:sz w:val="21"/>
          <w:szCs w:val="21"/>
          <w:lang w:val="en-US" w:eastAsia="zh-CN" w:bidi="ar-SA"/>
        </w:rPr>
        <w:t>开拓优质</w:t>
      </w:r>
      <w:r>
        <w:rPr>
          <w:rFonts w:hint="eastAsia" w:ascii="宋体" w:hAnsi="宋体" w:eastAsia="宋体" w:cs="宋体"/>
          <w:b/>
          <w:bCs/>
          <w:color w:val="auto"/>
          <w:kern w:val="0"/>
          <w:sz w:val="21"/>
          <w:szCs w:val="21"/>
          <w:lang w:val="en-US" w:eastAsia="zh-CN" w:bidi="ar-SA"/>
        </w:rPr>
        <w:t>职教资源</w:t>
      </w:r>
      <w:bookmarkEnd w:id="184"/>
      <w:bookmarkEnd w:id="185"/>
      <w:bookmarkEnd w:id="186"/>
      <w:bookmarkEnd w:id="187"/>
      <w:r>
        <w:rPr>
          <w:rFonts w:hint="eastAsia" w:ascii="宋体" w:hAnsi="宋体" w:eastAsia="宋体" w:cs="宋体"/>
          <w:b/>
          <w:bCs/>
          <w:color w:val="auto"/>
          <w:kern w:val="0"/>
          <w:sz w:val="21"/>
          <w:szCs w:val="21"/>
          <w:lang w:val="en-US" w:eastAsia="zh-CN" w:bidi="ar-SA"/>
        </w:rPr>
        <w:t>。</w:t>
      </w:r>
      <w:bookmarkStart w:id="188" w:name="_Toc535305890"/>
      <w:bookmarkStart w:id="189" w:name="_Toc535416677"/>
      <w:bookmarkStart w:id="190" w:name="_Toc29047039"/>
      <w:bookmarkStart w:id="191" w:name="_Toc23107"/>
      <w:r>
        <w:rPr>
          <w:rFonts w:hint="eastAsia" w:ascii="宋体" w:hAnsi="宋体" w:eastAsia="宋体" w:cs="宋体"/>
          <w:color w:val="auto"/>
          <w:sz w:val="21"/>
          <w:szCs w:val="21"/>
          <w:u w:val="none"/>
        </w:rPr>
        <w:t>推动职业教育资源规划和建设，大力拓展职业教育新资源。加快推进市直属中职学校有关项目建设，中策职校</w:t>
      </w:r>
      <w:r>
        <w:rPr>
          <w:rFonts w:hint="eastAsia" w:ascii="宋体" w:hAnsi="宋体" w:eastAsia="宋体" w:cs="宋体"/>
          <w:color w:val="auto"/>
          <w:sz w:val="21"/>
          <w:szCs w:val="21"/>
          <w:u w:val="none"/>
          <w:lang w:val="en-US" w:eastAsia="zh-CN"/>
        </w:rPr>
        <w:t>新增</w:t>
      </w:r>
      <w:r>
        <w:rPr>
          <w:rFonts w:hint="eastAsia" w:ascii="宋体" w:hAnsi="宋体" w:eastAsia="宋体" w:cs="宋体"/>
          <w:color w:val="auto"/>
          <w:sz w:val="21"/>
          <w:szCs w:val="21"/>
          <w:u w:val="none"/>
        </w:rPr>
        <w:t>康桥校区</w:t>
      </w:r>
      <w:r>
        <w:rPr>
          <w:rFonts w:hint="eastAsia" w:ascii="宋体" w:hAnsi="宋体" w:eastAsia="宋体" w:cs="宋体"/>
          <w:color w:val="auto"/>
          <w:sz w:val="21"/>
          <w:szCs w:val="21"/>
          <w:u w:val="none"/>
          <w:lang w:val="en-US" w:eastAsia="zh-CN"/>
        </w:rPr>
        <w:t>办学及校区调整</w:t>
      </w:r>
      <w:r>
        <w:rPr>
          <w:rFonts w:hint="eastAsia" w:ascii="宋体" w:hAnsi="宋体" w:eastAsia="宋体" w:cs="宋体"/>
          <w:color w:val="auto"/>
          <w:sz w:val="21"/>
          <w:szCs w:val="21"/>
          <w:u w:val="none"/>
        </w:rPr>
        <w:t>，做好服装职高</w:t>
      </w:r>
      <w:r>
        <w:rPr>
          <w:rFonts w:hint="eastAsia" w:ascii="宋体" w:hAnsi="宋体" w:eastAsia="宋体" w:cs="宋体"/>
          <w:color w:val="auto"/>
          <w:sz w:val="21"/>
          <w:szCs w:val="21"/>
          <w:u w:val="none"/>
          <w:lang w:val="en-US" w:eastAsia="zh-CN"/>
        </w:rPr>
        <w:t>停止招生</w:t>
      </w:r>
      <w:r>
        <w:rPr>
          <w:rFonts w:hint="eastAsia" w:ascii="宋体" w:hAnsi="宋体" w:eastAsia="宋体" w:cs="宋体"/>
          <w:color w:val="auto"/>
          <w:sz w:val="21"/>
          <w:szCs w:val="21"/>
          <w:u w:val="none"/>
        </w:rPr>
        <w:t>和美术职校新设莫干校区</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继续推进中策职校</w:t>
      </w:r>
      <w:r>
        <w:rPr>
          <w:rFonts w:hint="eastAsia" w:ascii="宋体" w:hAnsi="宋体" w:cs="宋体"/>
          <w:color w:val="auto"/>
          <w:sz w:val="21"/>
          <w:szCs w:val="21"/>
          <w:u w:val="none"/>
          <w:lang w:val="en-US" w:eastAsia="zh-CN"/>
        </w:rPr>
        <w:t>大江东</w:t>
      </w:r>
      <w:r>
        <w:rPr>
          <w:rFonts w:hint="eastAsia" w:ascii="宋体" w:hAnsi="宋体" w:eastAsia="宋体" w:cs="宋体"/>
          <w:color w:val="auto"/>
          <w:sz w:val="21"/>
          <w:szCs w:val="21"/>
          <w:u w:val="none"/>
          <w:lang w:val="en-US" w:eastAsia="zh-CN"/>
        </w:rPr>
        <w:t>分校建设</w:t>
      </w:r>
      <w:r>
        <w:rPr>
          <w:rFonts w:hint="eastAsia" w:ascii="宋体" w:hAnsi="宋体" w:eastAsia="宋体" w:cs="宋体"/>
          <w:color w:val="auto"/>
          <w:sz w:val="21"/>
          <w:szCs w:val="21"/>
          <w:u w:val="none"/>
        </w:rPr>
        <w:t>等工作。加强对建德市、淳安县等地重点扶持薄弱学校的帮扶与指导，有效促进了全市职业教育优质均衡发展。</w:t>
      </w:r>
    </w:p>
    <w:p>
      <w:pPr>
        <w:pStyle w:val="4"/>
        <w:keepNext/>
        <w:keepLines/>
        <w:widowControl w:val="0"/>
        <w:wordWrap/>
        <w:adjustRightInd/>
        <w:snapToGrid/>
        <w:spacing w:before="157" w:beforeLines="50" w:after="0" w:afterLines="0" w:line="360" w:lineRule="auto"/>
        <w:ind w:left="0" w:leftChars="0" w:right="0" w:firstLine="421" w:firstLineChars="200"/>
        <w:jc w:val="both"/>
        <w:textAlignment w:val="auto"/>
        <w:outlineLvl w:val="2"/>
        <w:rPr>
          <w:rFonts w:hint="eastAsia" w:ascii="楷体_GB2312" w:hAnsi="楷体_GB2312" w:eastAsia="楷体_GB2312" w:cs="楷体_GB2312"/>
          <w:color w:val="auto"/>
          <w:sz w:val="24"/>
          <w:szCs w:val="24"/>
          <w:u w:val="none"/>
        </w:rPr>
      </w:pPr>
      <w:r>
        <w:rPr>
          <w:rFonts w:hint="eastAsia" w:ascii="楷体_GB2312" w:hAnsi="楷体_GB2312" w:eastAsia="楷体_GB2312" w:cs="楷体_GB2312"/>
          <w:b/>
          <w:bCs/>
          <w:color w:val="auto"/>
          <w:kern w:val="44"/>
          <w:sz w:val="21"/>
          <w:szCs w:val="21"/>
          <w:lang w:val="zh-CN" w:eastAsia="zh-CN" w:bidi="ar-SA"/>
        </w:rPr>
        <w:t>【案例</w:t>
      </w:r>
      <w:r>
        <w:rPr>
          <w:rFonts w:hint="eastAsia" w:ascii="楷体_GB2312" w:hAnsi="楷体_GB2312" w:eastAsia="楷体_GB2312" w:cs="楷体_GB2312"/>
          <w:b/>
          <w:bCs/>
          <w:color w:val="auto"/>
          <w:kern w:val="44"/>
          <w:sz w:val="21"/>
          <w:szCs w:val="21"/>
          <w:lang w:val="en-US" w:eastAsia="zh-CN" w:bidi="ar-SA"/>
        </w:rPr>
        <w:t>6</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3</w:t>
      </w:r>
      <w:r>
        <w:rPr>
          <w:rFonts w:hint="eastAsia" w:ascii="楷体_GB2312" w:hAnsi="楷体_GB2312" w:eastAsia="楷体_GB2312" w:cs="楷体_GB2312"/>
          <w:b/>
          <w:bCs/>
          <w:color w:val="auto"/>
          <w:kern w:val="44"/>
          <w:sz w:val="21"/>
          <w:szCs w:val="21"/>
          <w:lang w:val="zh-CN" w:eastAsia="zh-CN" w:bidi="ar-SA"/>
        </w:rPr>
        <w:t>】杭州市美术职业学校一校两区，均衡发展</w:t>
      </w:r>
    </w:p>
    <w:p>
      <w:pPr>
        <w:widowControl w:val="0"/>
        <w:wordWrap/>
        <w:adjustRightInd/>
        <w:snapToGrid/>
        <w:spacing w:beforeLines="0" w:afterLines="0" w:line="360" w:lineRule="auto"/>
        <w:ind w:firstLine="420" w:firstLineChars="200"/>
        <w:jc w:val="both"/>
        <w:textAlignment w:val="auto"/>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b w:val="0"/>
          <w:bCs w:val="0"/>
          <w:kern w:val="0"/>
          <w:sz w:val="21"/>
          <w:szCs w:val="21"/>
          <w:lang w:val="en-US" w:eastAsia="zh-CN" w:bidi="ar-SA"/>
        </w:rPr>
        <w:t>杭州市美术职业学校拥有凤山、莫干两校区。凤山校区坐落于凤凰山麓南宋皇城遗址上，环境朴素典雅、小巧精致、宁静优美，是读书学艺的宝地。莫干校区地处市中心，交通便利，拥有先进、完备的专业实训设施。学校以“美而温暖”的教育教学理念帮助学生实现可持续发展，致力培养高文化素质、宽专业基础、精专业技能，既有现实就业能力又有发展后劲的复合型美术专业人才。</w:t>
      </w:r>
    </w:p>
    <w:p>
      <w:pPr>
        <w:widowControl w:val="0"/>
        <w:wordWrap/>
        <w:adjustRightInd/>
        <w:snapToGrid/>
        <w:spacing w:before="0" w:beforeLines="0" w:afterLines="0" w:line="360" w:lineRule="auto"/>
        <w:jc w:val="both"/>
        <w:textAlignment w:val="auto"/>
        <w:rPr>
          <w:rFonts w:hint="eastAsia" w:ascii="宋体" w:hAnsi="宋体" w:eastAsia="宋体" w:cs="宋体"/>
          <w:sz w:val="21"/>
          <w:szCs w:val="21"/>
        </w:rPr>
      </w:pPr>
      <w:r>
        <w:rPr>
          <w:rFonts w:hint="eastAsia" w:ascii="宋体" w:hAnsi="宋体" w:cs="宋体"/>
          <w:b/>
          <w:bCs/>
          <w:sz w:val="21"/>
          <w:szCs w:val="21"/>
          <w:u w:val="none"/>
          <w:lang w:val="en-US" w:eastAsia="zh-CN"/>
        </w:rPr>
        <w:t xml:space="preserve">    创新区域</w:t>
      </w:r>
      <w:r>
        <w:rPr>
          <w:rFonts w:hint="eastAsia" w:ascii="宋体" w:hAnsi="宋体" w:eastAsia="宋体" w:cs="宋体"/>
          <w:b/>
          <w:bCs/>
          <w:color w:val="auto"/>
          <w:kern w:val="0"/>
          <w:sz w:val="21"/>
          <w:szCs w:val="21"/>
          <w:lang w:val="en-US" w:eastAsia="zh-CN" w:bidi="ar-SA"/>
        </w:rPr>
        <w:t>人才引进，落实中职教师编制</w:t>
      </w:r>
      <w:bookmarkEnd w:id="188"/>
      <w:bookmarkEnd w:id="189"/>
      <w:bookmarkEnd w:id="190"/>
      <w:bookmarkEnd w:id="191"/>
      <w:r>
        <w:rPr>
          <w:rFonts w:hint="eastAsia" w:ascii="宋体" w:hAnsi="宋体" w:eastAsia="宋体" w:cs="宋体"/>
          <w:b/>
          <w:bCs/>
          <w:color w:val="auto"/>
          <w:kern w:val="0"/>
          <w:sz w:val="21"/>
          <w:szCs w:val="21"/>
          <w:lang w:val="en-US" w:eastAsia="zh-CN" w:bidi="ar-SA"/>
        </w:rPr>
        <w:t>。</w:t>
      </w:r>
      <w:bookmarkEnd w:id="164"/>
      <w:bookmarkEnd w:id="165"/>
      <w:bookmarkStart w:id="192" w:name="_Toc3817250"/>
      <w:bookmarkStart w:id="193" w:name="_Toc34560004"/>
      <w:r>
        <w:rPr>
          <w:rFonts w:hint="eastAsia" w:ascii="宋体" w:hAnsi="宋体" w:eastAsia="宋体" w:cs="宋体"/>
          <w:color w:val="auto"/>
          <w:sz w:val="21"/>
          <w:szCs w:val="21"/>
          <w:u w:val="none"/>
        </w:rPr>
        <w:t>强化编制保障，</w:t>
      </w:r>
      <w:r>
        <w:rPr>
          <w:rFonts w:hint="eastAsia" w:ascii="宋体" w:hAnsi="宋体" w:eastAsia="宋体" w:cs="宋体"/>
          <w:sz w:val="21"/>
          <w:szCs w:val="21"/>
        </w:rPr>
        <w:t>足额核定编制</w:t>
      </w:r>
      <w:r>
        <w:rPr>
          <w:rFonts w:hint="eastAsia" w:ascii="宋体" w:hAnsi="宋体" w:eastAsia="宋体" w:cs="宋体"/>
          <w:color w:val="auto"/>
          <w:sz w:val="21"/>
          <w:szCs w:val="21"/>
          <w:u w:val="none"/>
        </w:rPr>
        <w:t>。我市切实按照《杭州市贯彻国家中小学教职工编制标准的实施意见》（杭政办函〔2004〕259号）精神，按师生比足额核定中职学校编制，另外还核增10%和每班0.5名的职高附加编制。</w:t>
      </w:r>
      <w:r>
        <w:rPr>
          <w:rFonts w:hint="eastAsia" w:ascii="宋体" w:hAnsi="宋体" w:eastAsia="宋体" w:cs="宋体"/>
          <w:sz w:val="21"/>
          <w:szCs w:val="21"/>
        </w:rPr>
        <w:t>在2015年我市开展的控编减编工作中，市编委办专门出台政策，明确学校不纳入事业编制精简范畴。近几年，我市将陆续上收的事业编制用于教育民生事业，核给新建的学校。</w:t>
      </w:r>
    </w:p>
    <w:p>
      <w:pPr>
        <w:widowControl w:val="0"/>
        <w:wordWrap/>
        <w:adjustRightInd/>
        <w:snapToGrid/>
        <w:spacing w:before="0" w:beforeLines="0" w:afterLines="0" w:line="360" w:lineRule="auto"/>
        <w:ind w:firstLine="420"/>
        <w:jc w:val="both"/>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创新招聘方式，积极引进优秀人才。我市正式出台《中共杭州市委</w:t>
      </w:r>
      <w:r>
        <w:rPr>
          <w:rFonts w:hint="eastAsia" w:ascii="宋体" w:hAnsi="宋体" w:eastAsia="宋体" w:cs="宋体"/>
          <w:sz w:val="21"/>
          <w:szCs w:val="21"/>
        </w:rPr>
        <w:t xml:space="preserve">  </w:t>
      </w:r>
      <w:r>
        <w:rPr>
          <w:rFonts w:hint="eastAsia" w:ascii="宋体" w:hAnsi="宋体" w:eastAsia="宋体" w:cs="宋体"/>
          <w:color w:val="auto"/>
          <w:sz w:val="21"/>
          <w:szCs w:val="21"/>
          <w:u w:val="none"/>
        </w:rPr>
        <w:t>杭州市人民政府关于全面深化新时代教师队伍建设改革的实施意见》，文件中明确：适当放宽学历、年龄条件，采取专业技能测试等直接考核方式选聘优秀高技能人才到职业院校任教，鼓励从行业、企业中聘请优秀专业人才担任职业学校实习实训指导教师，这些系列举措将为广大优秀企业技术人才进入职业学校教师队伍开辟渠道。同时，针对部分职教专业课教师紧缺的问题，我市积极从各高职院校、知名企业聘请兼职教师充实职教师资队伍，所需经费由财政予以保障。</w:t>
      </w:r>
    </w:p>
    <w:p>
      <w:pPr>
        <w:pStyle w:val="2"/>
        <w:adjustRightInd/>
        <w:snapToGrid/>
        <w:spacing w:before="313" w:beforeLines="100" w:after="157" w:afterLines="50" w:afterAutospacing="0" w:line="360" w:lineRule="auto"/>
        <w:ind w:firstLine="360" w:firstLineChars="100"/>
        <w:jc w:val="both"/>
        <w:rPr>
          <w:rFonts w:hint="eastAsia" w:ascii="黑体" w:hAnsi="黑体" w:eastAsia="黑体" w:cs="黑体"/>
          <w:b w:val="0"/>
          <w:bCs w:val="0"/>
          <w:color w:val="auto"/>
          <w:sz w:val="36"/>
          <w:szCs w:val="36"/>
          <w:lang w:eastAsia="zh-CN"/>
        </w:rPr>
      </w:pPr>
      <w:bookmarkStart w:id="194" w:name="_Toc479992918_WPSOffice_Level1"/>
      <w:bookmarkStart w:id="195" w:name="_Toc415685286_WPSOffice_Level1"/>
      <w:bookmarkStart w:id="196" w:name="_Toc664300722_WPSOffice_Level1"/>
      <w:bookmarkStart w:id="197" w:name="_Toc235021989_WPSOffice_Level1"/>
      <w:r>
        <w:rPr>
          <w:rFonts w:hint="eastAsia" w:ascii="黑体" w:hAnsi="黑体" w:eastAsia="黑体" w:cs="黑体"/>
          <w:b w:val="0"/>
          <w:bCs w:val="0"/>
          <w:color w:val="auto"/>
          <w:sz w:val="36"/>
          <w:szCs w:val="36"/>
        </w:rPr>
        <w:t>7</w:t>
      </w:r>
      <w:r>
        <w:rPr>
          <w:rFonts w:hint="eastAsia" w:ascii="黑体" w:hAnsi="黑体" w:eastAsia="黑体" w:cs="黑体"/>
          <w:b w:val="0"/>
          <w:bCs w:val="0"/>
          <w:color w:val="auto"/>
          <w:sz w:val="36"/>
          <w:szCs w:val="36"/>
          <w:lang w:val="en"/>
        </w:rPr>
        <w:t>.</w:t>
      </w:r>
      <w:r>
        <w:rPr>
          <w:rFonts w:hint="eastAsia" w:ascii="黑体" w:hAnsi="黑体" w:eastAsia="黑体" w:cs="黑体"/>
          <w:b w:val="0"/>
          <w:bCs w:val="0"/>
          <w:color w:val="auto"/>
          <w:sz w:val="36"/>
          <w:szCs w:val="36"/>
        </w:rPr>
        <w:t>特色创新</w:t>
      </w:r>
      <w:bookmarkEnd w:id="192"/>
      <w:bookmarkEnd w:id="193"/>
      <w:bookmarkEnd w:id="194"/>
      <w:bookmarkEnd w:id="195"/>
      <w:bookmarkEnd w:id="196"/>
      <w:bookmarkEnd w:id="197"/>
    </w:p>
    <w:p>
      <w:pPr>
        <w:keepNext/>
        <w:keepLines/>
        <w:adjustRightInd/>
        <w:snapToGrid/>
        <w:spacing w:before="157" w:beforeLines="50" w:after="0" w:afterLines="0" w:line="360" w:lineRule="auto"/>
        <w:ind w:firstLine="450" w:firstLineChars="150"/>
        <w:outlineLvl w:val="1"/>
        <w:rPr>
          <w:rFonts w:hint="eastAsia" w:ascii="黑体" w:hAnsi="黑体" w:eastAsia="黑体" w:cs="黑体"/>
          <w:b w:val="0"/>
          <w:bCs w:val="0"/>
          <w:color w:val="auto"/>
          <w:kern w:val="44"/>
          <w:sz w:val="30"/>
          <w:szCs w:val="30"/>
          <w:lang w:val="en-US" w:eastAsia="zh-CN"/>
        </w:rPr>
      </w:pPr>
      <w:bookmarkStart w:id="198" w:name="_Toc1086331852_WPSOffice_Level1"/>
      <w:bookmarkStart w:id="199" w:name="_Toc316058349_WPSOffice_Level1"/>
      <w:bookmarkStart w:id="200" w:name="_Toc1606128278_WPSOffice_Level2"/>
      <w:bookmarkStart w:id="201" w:name="_Toc34560008"/>
      <w:bookmarkStart w:id="202" w:name="_Toc32840384"/>
      <w:r>
        <w:rPr>
          <w:rFonts w:hint="eastAsia" w:ascii="黑体" w:hAnsi="黑体" w:eastAsia="黑体" w:cs="黑体"/>
          <w:b w:val="0"/>
          <w:bCs w:val="0"/>
          <w:color w:val="auto"/>
          <w:kern w:val="44"/>
          <w:sz w:val="30"/>
          <w:szCs w:val="30"/>
          <w:lang w:val="en-US" w:eastAsia="zh-CN"/>
        </w:rPr>
        <w:t>7.1 多措并举，全力保障疫情期间教学</w:t>
      </w:r>
      <w:bookmarkEnd w:id="198"/>
      <w:bookmarkEnd w:id="199"/>
      <w:r>
        <w:rPr>
          <w:rFonts w:hint="eastAsia" w:ascii="黑体" w:hAnsi="黑体" w:eastAsia="黑体" w:cs="黑体"/>
          <w:b w:val="0"/>
          <w:bCs w:val="0"/>
          <w:color w:val="auto"/>
          <w:kern w:val="44"/>
          <w:sz w:val="30"/>
          <w:szCs w:val="30"/>
          <w:lang w:val="en-US" w:eastAsia="zh-CN"/>
        </w:rPr>
        <w:t>工作</w:t>
      </w:r>
      <w:bookmarkEnd w:id="200"/>
    </w:p>
    <w:p>
      <w:pPr>
        <w:widowControl w:val="0"/>
        <w:wordWrap/>
        <w:adjustRightInd/>
        <w:snapToGrid/>
        <w:spacing w:beforeLines="0" w:afterLines="0" w:line="360" w:lineRule="auto"/>
        <w:ind w:left="0" w:leftChars="0" w:right="0" w:firstLine="420" w:firstLineChars="20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根据《教育部关于2020年春季学期延期开学的通知》相关要求，“停课不停学”成为杭州教育行政部门和中小学春季学习的主题。</w:t>
      </w:r>
      <w:r>
        <w:rPr>
          <w:rFonts w:hint="eastAsia" w:ascii="宋体" w:hAnsi="宋体" w:eastAsia="宋体" w:cs="宋体"/>
          <w:b w:val="0"/>
          <w:bCs w:val="0"/>
          <w:color w:val="auto"/>
          <w:kern w:val="2"/>
          <w:sz w:val="21"/>
          <w:szCs w:val="21"/>
          <w:lang w:val="en-US" w:eastAsia="zh-CN" w:bidi="ar-SA"/>
        </w:rPr>
        <w:t>坚守育人阵地，探索线上教学新模式，</w:t>
      </w:r>
      <w:r>
        <w:rPr>
          <w:rFonts w:hint="eastAsia" w:ascii="宋体" w:hAnsi="宋体" w:eastAsia="宋体" w:cs="宋体"/>
          <w:color w:val="auto"/>
          <w:kern w:val="2"/>
          <w:sz w:val="21"/>
          <w:szCs w:val="21"/>
          <w:lang w:val="en-US" w:eastAsia="zh-CN" w:bidi="ar-SA"/>
        </w:rPr>
        <w:t>切实做好我市中等职业学校网上教学的教研指导工作，“停课不停研”也成为2020年的教育教学新常态。</w:t>
      </w:r>
    </w:p>
    <w:p>
      <w:pPr>
        <w:widowControl w:val="0"/>
        <w:wordWrap/>
        <w:adjustRightInd/>
        <w:snapToGrid/>
        <w:spacing w:beforeLines="0" w:afterLines="0" w:line="360" w:lineRule="auto"/>
        <w:ind w:left="0" w:leftChars="0" w:right="0" w:firstLine="421" w:firstLineChars="20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0"/>
          <w:sz w:val="21"/>
          <w:szCs w:val="21"/>
          <w:lang w:val="en-US" w:eastAsia="zh-CN" w:bidi="ar-SA"/>
        </w:rPr>
        <w:t>停课不停学</w:t>
      </w:r>
      <w:r>
        <w:rPr>
          <w:rFonts w:hint="eastAsia" w:ascii="宋体" w:hAnsi="宋体" w:cs="宋体"/>
          <w:b/>
          <w:bCs/>
          <w:color w:val="auto"/>
          <w:kern w:val="0"/>
          <w:sz w:val="21"/>
          <w:szCs w:val="21"/>
          <w:lang w:val="en-US" w:eastAsia="zh-CN" w:bidi="ar-SA"/>
        </w:rPr>
        <w:t>，全面开启“线上线下混合式教学”探索之路。</w:t>
      </w:r>
      <w:r>
        <w:rPr>
          <w:rFonts w:hint="eastAsia" w:ascii="宋体" w:hAnsi="宋体" w:eastAsia="宋体" w:cs="宋体"/>
          <w:color w:val="auto"/>
          <w:kern w:val="2"/>
          <w:sz w:val="21"/>
          <w:szCs w:val="21"/>
          <w:lang w:val="en-US" w:eastAsia="zh-CN" w:bidi="ar-SA"/>
        </w:rPr>
        <w:t>为助力抗击疫情，认真贯彻落实教育部“停课不停学”的要求，杭州职教教研团队依托各大电视平台推出中职“共享课堂”，集结职教名师、教坛新秀、教学新锐等精心制作微课，为杭州市全体中等职业学校学生免费提供选修课程菜单。在“停课不停学”的70多个日子里，共携手31所杭州中职校的261位</w:t>
      </w:r>
      <w:r>
        <w:rPr>
          <w:rFonts w:hint="eastAsia" w:ascii="宋体" w:hAnsi="宋体" w:cs="宋体"/>
          <w:color w:val="auto"/>
          <w:kern w:val="2"/>
          <w:sz w:val="21"/>
          <w:szCs w:val="21"/>
          <w:lang w:val="en-US" w:eastAsia="zh-CN" w:bidi="ar-SA"/>
        </w:rPr>
        <w:t>教</w:t>
      </w:r>
      <w:r>
        <w:rPr>
          <w:rFonts w:hint="eastAsia" w:ascii="宋体" w:hAnsi="宋体" w:eastAsia="宋体" w:cs="宋体"/>
          <w:color w:val="auto"/>
          <w:kern w:val="2"/>
          <w:sz w:val="21"/>
          <w:szCs w:val="21"/>
          <w:lang w:val="en-US" w:eastAsia="zh-CN" w:bidi="ar-SA"/>
        </w:rPr>
        <w:t>师，研发上线了10个学周、332节共享课堂，覆盖了杭州中职语文、数学、英语、艺术、体育、信息技术、心理健康、旅游、烹饪、西餐、财经、机械、园林、护理、工美、物流、学前教育、计算机专业、建筑、汽修、服装、电子电工、化工等26个学科（专业）门类，为全市中职生提供了一份网上知识技能盛宴</w:t>
      </w:r>
      <w:r>
        <w:rPr>
          <w:rFonts w:hint="eastAsia" w:ascii="宋体" w:hAnsi="宋体" w:cs="宋体"/>
          <w:color w:val="auto"/>
          <w:kern w:val="2"/>
          <w:sz w:val="21"/>
          <w:szCs w:val="21"/>
          <w:lang w:val="en-US" w:eastAsia="zh-CN" w:bidi="ar-SA"/>
        </w:rPr>
        <w:t>。共享课堂</w:t>
      </w:r>
      <w:r>
        <w:rPr>
          <w:rFonts w:hint="eastAsia" w:ascii="宋体" w:hAnsi="宋体" w:eastAsia="宋体" w:cs="宋体"/>
          <w:color w:val="auto"/>
          <w:kern w:val="2"/>
          <w:sz w:val="21"/>
          <w:szCs w:val="21"/>
          <w:lang w:val="en-US" w:eastAsia="zh-CN" w:bidi="ar-SA"/>
        </w:rPr>
        <w:t>在各大电视平台“智慧校园”推出，上午以公共基础课程为主，下午以与生活紧密相关的跨专业技能实操课程为主，每门课程由授课老师通过微信群、QQ群或钉钉群等通讯工具建立学习群提供在线答疑，帮助学生解决遇到的问题，课后及时复习巩固，得到了省内外广泛关注、认可和好评。</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1</w:t>
      </w:r>
      <w:r>
        <w:rPr>
          <w:rFonts w:hint="eastAsia" w:ascii="楷体_GB2312" w:hAnsi="楷体_GB2312" w:eastAsia="楷体_GB2312" w:cs="楷体_GB2312"/>
          <w:b/>
          <w:bCs/>
          <w:color w:val="auto"/>
          <w:kern w:val="44"/>
          <w:sz w:val="21"/>
          <w:szCs w:val="21"/>
          <w:lang w:val="zh-CN" w:eastAsia="zh-CN" w:bidi="ar-SA"/>
        </w:rPr>
        <w:t>】线上线下混合式教学的中策之路</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仿宋_GB2312" w:hAnsi="仿宋_GB2312" w:eastAsia="仿宋_GB2312" w:cs="仿宋_GB2312"/>
          <w:b/>
          <w:bCs w:val="0"/>
          <w:color w:val="auto"/>
          <w:kern w:val="0"/>
          <w:sz w:val="21"/>
          <w:szCs w:val="21"/>
          <w:lang w:val="zh-CN" w:bidi="zh-CN"/>
        </w:rPr>
      </w:pPr>
      <w:r>
        <w:rPr>
          <w:rFonts w:hint="eastAsia" w:ascii="仿宋_GB2312" w:hAnsi="仿宋_GB2312" w:eastAsia="仿宋_GB2312" w:cs="仿宋_GB2312"/>
          <w:sz w:val="21"/>
          <w:szCs w:val="21"/>
        </w:rPr>
        <w:t>2020新年伊始，一场突如其来的疫情席卷中华大地。</w:t>
      </w:r>
      <w:r>
        <w:rPr>
          <w:rFonts w:hint="eastAsia" w:ascii="仿宋_GB2312" w:hAnsi="仿宋_GB2312" w:eastAsia="仿宋_GB2312" w:cs="仿宋_GB2312"/>
          <w:sz w:val="21"/>
          <w:szCs w:val="21"/>
          <w:lang w:eastAsia="zh-CN"/>
        </w:rPr>
        <w:t>杭州市中策职业学校</w:t>
      </w:r>
      <w:r>
        <w:rPr>
          <w:rFonts w:hint="eastAsia" w:ascii="仿宋_GB2312" w:hAnsi="仿宋_GB2312" w:eastAsia="仿宋_GB2312" w:cs="仿宋_GB2312"/>
          <w:sz w:val="21"/>
          <w:szCs w:val="21"/>
        </w:rPr>
        <w:t>迅速成立网络教学小组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校长亲自挂帅担任组长，中层干部、骨干教师担任组员全面负责在线教育质量保障工作。全体中策师生群策群力，主动拥抱空中课堂“鸿”心战疫，制定《中策“鸿课堂”网络守则》《中策“鸿课堂”操作规范》等一系列规章制度，通过教师线上演示、微课展示的翻转课堂“线上学习”</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以成果为导向的“线下实操”为评价内容，通过多教学平台同步和互动，实时监测学习数据，线上监控线下弥补促进学生的技能学习，建立两级质控体系和在线听课制度，保障网络教学顺利实施，探索出了一条具有借鉴意义的防疫、抗疫“混合式教学”的新路。教学中依托各类网络资源，以备课组为单位进行集体网络备课，拿来主义+自主开发相结合，促进专业教学内容迭代更新。资源开发过程中既有以《妮说课程之一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照谣净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》为代表的聚焦某一知识点进行精细化设计方便学生随时随地学习的“小而精”微课，又有以《吉刻雕》《雅餐厅》为代表的专题资源包。所有课程资源包围绕某一教学主题开设，同时提供相应的学习资料包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满足学</w:t>
      </w:r>
      <w:r>
        <w:rPr>
          <w:rFonts w:hint="eastAsia" w:ascii="仿宋_GB2312" w:hAnsi="仿宋_GB2312" w:eastAsia="仿宋_GB2312" w:cs="仿宋_GB2312"/>
          <w:sz w:val="21"/>
          <w:szCs w:val="21"/>
          <w:lang w:eastAsia="zh-CN"/>
        </w:rPr>
        <w:t>生</w:t>
      </w:r>
      <w:r>
        <w:rPr>
          <w:rFonts w:hint="eastAsia" w:ascii="仿宋_GB2312" w:hAnsi="仿宋_GB2312" w:eastAsia="仿宋_GB2312" w:cs="仿宋_GB2312"/>
          <w:sz w:val="21"/>
          <w:szCs w:val="21"/>
        </w:rPr>
        <w:t>多样化学习需求。</w:t>
      </w:r>
    </w:p>
    <w:p>
      <w:pPr>
        <w:widowControl w:val="0"/>
        <w:wordWrap/>
        <w:adjustRightInd/>
        <w:snapToGrid/>
        <w:spacing w:before="157" w:beforeLines="50" w:afterLines="0" w:line="360" w:lineRule="auto"/>
        <w:ind w:left="0" w:leftChars="0" w:right="0" w:firstLine="0" w:firstLineChars="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   </w:t>
      </w:r>
      <w:r>
        <w:rPr>
          <w:rFonts w:hint="eastAsia" w:ascii="宋体" w:hAnsi="宋体" w:eastAsia="宋体" w:cs="宋体"/>
          <w:b/>
          <w:bCs/>
          <w:color w:val="auto"/>
          <w:kern w:val="0"/>
          <w:sz w:val="21"/>
          <w:szCs w:val="21"/>
          <w:lang w:val="en-US" w:eastAsia="zh-CN" w:bidi="ar-SA"/>
        </w:rPr>
        <w:t xml:space="preserve"> 停课不停研</w:t>
      </w:r>
      <w:r>
        <w:rPr>
          <w:rFonts w:hint="eastAsia" w:ascii="宋体" w:hAnsi="宋体" w:cs="宋体"/>
          <w:b/>
          <w:bCs/>
          <w:color w:val="auto"/>
          <w:kern w:val="0"/>
          <w:sz w:val="21"/>
          <w:szCs w:val="21"/>
          <w:lang w:val="en-US" w:eastAsia="zh-CN" w:bidi="ar-SA"/>
        </w:rPr>
        <w:t>，全面展示“线上线下混合式教学”研究成果。</w:t>
      </w:r>
      <w:r>
        <w:rPr>
          <w:rFonts w:hint="eastAsia" w:ascii="宋体" w:hAnsi="宋体" w:eastAsia="宋体" w:cs="宋体"/>
          <w:color w:val="auto"/>
          <w:kern w:val="2"/>
          <w:sz w:val="21"/>
          <w:szCs w:val="21"/>
          <w:lang w:val="en-US" w:eastAsia="zh-CN" w:bidi="ar-SA"/>
        </w:rPr>
        <w:t xml:space="preserve">各专业（学科）充分依托教研大组，认真做好学校在线教学计划的指导工作；依据相关专业（学科）课程标准、学业水平测试要求，按照教学进度，研究制定线上教学计划；通过QQ、钉钉等平台在线教研方式，分层分批，有序组织名师、骨干教师等开展有针对性的线上教学设计、微课制作、资源整合等专题教研指导；充分挖掘全市各校的优质教学资源，做好线上教学资源的遴选、梳理，以及相关课程资源研发等工作，并遴选、推荐33门（项目）优秀教学资源送全省共享。 </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疫情期间，杭州中职先后完成了《杭州市中等职业学校“停课不停学”在线教学实施情况统计表》《杭州中职在线教学实施的现状、亮点与建议》《疫情危机下中职在线教学的应对、反思与创新》等调研及研究报告，发表了《在线教学，“应急之举”如何融入教改》（《中国教育报》2020年03月10日第9版）、《杭州中职“在线教学”注重提升课堂效果》（《光明日报》电子版 2020.3.31）《线上教学，未来职业教育的新思考》（《浙江教育报》2020年4月3日）。这些文章的发表，既体现了疫情期间杭州中职教育教学的深入研究，也对杭州职业教育起到了广泛的宣传效应。</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2</w:t>
      </w:r>
      <w:r>
        <w:rPr>
          <w:rFonts w:hint="eastAsia" w:ascii="楷体_GB2312" w:hAnsi="楷体_GB2312" w:eastAsia="楷体_GB2312" w:cs="楷体_GB2312"/>
          <w:b/>
          <w:bCs/>
          <w:color w:val="auto"/>
          <w:kern w:val="44"/>
          <w:sz w:val="21"/>
          <w:szCs w:val="21"/>
          <w:lang w:val="zh-CN" w:eastAsia="zh-CN" w:bidi="ar-SA"/>
        </w:rPr>
        <w:t>】杭州市职教改革及疫情与教育专项研究成果成效显著</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杭州中职教育教学借“浙江省首届孵化项目申报和推进”“浙江省职业教育精品化课题申报”“杭州市职业教育课题立项”之机，将“教育科研做在祖国大地上”。在2020年浙江省职业教育改革优秀典型案例评选中，杭州有9个案例入选（全省共50个）；2020年浙江省职业教育改革典型案例，杭州有3个案例入选（全省33个）。在2020浙江省“疫情与教育”专项课题申报中，杭州市总计报送了81个相关课题，《整体设计：疫情背景下中职语文在线教学的策略研究 》等八项课题成功立项，立项数量在全省位居第一。</w:t>
      </w:r>
    </w:p>
    <w:p>
      <w:pPr>
        <w:spacing w:before="157" w:beforeLines="50" w:after="0" w:afterLines="0" w:line="360" w:lineRule="auto"/>
        <w:ind w:firstLine="450" w:firstLineChars="150"/>
        <w:rPr>
          <w:rFonts w:hint="eastAsia" w:ascii="黑体" w:hAnsi="黑体" w:eastAsia="黑体" w:cs="黑体"/>
          <w:b w:val="0"/>
          <w:color w:val="auto"/>
          <w:sz w:val="30"/>
          <w:szCs w:val="30"/>
        </w:rPr>
      </w:pPr>
      <w:bookmarkStart w:id="203" w:name="_Toc1812073602_WPSOffice_Level1"/>
      <w:bookmarkStart w:id="204" w:name="_Toc420035545_WPSOffice_Level1"/>
      <w:bookmarkStart w:id="205" w:name="_Toc717530092_WPSOffice_Level2"/>
      <w:r>
        <w:rPr>
          <w:rFonts w:hint="eastAsia" w:ascii="黑体" w:hAnsi="黑体" w:eastAsia="黑体" w:cs="黑体"/>
          <w:b w:val="0"/>
          <w:bCs w:val="0"/>
          <w:color w:val="auto"/>
          <w:kern w:val="44"/>
          <w:sz w:val="30"/>
          <w:szCs w:val="30"/>
          <w:lang w:val="en-US" w:eastAsia="zh-CN" w:bidi="ar-SA"/>
        </w:rPr>
        <w:t>7.2 持续推</w:t>
      </w:r>
      <w:r>
        <w:rPr>
          <w:rFonts w:hint="eastAsia" w:ascii="黑体" w:hAnsi="黑体" w:eastAsia="黑体" w:cs="黑体"/>
          <w:b w:val="0"/>
          <w:bCs w:val="0"/>
          <w:color w:val="auto"/>
          <w:kern w:val="44"/>
          <w:sz w:val="30"/>
          <w:szCs w:val="30"/>
          <w:lang w:val="en-US" w:eastAsia="zh-CN"/>
        </w:rPr>
        <w:t>进，将教学改革落到实处</w:t>
      </w:r>
      <w:bookmarkEnd w:id="203"/>
      <w:bookmarkEnd w:id="204"/>
      <w:bookmarkEnd w:id="205"/>
    </w:p>
    <w:p>
      <w:pPr>
        <w:wordWrap/>
        <w:adjustRightInd/>
        <w:snapToGrid/>
        <w:spacing w:beforeLines="0" w:beforeAutospacing="0" w:afterLines="0" w:afterAutospacing="0" w:line="360" w:lineRule="auto"/>
        <w:ind w:left="0" w:leftChars="0" w:right="0" w:firstLine="600"/>
        <w:textAlignment w:val="auto"/>
        <w:outlineLvl w:val="9"/>
        <w:rPr>
          <w:rFonts w:hint="eastAsia" w:ascii="宋体" w:hAnsi="宋体"/>
          <w:bCs/>
          <w:color w:val="auto"/>
          <w:sz w:val="21"/>
          <w:szCs w:val="21"/>
        </w:rPr>
      </w:pPr>
      <w:r>
        <w:rPr>
          <w:rFonts w:hint="eastAsia" w:ascii="宋体" w:hAnsi="宋体"/>
          <w:b/>
          <w:color w:val="auto"/>
          <w:sz w:val="21"/>
          <w:szCs w:val="21"/>
          <w:lang w:eastAsia="zh-CN"/>
        </w:rPr>
        <w:t>推进</w:t>
      </w:r>
      <w:r>
        <w:rPr>
          <w:rFonts w:hint="eastAsia" w:ascii="宋体" w:hAnsi="宋体"/>
          <w:b/>
          <w:color w:val="auto"/>
          <w:sz w:val="21"/>
          <w:szCs w:val="21"/>
        </w:rPr>
        <w:t>“1+X”证书制度试点。</w:t>
      </w:r>
      <w:r>
        <w:rPr>
          <w:rFonts w:hint="eastAsia" w:ascii="宋体" w:hAnsi="宋体"/>
          <w:bCs/>
          <w:sz w:val="21"/>
          <w:szCs w:val="21"/>
          <w:lang w:eastAsia="zh-CN"/>
        </w:rPr>
        <w:t>杭州</w:t>
      </w:r>
      <w:r>
        <w:rPr>
          <w:rFonts w:hint="eastAsia" w:ascii="宋体" w:hAnsi="宋体"/>
          <w:bCs/>
          <w:sz w:val="21"/>
          <w:szCs w:val="21"/>
        </w:rPr>
        <w:t>市积极贯彻落实职教20条，推动</w:t>
      </w:r>
      <w:r>
        <w:rPr>
          <w:rFonts w:hint="eastAsia" w:ascii="宋体" w:hAnsi="宋体"/>
          <w:bCs/>
          <w:sz w:val="21"/>
          <w:szCs w:val="21"/>
          <w:lang w:eastAsia="zh-CN"/>
        </w:rPr>
        <w:t>职业</w:t>
      </w:r>
      <w:r>
        <w:rPr>
          <w:rFonts w:hint="eastAsia" w:ascii="宋体" w:hAnsi="宋体"/>
          <w:bCs/>
          <w:sz w:val="21"/>
          <w:szCs w:val="21"/>
        </w:rPr>
        <w:t>学校积极参与“1+X”证书制度建设，并将试点工作作为重要抓手，全面深化职业教育改革，提高人才培养质量，提升学生就业本领。目前，</w:t>
      </w:r>
      <w:r>
        <w:rPr>
          <w:rFonts w:hint="eastAsia" w:asciiTheme="minorEastAsia" w:hAnsiTheme="minorEastAsia" w:eastAsiaTheme="minorEastAsia" w:cstheme="minorEastAsia"/>
          <w:sz w:val="21"/>
          <w:szCs w:val="21"/>
          <w:lang w:val="en-US" w:eastAsia="zh-CN"/>
        </w:rPr>
        <w:t>我市共有24所中职学校参与试点，涉及34个专业、57类(86项)证书，试点的学生规模达5650人次。</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color w:val="auto"/>
          <w:kern w:val="0"/>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3</w:t>
      </w:r>
      <w:r>
        <w:rPr>
          <w:rFonts w:hint="eastAsia" w:ascii="楷体_GB2312" w:hAnsi="楷体_GB2312" w:eastAsia="楷体_GB2312" w:cs="楷体_GB2312"/>
          <w:b/>
          <w:bCs/>
          <w:color w:val="auto"/>
          <w:kern w:val="44"/>
          <w:sz w:val="21"/>
          <w:szCs w:val="21"/>
          <w:lang w:val="zh-CN" w:eastAsia="zh-CN" w:bidi="ar-SA"/>
        </w:rPr>
        <w:t>】杭州市交通职业高级中学</w:t>
      </w:r>
      <w:r>
        <w:rPr>
          <w:rFonts w:hint="eastAsia" w:ascii="楷体_GB2312" w:hAnsi="楷体_GB2312" w:eastAsia="楷体_GB2312" w:cs="楷体_GB2312"/>
          <w:b/>
          <w:bCs/>
          <w:color w:val="auto"/>
          <w:kern w:val="44"/>
          <w:sz w:val="21"/>
          <w:szCs w:val="21"/>
          <w:lang w:val="en-US" w:eastAsia="zh-CN" w:bidi="ar-SA"/>
        </w:rPr>
        <w:t>1+X人才培养</w:t>
      </w:r>
    </w:p>
    <w:p>
      <w:pPr>
        <w:wordWrap/>
        <w:adjustRightInd/>
        <w:snapToGrid/>
        <w:spacing w:beforeLines="0" w:afterLines="0" w:line="360" w:lineRule="auto"/>
        <w:ind w:left="0" w:leftChars="0" w:right="0" w:firstLine="420" w:firstLineChars="200"/>
        <w:textAlignment w:val="auto"/>
        <w:outlineLvl w:val="9"/>
        <w:rPr>
          <w:rFonts w:hint="eastAsia" w:ascii="仿宋_GB2312" w:hAnsi="仿宋_GB2312" w:eastAsia="仿宋_GB2312" w:cs="仿宋_GB2312"/>
          <w:b/>
          <w:color w:val="auto"/>
          <w:kern w:val="0"/>
          <w:sz w:val="21"/>
          <w:szCs w:val="21"/>
          <w:lang w:val="en-US" w:eastAsia="zh-CN" w:bidi="ar-SA"/>
        </w:rPr>
      </w:pPr>
      <w:r>
        <w:rPr>
          <w:rFonts w:hint="eastAsia" w:ascii="仿宋_GB2312" w:hAnsi="仿宋_GB2312" w:eastAsia="仿宋_GB2312" w:cs="仿宋_GB2312"/>
          <w:sz w:val="21"/>
          <w:szCs w:val="21"/>
        </w:rPr>
        <w:t>2020年，</w:t>
      </w:r>
      <w:r>
        <w:rPr>
          <w:rFonts w:hint="eastAsia" w:ascii="仿宋_GB2312" w:hAnsi="仿宋_GB2312" w:eastAsia="仿宋_GB2312" w:cs="仿宋_GB2312"/>
          <w:sz w:val="21"/>
          <w:szCs w:val="21"/>
          <w:lang w:eastAsia="zh-CN"/>
        </w:rPr>
        <w:t>杭州市交通职高</w:t>
      </w:r>
      <w:r>
        <w:rPr>
          <w:rFonts w:hint="eastAsia" w:ascii="仿宋_GB2312" w:hAnsi="仿宋_GB2312" w:eastAsia="仿宋_GB2312" w:cs="仿宋_GB2312"/>
          <w:sz w:val="21"/>
          <w:szCs w:val="21"/>
        </w:rPr>
        <w:t>新增智能网联汽车检测与运维、城市轨道交通乘务职业技能等两个1+X技能等级证书，实现现有专业1+X证书的全覆盖，将1+X证书制度试点与专业建设、课程建设、教师队伍建设等紧密结合，推进“1”和“X”的有机衔接，提升职业教育质量和学生就业能力。一是抓紧开展汽车领域 1+X 师资培训，组建1+X师资培训共同体，打造了一支高素质、高标准、有规模的1+X师资培训队伍；二是积极推进证书培训、考核与课程建设相结合，进一步完善了现有课程体系和课程标准；三是进一步关注课堂教学改革，关注在1+X证书试点、现代学徒制以及教学信息化背景下的专业课堂教学发展趋势，形成了精准教学、情境教学、混合学习等基于能力本位的适合于新形势下的课堂教学新模式；四是推进1+X试点项目建设和校企合作相结合，邀请企业技能大师参与资质考培、证书培训、证书考核；五是继续推进城轨专业建设，以“升学+就业”为目标，进一步优化“升学+就业”城轨专业双体系课程结构。经过一系列的专业建设和课程改革措施，学生的学习能力、岗位适应能力、职业能力和工匠精神显著提升。</w:t>
      </w:r>
    </w:p>
    <w:p>
      <w:pPr>
        <w:pStyle w:val="20"/>
        <w:widowControl/>
        <w:wordWrap/>
        <w:adjustRightInd/>
        <w:snapToGrid/>
        <w:spacing w:before="157" w:beforeLines="50" w:beforeAutospacing="0" w:after="0" w:afterLines="0" w:afterAutospacing="0" w:line="360" w:lineRule="auto"/>
        <w:ind w:left="0" w:leftChars="0" w:right="0"/>
        <w:textAlignment w:val="auto"/>
        <w:outlineLvl w:val="9"/>
        <w:rPr>
          <w:rFonts w:hint="eastAsia" w:ascii="宋体" w:hAnsi="宋体" w:eastAsia="宋体" w:cs="宋体"/>
          <w:bCs/>
          <w:kern w:val="0"/>
          <w:sz w:val="21"/>
          <w:szCs w:val="21"/>
          <w:lang w:val="en-US" w:eastAsia="zh-CN" w:bidi="ar-SA"/>
        </w:rPr>
      </w:pPr>
      <w:r>
        <w:rPr>
          <w:rFonts w:hint="eastAsia" w:cs="Times New Roman"/>
          <w:b/>
          <w:color w:val="auto"/>
          <w:kern w:val="0"/>
          <w:sz w:val="21"/>
          <w:szCs w:val="21"/>
          <w:lang w:val="en-US" w:eastAsia="zh-CN" w:bidi="ar-SA"/>
        </w:rPr>
        <w:t xml:space="preserve">    </w:t>
      </w:r>
      <w:r>
        <w:rPr>
          <w:rFonts w:hint="eastAsia" w:ascii="宋体" w:hAnsi="宋体" w:eastAsia="宋体" w:cs="Times New Roman"/>
          <w:b/>
          <w:color w:val="auto"/>
          <w:kern w:val="0"/>
          <w:sz w:val="21"/>
          <w:szCs w:val="21"/>
          <w:lang w:val="en-US" w:eastAsia="zh-CN" w:bidi="ar-SA"/>
        </w:rPr>
        <w:t>变革拓宽教学空间。</w:t>
      </w:r>
      <w:r>
        <w:rPr>
          <w:rFonts w:hint="eastAsia" w:ascii="宋体" w:hAnsi="宋体" w:eastAsia="宋体" w:cs="宋体"/>
          <w:bCs/>
          <w:kern w:val="0"/>
          <w:sz w:val="21"/>
          <w:szCs w:val="21"/>
          <w:lang w:val="en-US" w:eastAsia="zh-CN" w:bidi="ar-SA"/>
        </w:rPr>
        <w:t>职业教育的学习场所涉及企业与学校两大空间，横跨职业与教育两大领域的主体机构，其教育教学无法在“去情境化”的单一学校环境中实现，而是要在学校、企业或其他社会机构</w:t>
      </w:r>
      <w:r>
        <w:rPr>
          <w:rFonts w:hint="eastAsia" w:cs="宋体"/>
          <w:bCs/>
          <w:kern w:val="0"/>
          <w:sz w:val="21"/>
          <w:szCs w:val="21"/>
          <w:lang w:val="en-US" w:eastAsia="zh-CN" w:bidi="ar-SA"/>
        </w:rPr>
        <w:t>或云端</w:t>
      </w:r>
      <w:r>
        <w:rPr>
          <w:rFonts w:hint="eastAsia" w:ascii="宋体" w:hAnsi="宋体" w:eastAsia="宋体" w:cs="宋体"/>
          <w:bCs/>
          <w:kern w:val="0"/>
          <w:sz w:val="21"/>
          <w:szCs w:val="21"/>
          <w:lang w:val="en-US" w:eastAsia="zh-CN" w:bidi="ar-SA"/>
        </w:rPr>
        <w:t>两个以上的学习地点进行</w:t>
      </w:r>
      <w:r>
        <w:rPr>
          <w:rFonts w:hint="eastAsia" w:cs="宋体"/>
          <w:bCs/>
          <w:kern w:val="0"/>
          <w:sz w:val="21"/>
          <w:szCs w:val="21"/>
          <w:lang w:val="en-US" w:eastAsia="zh-CN" w:bidi="ar-SA"/>
        </w:rPr>
        <w:t>。中职</w:t>
      </w:r>
      <w:r>
        <w:rPr>
          <w:rFonts w:hint="eastAsia" w:ascii="宋体" w:hAnsi="宋体" w:eastAsia="宋体" w:cs="宋体"/>
          <w:bCs/>
          <w:kern w:val="0"/>
          <w:sz w:val="21"/>
          <w:szCs w:val="21"/>
          <w:lang w:val="en-US" w:eastAsia="zh-CN" w:bidi="ar-SA"/>
        </w:rPr>
        <w:t>学校</w:t>
      </w:r>
      <w:r>
        <w:rPr>
          <w:rFonts w:hint="eastAsia" w:cs="宋体"/>
          <w:bCs/>
          <w:kern w:val="0"/>
          <w:sz w:val="21"/>
          <w:szCs w:val="21"/>
          <w:lang w:val="en-US" w:eastAsia="zh-CN" w:bidi="ar-SA"/>
        </w:rPr>
        <w:t>必将</w:t>
      </w:r>
      <w:r>
        <w:rPr>
          <w:rFonts w:hint="eastAsia" w:ascii="宋体" w:hAnsi="宋体" w:eastAsia="宋体" w:cs="宋体"/>
          <w:bCs/>
          <w:kern w:val="0"/>
          <w:sz w:val="21"/>
          <w:szCs w:val="21"/>
          <w:lang w:val="en-US" w:eastAsia="zh-CN" w:bidi="ar-SA"/>
        </w:rPr>
        <w:t>向社会方方面面及用人单位延伸，构成多元、多样命运共同体之下的新型“学校”，其内涵和外延将发生根本性变化，更加多元、更加灵活、更加开放</w:t>
      </w:r>
      <w:r>
        <w:rPr>
          <w:rFonts w:hint="eastAsia" w:cs="宋体"/>
          <w:bCs/>
          <w:kern w:val="0"/>
          <w:sz w:val="21"/>
          <w:szCs w:val="21"/>
          <w:lang w:val="en-US" w:eastAsia="zh-CN" w:bidi="ar-SA"/>
        </w:rPr>
        <w:t>。2020年，杭州市各校在深化教育教学改革过程中，涌现出了很多值得推广的学校变革理念与做法。</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4</w:t>
      </w:r>
      <w:r>
        <w:rPr>
          <w:rFonts w:hint="eastAsia" w:ascii="楷体_GB2312" w:hAnsi="楷体_GB2312" w:eastAsia="楷体_GB2312" w:cs="楷体_GB2312"/>
          <w:b/>
          <w:bCs/>
          <w:color w:val="auto"/>
          <w:kern w:val="44"/>
          <w:sz w:val="21"/>
          <w:szCs w:val="21"/>
          <w:lang w:val="zh-CN" w:eastAsia="zh-CN" w:bidi="ar-SA"/>
        </w:rPr>
        <w:t>】杭州市旅游职业学校“杭旅融平台”</w:t>
      </w:r>
    </w:p>
    <w:p>
      <w:pPr>
        <w:widowControl w:val="0"/>
        <w:wordWrap/>
        <w:adjustRightInd/>
        <w:snapToGrid/>
        <w:spacing w:beforeLines="0" w:afterLines="0" w:line="360" w:lineRule="auto"/>
        <w:ind w:left="0" w:leftChars="0" w:right="0" w:firstLine="480"/>
        <w:jc w:val="left"/>
        <w:textAlignment w:val="auto"/>
        <w:outlineLvl w:val="9"/>
        <w:rPr>
          <w:rFonts w:hint="eastAsia" w:ascii="仿宋_GB2312" w:hAnsi="仿宋_GB2312" w:eastAsia="仿宋_GB2312" w:cs="仿宋_GB2312"/>
          <w:b/>
          <w:bCs w:val="0"/>
          <w:color w:val="auto"/>
          <w:kern w:val="0"/>
          <w:sz w:val="21"/>
          <w:szCs w:val="21"/>
          <w:lang w:val="zh-CN" w:bidi="zh-CN"/>
        </w:rPr>
      </w:pPr>
      <w:r>
        <w:rPr>
          <w:rFonts w:hint="eastAsia" w:ascii="仿宋_GB2312" w:hAnsi="仿宋_GB2312" w:eastAsia="仿宋_GB2312" w:cs="仿宋_GB2312"/>
          <w:color w:val="auto"/>
          <w:sz w:val="21"/>
          <w:szCs w:val="21"/>
        </w:rPr>
        <w:t>旅游业与信息产业快速融合，培养具有适应旅游业态变化和终身发展品质的现代服务复合型人才日渐迫切。传统旅游实训场馆已无法满足新旅游产业人才培养需求，实训场馆亟需迭代升级。杭州市旅游职业学校立足现代服务复合型人才培养定位开展顶层设计，通过对标真实企业环境，满足“实训、体验、研学、智创”四位一体的多功能教学要求，依托“杭旅融”智慧学习平台，建设沉浸式学习环境，虚实融合构建多样化的学习空间，创设学生能力培养支持性的智能+实训环境，强化认知与能力的连接；引导学生在体验和探究活动中主动学习、深度学习，合理采用交互技术工具，使学生基于真环境开展沉浸式学习，基于真情境中创设支持个性化学习，基于真岗位技能训练实现交互式学习，推进真运作包岗轮学满足多元化成长，从而实现知识技能向职场岗位、现实生活的迁移；通过校企合作对接生产，共同设计全链式课程，学习内容全面覆盖岗位核心技能，技能学习实现全程可视化，学习评价与生产标准实现全方对接，跨界融合满足全景学习，从而实现</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四全育人</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。基于学校大脑数据支持的智慧实训模式，实现智慧实训一体化管理</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为中职复合型人才培养提供了可借鉴可模仿的新思路。</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5</w:t>
      </w:r>
      <w:r>
        <w:rPr>
          <w:rFonts w:hint="eastAsia" w:ascii="楷体_GB2312" w:hAnsi="楷体_GB2312" w:eastAsia="楷体_GB2312" w:cs="楷体_GB2312"/>
          <w:b/>
          <w:bCs/>
          <w:color w:val="auto"/>
          <w:kern w:val="44"/>
          <w:sz w:val="21"/>
          <w:szCs w:val="21"/>
          <w:lang w:val="zh-CN" w:eastAsia="zh-CN" w:bidi="ar-SA"/>
        </w:rPr>
        <w:t>】杭州市开元商贸专业学校“实战场”</w:t>
      </w:r>
    </w:p>
    <w:p>
      <w:pPr>
        <w:widowControl w:val="0"/>
        <w:wordWrap/>
        <w:autoSpaceDE w:val="0"/>
        <w:autoSpaceDN w:val="0"/>
        <w:adjustRightInd/>
        <w:snapToGrid/>
        <w:spacing w:beforeLines="0" w:afterLines="0" w:line="360" w:lineRule="auto"/>
        <w:ind w:left="0" w:leftChars="0" w:right="0" w:firstLine="420" w:firstLineChars="200"/>
        <w:textAlignment w:val="auto"/>
        <w:outlineLvl w:val="9"/>
        <w:rPr>
          <w:rFonts w:hint="eastAsia" w:ascii="仿宋_GB2312" w:hAnsi="仿宋_GB2312" w:eastAsia="仿宋_GB2312" w:cs="仿宋_GB2312"/>
          <w:color w:val="auto"/>
          <w:kern w:val="0"/>
          <w:sz w:val="21"/>
          <w:szCs w:val="21"/>
          <w:lang w:val="zh-CN" w:bidi="zh-CN"/>
        </w:rPr>
      </w:pPr>
      <w:r>
        <w:rPr>
          <w:rFonts w:hint="eastAsia" w:ascii="仿宋_GB2312" w:hAnsi="仿宋_GB2312" w:eastAsia="仿宋_GB2312" w:cs="仿宋_GB2312"/>
          <w:color w:val="auto"/>
          <w:kern w:val="0"/>
          <w:sz w:val="21"/>
          <w:szCs w:val="21"/>
          <w:lang w:val="zh-CN" w:bidi="zh-CN"/>
        </w:rPr>
        <w:t>十余年来，杭州市开元商贸职业学校一直致力于在基于实战场的商贸类专业建设上不断创新，</w:t>
      </w:r>
      <w:r>
        <w:rPr>
          <w:rFonts w:hint="eastAsia" w:ascii="仿宋_GB2312" w:hAnsi="仿宋_GB2312" w:eastAsia="仿宋_GB2312" w:cs="仿宋_GB2312"/>
          <w:color w:val="auto"/>
          <w:kern w:val="0"/>
          <w:sz w:val="21"/>
          <w:szCs w:val="21"/>
          <w:lang w:val="zh-CN" w:eastAsia="zh-CN" w:bidi="zh-CN"/>
        </w:rPr>
        <w:t>以</w:t>
      </w:r>
      <w:r>
        <w:rPr>
          <w:rFonts w:hint="eastAsia" w:ascii="仿宋_GB2312" w:hAnsi="仿宋_GB2312" w:eastAsia="仿宋_GB2312" w:cs="仿宋_GB2312"/>
          <w:color w:val="auto"/>
          <w:kern w:val="0"/>
          <w:sz w:val="21"/>
          <w:szCs w:val="21"/>
          <w:lang w:val="zh-CN" w:bidi="zh-CN"/>
        </w:rPr>
        <w:t>适应互联网+时代对新商科跨界人才的新要求</w:t>
      </w:r>
      <w:r>
        <w:rPr>
          <w:rFonts w:hint="eastAsia" w:ascii="仿宋_GB2312" w:hAnsi="仿宋_GB2312" w:eastAsia="仿宋_GB2312" w:cs="仿宋_GB2312"/>
          <w:color w:val="auto"/>
          <w:kern w:val="0"/>
          <w:sz w:val="21"/>
          <w:szCs w:val="21"/>
          <w:lang w:val="en-US" w:eastAsia="zh-CN" w:bidi="zh-CN"/>
        </w:rPr>
        <w:t>。“实战场”以</w:t>
      </w:r>
      <w:r>
        <w:rPr>
          <w:rFonts w:hint="eastAsia" w:ascii="仿宋_GB2312" w:hAnsi="仿宋_GB2312" w:eastAsia="仿宋_GB2312" w:cs="仿宋_GB2312"/>
          <w:color w:val="auto"/>
          <w:kern w:val="0"/>
          <w:sz w:val="21"/>
          <w:szCs w:val="21"/>
          <w:lang w:val="zh-CN" w:bidi="zh-CN"/>
        </w:rPr>
        <w:t>全真递进的实战工作情境</w:t>
      </w:r>
      <w:r>
        <w:rPr>
          <w:rFonts w:hint="eastAsia" w:ascii="仿宋_GB2312" w:hAnsi="仿宋_GB2312" w:eastAsia="仿宋_GB2312" w:cs="仿宋_GB2312"/>
          <w:color w:val="auto"/>
          <w:kern w:val="0"/>
          <w:sz w:val="21"/>
          <w:szCs w:val="21"/>
          <w:lang w:val="zh-CN" w:eastAsia="zh-CN" w:bidi="zh-CN"/>
        </w:rPr>
        <w:t>、</w:t>
      </w:r>
      <w:r>
        <w:rPr>
          <w:rFonts w:hint="eastAsia" w:ascii="仿宋_GB2312" w:hAnsi="仿宋_GB2312" w:eastAsia="仿宋_GB2312" w:cs="仿宋_GB2312"/>
          <w:color w:val="auto"/>
          <w:kern w:val="0"/>
          <w:sz w:val="21"/>
          <w:szCs w:val="21"/>
          <w:lang w:val="zh-CN" w:bidi="zh-CN"/>
        </w:rPr>
        <w:t>动静结合的实战课程体系和多维多元的实战评价体系</w:t>
      </w:r>
      <w:r>
        <w:rPr>
          <w:rFonts w:hint="eastAsia" w:ascii="仿宋_GB2312" w:hAnsi="仿宋_GB2312" w:eastAsia="仿宋_GB2312" w:cs="仿宋_GB2312"/>
          <w:color w:val="auto"/>
          <w:kern w:val="0"/>
          <w:sz w:val="21"/>
          <w:szCs w:val="21"/>
          <w:lang w:val="zh-CN" w:eastAsia="zh-CN" w:bidi="zh-CN"/>
        </w:rPr>
        <w:t>为核心，</w:t>
      </w:r>
      <w:r>
        <w:rPr>
          <w:rFonts w:hint="eastAsia" w:ascii="仿宋_GB2312" w:hAnsi="仿宋_GB2312" w:eastAsia="仿宋_GB2312" w:cs="仿宋_GB2312"/>
          <w:color w:val="auto"/>
          <w:kern w:val="0"/>
          <w:sz w:val="21"/>
          <w:szCs w:val="21"/>
          <w:lang w:val="zh-CN" w:bidi="zh-CN"/>
        </w:rPr>
        <w:t>强调产业跨界融合、线上线下融通、虚拟实体互动。创设全程全真的“学生主体参与”的实战情境，构建三级递进式“实战场”：初级“魔方组合式”专题实战场，加强专业基本技能训练；中级“贸易展演式”经营实战场，创设真实贸易场景，全方位训练专业综合技能；高级“精细数字化”决策实战场，针对性开展商品数字化、营销精准化等商战进阶训练。</w:t>
      </w:r>
      <w:r>
        <w:rPr>
          <w:rFonts w:hint="eastAsia" w:ascii="仿宋_GB2312" w:hAnsi="仿宋_GB2312" w:eastAsia="仿宋_GB2312" w:cs="仿宋_GB2312"/>
          <w:color w:val="auto"/>
          <w:kern w:val="0"/>
          <w:sz w:val="21"/>
          <w:szCs w:val="21"/>
          <w:lang w:val="zh-CN" w:eastAsia="zh-CN" w:bidi="zh-CN"/>
        </w:rPr>
        <w:t>为适应实战场建设需求，</w:t>
      </w:r>
      <w:r>
        <w:rPr>
          <w:rFonts w:hint="eastAsia" w:ascii="仿宋_GB2312" w:hAnsi="仿宋_GB2312" w:eastAsia="仿宋_GB2312" w:cs="仿宋_GB2312"/>
          <w:color w:val="auto"/>
          <w:kern w:val="0"/>
          <w:sz w:val="21"/>
          <w:szCs w:val="21"/>
          <w:lang w:val="zh-CN" w:bidi="zh-CN"/>
        </w:rPr>
        <w:t>在确定主干课程的基础上，开发瞄准消费升级换代的短课程、围绕品类多样化的小教程及适应技术升级的快攻略，建构商贸大类“实战”课程体系；形成“六一”任务驱动的“析—做—理—用—思—优”六步实战教学法，探索实战高效课堂，落实阶梯渐进式实战培养模式；建构“实战KPI”评价体系，形成学校商贸专业“1+X”证书认证</w:t>
      </w:r>
      <w:r>
        <w:rPr>
          <w:rFonts w:hint="eastAsia" w:ascii="仿宋_GB2312" w:hAnsi="仿宋_GB2312" w:eastAsia="仿宋_GB2312" w:cs="仿宋_GB2312"/>
          <w:color w:val="auto"/>
          <w:kern w:val="0"/>
          <w:sz w:val="21"/>
          <w:szCs w:val="21"/>
          <w:lang w:val="zh-CN" w:eastAsia="zh-CN" w:bidi="zh-CN"/>
        </w:rPr>
        <w:t>体系</w:t>
      </w:r>
      <w:r>
        <w:rPr>
          <w:rFonts w:hint="eastAsia" w:ascii="仿宋_GB2312" w:hAnsi="仿宋_GB2312" w:eastAsia="仿宋_GB2312" w:cs="仿宋_GB2312"/>
          <w:color w:val="auto"/>
          <w:kern w:val="0"/>
          <w:sz w:val="21"/>
          <w:szCs w:val="21"/>
          <w:lang w:val="zh-CN" w:bidi="zh-CN"/>
        </w:rPr>
        <w:t>。学校依托实战场建设，整合政府、高校、行业、企业资源，服务中职商贸人才培养和师资队伍建设，将整个专业建设推上主动适应行业企业迭代的快车道。</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6</w:t>
      </w:r>
      <w:r>
        <w:rPr>
          <w:rFonts w:hint="eastAsia" w:ascii="楷体_GB2312" w:hAnsi="楷体_GB2312" w:eastAsia="楷体_GB2312" w:cs="楷体_GB2312"/>
          <w:b/>
          <w:bCs/>
          <w:color w:val="auto"/>
          <w:kern w:val="44"/>
          <w:sz w:val="21"/>
          <w:szCs w:val="21"/>
          <w:lang w:val="zh-CN" w:eastAsia="zh-CN" w:bidi="ar-SA"/>
        </w:rPr>
        <w:t>】杭州市闲林职业高级中学“学习岛”</w:t>
      </w:r>
      <w:r>
        <w:rPr>
          <w:rFonts w:hint="eastAsia" w:ascii="楷体_GB2312" w:hAnsi="楷体_GB2312" w:eastAsia="楷体_GB2312" w:cs="楷体_GB2312"/>
          <w:b/>
          <w:bCs/>
          <w:color w:val="auto"/>
          <w:kern w:val="44"/>
          <w:sz w:val="21"/>
          <w:szCs w:val="21"/>
          <w:lang w:val="en-US" w:eastAsia="zh-CN" w:bidi="ar-SA"/>
        </w:rPr>
        <w:t>案例阐述</w:t>
      </w:r>
    </w:p>
    <w:p>
      <w:pPr>
        <w:widowControl w:val="0"/>
        <w:wordWrap/>
        <w:adjustRightInd/>
        <w:snapToGrid/>
        <w:spacing w:beforeLines="0" w:afterLines="0" w:line="360" w:lineRule="auto"/>
        <w:ind w:left="0" w:leftChars="0" w:right="0" w:firstLine="420" w:firstLineChars="200"/>
        <w:jc w:val="left"/>
        <w:textAlignment w:val="auto"/>
        <w:outlineLvl w:val="9"/>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杭州市闲林职业高级中学积极探索实践“杭派教法”，集教学、发明创造、产品研发、课题研究、电梯技能实训、成果应用为一体的“智能学习岛”研究在电梯安装与维修保养专业上取得突破性的进展。“学习岛”实训平台将教学项目分解成若干微项目，实训中由教师协同“导生”共同对其他学生进行适时指导和及时过程评价。“学习岛”以</w:t>
      </w:r>
      <w:r>
        <w:rPr>
          <w:rFonts w:hint="eastAsia" w:ascii="仿宋_GB2312" w:hAnsi="仿宋_GB2312" w:eastAsia="仿宋_GB2312" w:cs="仿宋_GB2312"/>
          <w:bCs/>
          <w:color w:val="auto"/>
          <w:sz w:val="21"/>
          <w:szCs w:val="21"/>
        </w:rPr>
        <w:t>“5W”</w:t>
      </w:r>
      <w:r>
        <w:rPr>
          <w:rFonts w:hint="eastAsia" w:ascii="仿宋_GB2312" w:hAnsi="仿宋_GB2312" w:eastAsia="仿宋_GB2312" w:cs="仿宋_GB2312"/>
          <w:bCs/>
          <w:color w:val="auto"/>
          <w:sz w:val="21"/>
          <w:szCs w:val="21"/>
          <w:lang w:val="en-US" w:eastAsia="zh-CN"/>
        </w:rPr>
        <w:t>{什么时间（when）、什么地方（where）、跟什么人（who）、学什么（ what）、为什么学（why）}</w:t>
      </w:r>
      <w:r>
        <w:rPr>
          <w:rFonts w:hint="eastAsia" w:ascii="仿宋_GB2312" w:hAnsi="仿宋_GB2312" w:eastAsia="仿宋_GB2312" w:cs="仿宋_GB2312"/>
          <w:bCs/>
          <w:color w:val="auto"/>
          <w:sz w:val="21"/>
          <w:szCs w:val="21"/>
        </w:rPr>
        <w:t>为教学途径，力争培养具有“4C”</w:t>
      </w:r>
      <w:r>
        <w:rPr>
          <w:rFonts w:hint="eastAsia" w:ascii="仿宋_GB2312" w:hAnsi="仿宋_GB2312" w:eastAsia="仿宋_GB2312" w:cs="仿宋_GB2312"/>
          <w:bCs/>
          <w:color w:val="auto"/>
          <w:sz w:val="21"/>
          <w:szCs w:val="21"/>
          <w:lang w:val="en-US" w:eastAsia="zh-CN"/>
        </w:rPr>
        <w:t>{创新能力（Creativity）、合作能力（Collaborationi）、沟通能力（Communication）、批判性思维能力（Criticalthinking）}</w:t>
      </w:r>
      <w:r>
        <w:rPr>
          <w:rFonts w:hint="eastAsia" w:ascii="仿宋_GB2312" w:hAnsi="仿宋_GB2312" w:eastAsia="仿宋_GB2312" w:cs="仿宋_GB2312"/>
          <w:bCs/>
          <w:color w:val="auto"/>
          <w:sz w:val="21"/>
          <w:szCs w:val="21"/>
        </w:rPr>
        <w:t>核心能力的未来电子电工专业高技能高层次人才</w:t>
      </w:r>
      <w:r>
        <w:rPr>
          <w:rFonts w:hint="eastAsia" w:ascii="仿宋_GB2312" w:hAnsi="仿宋_GB2312" w:eastAsia="仿宋_GB2312" w:cs="仿宋_GB2312"/>
          <w:bCs/>
          <w:color w:val="auto"/>
          <w:sz w:val="21"/>
          <w:szCs w:val="21"/>
          <w:lang w:val="en-US" w:eastAsia="zh-CN"/>
        </w:rPr>
        <w:t>为核心理念。</w:t>
      </w:r>
      <w:r>
        <w:rPr>
          <w:rFonts w:hint="eastAsia" w:ascii="仿宋_GB2312" w:hAnsi="仿宋_GB2312" w:eastAsia="仿宋_GB2312" w:cs="仿宋_GB2312"/>
          <w:bCs/>
          <w:color w:val="auto"/>
          <w:sz w:val="21"/>
          <w:szCs w:val="21"/>
        </w:rPr>
        <w:t>平台</w:t>
      </w:r>
      <w:r>
        <w:rPr>
          <w:rFonts w:hint="eastAsia" w:ascii="仿宋_GB2312" w:hAnsi="仿宋_GB2312" w:eastAsia="仿宋_GB2312" w:cs="仿宋_GB2312"/>
          <w:bCs/>
          <w:color w:val="auto"/>
          <w:sz w:val="21"/>
          <w:szCs w:val="21"/>
          <w:lang w:val="en-US" w:eastAsia="zh-CN"/>
        </w:rPr>
        <w:t>不仅能</w:t>
      </w:r>
      <w:r>
        <w:rPr>
          <w:rFonts w:hint="eastAsia" w:ascii="仿宋_GB2312" w:hAnsi="仿宋_GB2312" w:eastAsia="仿宋_GB2312" w:cs="仿宋_GB2312"/>
          <w:bCs/>
          <w:color w:val="auto"/>
          <w:sz w:val="21"/>
          <w:szCs w:val="21"/>
        </w:rPr>
        <w:t>将视频传送到“学习岛”空间</w:t>
      </w:r>
      <w:r>
        <w:rPr>
          <w:rFonts w:hint="eastAsia" w:ascii="仿宋_GB2312" w:hAnsi="仿宋_GB2312" w:eastAsia="仿宋_GB2312" w:cs="仿宋_GB2312"/>
          <w:bCs/>
          <w:color w:val="auto"/>
          <w:sz w:val="21"/>
          <w:szCs w:val="21"/>
          <w:lang w:val="en-US" w:eastAsia="zh-CN"/>
        </w:rPr>
        <w:t>站</w:t>
      </w:r>
      <w:r>
        <w:rPr>
          <w:rFonts w:hint="eastAsia" w:ascii="仿宋_GB2312" w:hAnsi="仿宋_GB2312" w:eastAsia="仿宋_GB2312" w:cs="仿宋_GB2312"/>
          <w:bCs/>
          <w:color w:val="auto"/>
          <w:sz w:val="21"/>
          <w:szCs w:val="21"/>
          <w:lang w:eastAsia="zh-CN"/>
        </w:rPr>
        <w:t>，</w:t>
      </w:r>
      <w:r>
        <w:rPr>
          <w:rFonts w:hint="eastAsia" w:ascii="仿宋_GB2312" w:hAnsi="仿宋_GB2312" w:eastAsia="仿宋_GB2312" w:cs="仿宋_GB2312"/>
          <w:bCs/>
          <w:color w:val="auto"/>
          <w:sz w:val="21"/>
          <w:szCs w:val="21"/>
          <w:lang w:val="en-US" w:eastAsia="zh-CN"/>
        </w:rPr>
        <w:t>与“岛”外同学共享资源；更能</w:t>
      </w:r>
      <w:r>
        <w:rPr>
          <w:rFonts w:hint="eastAsia" w:ascii="仿宋_GB2312" w:hAnsi="仿宋_GB2312" w:eastAsia="仿宋_GB2312" w:cs="仿宋_GB2312"/>
          <w:bCs/>
          <w:color w:val="auto"/>
          <w:sz w:val="21"/>
          <w:szCs w:val="21"/>
        </w:rPr>
        <w:t>实时连线企业、高校专家远程指导与评价</w:t>
      </w:r>
      <w:r>
        <w:rPr>
          <w:rFonts w:hint="eastAsia" w:ascii="仿宋_GB2312" w:hAnsi="仿宋_GB2312" w:eastAsia="仿宋_GB2312" w:cs="仿宋_GB2312"/>
          <w:bCs/>
          <w:color w:val="auto"/>
          <w:sz w:val="21"/>
          <w:szCs w:val="21"/>
          <w:lang w:eastAsia="zh-CN"/>
        </w:rPr>
        <w:t>，</w:t>
      </w:r>
      <w:r>
        <w:rPr>
          <w:rFonts w:hint="eastAsia" w:ascii="仿宋_GB2312" w:hAnsi="仿宋_GB2312" w:eastAsia="仿宋_GB2312" w:cs="仿宋_GB2312"/>
          <w:bCs/>
          <w:color w:val="auto"/>
          <w:sz w:val="21"/>
          <w:szCs w:val="21"/>
          <w:lang w:val="en-US" w:eastAsia="zh-CN"/>
        </w:rPr>
        <w:t>促进实训学习过程智能化。“导师助理”的创设，实现一举多得。“挑战不可能”“闯岛”等项目，带领“学习岛”内检测工、安装工、焊接工、调试工高效深入掌握电子产品的不同技能学习。多项国家新型发明专利推动项目纵深发展，“两平台两车间两系统”实现实训迭代升级，多维度教学资源线上整合提高产教融合，“智能学习岛”为</w:t>
      </w:r>
      <w:r>
        <w:rPr>
          <w:rFonts w:hint="eastAsia" w:ascii="仿宋_GB2312" w:hAnsi="仿宋_GB2312" w:eastAsia="仿宋_GB2312" w:cs="仿宋_GB2312"/>
          <w:bCs/>
          <w:color w:val="auto"/>
          <w:sz w:val="21"/>
          <w:szCs w:val="21"/>
        </w:rPr>
        <w:t>全省乃至全国</w:t>
      </w:r>
      <w:r>
        <w:rPr>
          <w:rFonts w:hint="eastAsia" w:ascii="仿宋_GB2312" w:hAnsi="仿宋_GB2312" w:eastAsia="仿宋_GB2312" w:cs="仿宋_GB2312"/>
          <w:bCs/>
          <w:color w:val="auto"/>
          <w:sz w:val="21"/>
          <w:szCs w:val="21"/>
          <w:lang w:val="en-US" w:eastAsia="zh-CN"/>
        </w:rPr>
        <w:t>中职电梯专业教学</w:t>
      </w:r>
      <w:r>
        <w:rPr>
          <w:rFonts w:hint="eastAsia" w:ascii="仿宋_GB2312" w:hAnsi="仿宋_GB2312" w:eastAsia="仿宋_GB2312" w:cs="仿宋_GB2312"/>
          <w:bCs/>
          <w:color w:val="auto"/>
          <w:sz w:val="21"/>
          <w:szCs w:val="21"/>
        </w:rPr>
        <w:t>发展</w:t>
      </w:r>
      <w:r>
        <w:rPr>
          <w:rFonts w:hint="eastAsia" w:ascii="仿宋_GB2312" w:hAnsi="仿宋_GB2312" w:eastAsia="仿宋_GB2312" w:cs="仿宋_GB2312"/>
          <w:bCs/>
          <w:color w:val="auto"/>
          <w:sz w:val="21"/>
          <w:szCs w:val="21"/>
          <w:lang w:val="en-US" w:eastAsia="zh-CN"/>
        </w:rPr>
        <w:t>提供新思路。</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7</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杭州市财经商贸教研大组打造“泛在学习”生态圈</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kern w:val="0"/>
          <w:sz w:val="21"/>
          <w:szCs w:val="21"/>
        </w:rPr>
        <w:t>杭州市中职财经商贸专业致力于探寻中职学生专业学习模式创新和发展的有效路径，针对中职学生专业学习的困境与痛点，以产教融合理念为依据，集聚区域内院校行企多方资源，打造区域性泛在学习空间，以沙盘模拟经营为主线，融通财经商贸类专业实训项目，建设区域性、数字化、游戏化、进阶式的对战平台，形成专业学习共同体（校园合伙人），推动学习模式的变革与创新。通过对学习空间“大数据”的“泛在计算”精准支撑个性化学习的发生、发展和深入，形成创新性的具有区域联动、融合培养、资源聚集、共同学习、精准评测等特性的泛在学习生态圈。从2008年开始，财经商贸专业便开始整体构思设计：2008—2012年开展的《沙盘模拟企业经营》课程教学实践探索，形成了“二段三阶多岗”的能力进阶体系；2013—2017年区域内全面实践该课程，推进教学实践和资源的开发；2018年来，创建并开始实践运用“积分换学分、空间即战区”的区域性职岗学习对战平台—“校园合伙人”。通过12年的不断研究实践，架设并运营了中职财经商贸类专业的区域性泛在学习空间，取得良好效果。探索并形成了一种职岗学习对战平台的运行机制与实施方案，构建了梯度化、进阶式的策略性知识学习系统，创设了精准的能力评测及学分转换机制，搭建了多层面、全方位的立体校、企合作平台，为职业院校学生专业学习模式创新提供了实践范本。</w:t>
      </w:r>
    </w:p>
    <w:p>
      <w:pPr>
        <w:pStyle w:val="20"/>
        <w:widowControl/>
        <w:wordWrap/>
        <w:adjustRightInd/>
        <w:snapToGrid/>
        <w:spacing w:before="0" w:beforeLines="0" w:beforeAutospacing="0" w:after="0" w:afterLines="0" w:afterAutospacing="0" w:line="360" w:lineRule="auto"/>
        <w:ind w:left="0" w:leftChars="0" w:right="0" w:firstLine="421" w:firstLineChars="200"/>
        <w:jc w:val="left"/>
        <w:textAlignment w:val="auto"/>
        <w:outlineLvl w:val="9"/>
        <w:rPr>
          <w:rFonts w:hint="eastAsia" w:ascii="宋体" w:hAnsi="宋体" w:cs="Times New Roman"/>
          <w:b/>
          <w:color w:val="auto"/>
          <w:kern w:val="0"/>
          <w:sz w:val="21"/>
          <w:szCs w:val="21"/>
          <w:lang w:val="en-US" w:eastAsia="zh-CN" w:bidi="ar-SA"/>
        </w:rPr>
      </w:pPr>
      <w:r>
        <w:rPr>
          <w:rFonts w:hint="eastAsia" w:ascii="宋体" w:hAnsi="宋体" w:cs="Times New Roman"/>
          <w:b/>
          <w:color w:val="auto"/>
          <w:kern w:val="0"/>
          <w:sz w:val="21"/>
          <w:szCs w:val="21"/>
          <w:lang w:val="en-US" w:eastAsia="zh-CN" w:bidi="ar-SA"/>
        </w:rPr>
        <w:t>提质赋能中职课堂。</w:t>
      </w:r>
      <w:r>
        <w:rPr>
          <w:sz w:val="21"/>
          <w:szCs w:val="21"/>
        </w:rPr>
        <w:t>职业教育大改革大发展进入爬坡过坎、提质培优的历史关键期。</w:t>
      </w:r>
      <w:r>
        <w:rPr>
          <w:rFonts w:hint="eastAsia"/>
          <w:sz w:val="21"/>
          <w:szCs w:val="21"/>
          <w:lang w:val="en-US" w:eastAsia="zh-CN"/>
        </w:rPr>
        <w:t>2020年</w:t>
      </w:r>
      <w:r>
        <w:rPr>
          <w:sz w:val="21"/>
          <w:szCs w:val="21"/>
        </w:rPr>
        <w:t>《</w:t>
      </w:r>
      <w:r>
        <w:rPr>
          <w:rFonts w:hint="eastAsia"/>
          <w:sz w:val="21"/>
          <w:szCs w:val="21"/>
          <w:lang w:eastAsia="zh-CN"/>
        </w:rPr>
        <w:t>职业教育提质培优</w:t>
      </w:r>
      <w:r>
        <w:rPr>
          <w:sz w:val="21"/>
          <w:szCs w:val="21"/>
        </w:rPr>
        <w:t>行动计划》</w:t>
      </w:r>
      <w:r>
        <w:rPr>
          <w:rFonts w:hint="eastAsia"/>
          <w:sz w:val="21"/>
          <w:szCs w:val="21"/>
          <w:lang w:eastAsia="zh-CN"/>
        </w:rPr>
        <w:t>明确指出要</w:t>
      </w:r>
      <w:r>
        <w:rPr>
          <w:sz w:val="21"/>
          <w:szCs w:val="21"/>
        </w:rPr>
        <w:t>聚焦重点、疏通堵点、破解难点，将“职教20条”部署的改革任务转化为举措和行动</w:t>
      </w:r>
      <w:r>
        <w:rPr>
          <w:rFonts w:hint="eastAsia"/>
          <w:sz w:val="21"/>
          <w:szCs w:val="21"/>
          <w:lang w:eastAsia="zh-CN"/>
        </w:rPr>
        <w:t>，持续深入推进三教改革，提升职业教育课程教学质量，不断改革课堂教学，提高中职生学习品质。</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8</w:t>
      </w:r>
      <w:r>
        <w:rPr>
          <w:rFonts w:hint="eastAsia" w:ascii="楷体_GB2312" w:hAnsi="楷体_GB2312" w:eastAsia="楷体_GB2312" w:cs="楷体_GB2312"/>
          <w:b/>
          <w:bCs/>
          <w:color w:val="auto"/>
          <w:kern w:val="44"/>
          <w:sz w:val="21"/>
          <w:szCs w:val="21"/>
          <w:lang w:val="zh-CN" w:eastAsia="zh-CN" w:bidi="ar-SA"/>
        </w:rPr>
        <w:t>】杭州市英语教研大组教育戏剧教学探索</w:t>
      </w:r>
    </w:p>
    <w:p>
      <w:pPr>
        <w:widowControl w:val="0"/>
        <w:wordWrap/>
        <w:adjustRightInd/>
        <w:snapToGrid/>
        <w:spacing w:beforeLines="0" w:afterLines="0" w:line="360" w:lineRule="auto"/>
        <w:ind w:left="0" w:leftChars="0" w:right="0" w:firstLine="420" w:firstLineChars="200"/>
        <w:textAlignment w:val="auto"/>
        <w:outlineLvl w:val="9"/>
        <w:rPr>
          <w:rFonts w:hint="eastAsia" w:ascii="仿宋_GB2312" w:hAnsi="仿宋_GB2312" w:eastAsia="仿宋_GB2312" w:cs="仿宋_GB2312"/>
          <w:b/>
          <w:bCs w:val="0"/>
          <w:color w:val="auto"/>
          <w:kern w:val="0"/>
          <w:sz w:val="21"/>
          <w:szCs w:val="21"/>
          <w:lang w:val="zh-CN" w:bidi="zh-CN"/>
        </w:rPr>
      </w:pPr>
      <w:r>
        <w:rPr>
          <w:rFonts w:hint="eastAsia" w:ascii="仿宋_GB2312" w:hAnsi="仿宋_GB2312" w:eastAsia="仿宋_GB2312" w:cs="仿宋_GB2312"/>
          <w:color w:val="auto"/>
          <w:sz w:val="21"/>
          <w:szCs w:val="21"/>
        </w:rPr>
        <w:t>2014年浙江省单考单招取消英语高职考以来，杭州市中职英语团队大胆引入“教育戏剧”理念，以人民职校和临平职校为基地，由点及面开展教学实践，撬动了中职英语学科课堂教学方式变革。首创</w:t>
      </w:r>
      <w:r>
        <w:rPr>
          <w:rFonts w:hint="eastAsia" w:ascii="仿宋_GB2312" w:hAnsi="仿宋_GB2312" w:eastAsia="仿宋_GB2312" w:cs="仿宋_GB2312"/>
          <w:bCs/>
          <w:color w:val="auto"/>
          <w:sz w:val="21"/>
          <w:szCs w:val="21"/>
        </w:rPr>
        <w:t>编撰《中职英语教育戏剧指导手册》，提供标准化的技术支持，让教师的教有章可循，学生的学立体生动，具化了戏剧课程内容与方式；</w:t>
      </w:r>
      <w:r>
        <w:rPr>
          <w:rFonts w:hint="eastAsia" w:ascii="仿宋_GB2312" w:hAnsi="仿宋_GB2312" w:eastAsia="仿宋_GB2312" w:cs="仿宋_GB2312"/>
          <w:color w:val="auto"/>
          <w:sz w:val="21"/>
          <w:szCs w:val="21"/>
        </w:rPr>
        <w:t>建构渗透性教育戏剧和活动性教育戏剧的英语戏剧课堂教学基本模型，寓教于“演”，</w:t>
      </w:r>
      <w:r>
        <w:rPr>
          <w:rFonts w:hint="eastAsia" w:ascii="仿宋_GB2312" w:hAnsi="仿宋_GB2312" w:eastAsia="仿宋_GB2312" w:cs="仿宋_GB2312"/>
          <w:bCs/>
          <w:color w:val="auto"/>
          <w:sz w:val="21"/>
          <w:szCs w:val="21"/>
        </w:rPr>
        <w:t>能力与知识并重，学生在演绎戏剧中体验经典语言、感受文化魅力中发现自我、肯定自我、悦纳自我，</w:t>
      </w:r>
      <w:r>
        <w:rPr>
          <w:rFonts w:hint="eastAsia" w:ascii="仿宋_GB2312" w:hAnsi="仿宋_GB2312" w:eastAsia="仿宋_GB2312" w:cs="仿宋_GB2312"/>
          <w:color w:val="auto"/>
          <w:sz w:val="21"/>
          <w:szCs w:val="21"/>
        </w:rPr>
        <w:t>优化了教学流程；</w:t>
      </w:r>
      <w:r>
        <w:rPr>
          <w:rFonts w:hint="eastAsia" w:ascii="仿宋_GB2312" w:hAnsi="仿宋_GB2312" w:eastAsia="仿宋_GB2312" w:cs="仿宋_GB2312"/>
          <w:bCs/>
          <w:color w:val="auto"/>
          <w:sz w:val="21"/>
          <w:szCs w:val="21"/>
        </w:rPr>
        <w:t>形成中职英语“课本剧”、“情境剧”和“舞台剧”的“三剧”课堂范式，课程是“剧本”，戏剧为手段，教室亦是“剧场”，师生是“剧中人”，表演过程即教与学，教师和学生的身份发生转变，学生是导演、演员、观众和编剧，而老师是引导者、观察者、支持者、研究者，从而变革了学教方式；借鉴麻省理工学院研究设计的一种最新的教学评价系统——“嬉戏评价系统”（Playful Assessments），实施“嬉戏评价标准”，动态化评价内容，多样化评价方式，培养了未来必备“软技能”。通过6年的教育戏剧教学实践，探索出一条能复制、可推广的集“生活化、趣味化、应用性”于一体的中职英语教改之路。</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9</w:t>
      </w:r>
      <w:r>
        <w:rPr>
          <w:rFonts w:hint="eastAsia" w:ascii="楷体_GB2312" w:hAnsi="楷体_GB2312" w:eastAsia="楷体_GB2312" w:cs="楷体_GB2312"/>
          <w:b/>
          <w:bCs/>
          <w:color w:val="auto"/>
          <w:kern w:val="44"/>
          <w:sz w:val="21"/>
          <w:szCs w:val="21"/>
          <w:lang w:val="zh-CN" w:eastAsia="zh-CN" w:bidi="ar-SA"/>
        </w:rPr>
        <w:t>】</w:t>
      </w:r>
      <w:r>
        <w:rPr>
          <w:rFonts w:hint="eastAsia" w:ascii="楷体_GB2312" w:hAnsi="楷体_GB2312" w:eastAsia="楷体_GB2312" w:cs="楷体_GB2312"/>
          <w:b/>
          <w:bCs/>
          <w:color w:val="auto"/>
          <w:kern w:val="44"/>
          <w:sz w:val="21"/>
          <w:szCs w:val="21"/>
          <w:lang w:val="en-US" w:eastAsia="zh-CN" w:bidi="ar-SA"/>
        </w:rPr>
        <w:t>杭州市西湖职业高级中学基于中职生学习质量优化策略的校本探索</w:t>
      </w:r>
    </w:p>
    <w:p>
      <w:pPr>
        <w:widowControl w:val="0"/>
        <w:wordWrap/>
        <w:adjustRightInd/>
        <w:snapToGrid/>
        <w:spacing w:beforeLines="0" w:afterLines="0" w:line="360" w:lineRule="auto"/>
        <w:ind w:left="0" w:leftChars="0" w:right="0"/>
        <w:textAlignment w:val="auto"/>
        <w:outlineLvl w:val="9"/>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 xml:space="preserve">     2016年学校明确提出“改革课堂教学，优化中职生学习质量”的目标。学校依据学习者职业素养养成的逻辑，提取指向专业核心问题的课程大概念，以工作思维养成为序化逻辑，确立以能力进阶为依据的课程大概念序列。围绕大概念梳理问题清单，设计以解决大概念基本问题为主线的任务序列，根据学习者对于大概念理解的规律进行螺旋上升的任务序化：根据系统性动作技能学习特征采用基础技能优先序列；根据技能复杂的熟手阶段的学习特征采用关键概念优先序列；根据完成完整工作项目的能手至熟手阶段特征采用工作流程优先序列。设计针对技能学习的从边缘到中心的螺旋式学习环，形成以理解大概念为核心的学习方式序列。不同的学习共同体构成了多类多类情境，创设以实践驱动任务为中心的学习场景序列。由此从整体、标准、场景、方式等四个角度，重构了中职专业课的设计链、任务链、场景链和学习链，将课堂从局部性设计、线性任务、串联场景和模仿性学习中解放出来，形成了基于学习规律的整体课程设计、迭代任务设计、并联场景设计和探索学习设计。本案例对于“三教改革”背景下中职专业课的重构提供了可借鉴的路径。</w:t>
      </w:r>
    </w:p>
    <w:p>
      <w:pPr>
        <w:keepNext/>
        <w:keepLines/>
        <w:widowControl w:val="0"/>
        <w:spacing w:before="157" w:beforeLines="50" w:after="0" w:afterLines="0" w:line="360" w:lineRule="auto"/>
        <w:ind w:left="0" w:right="0" w:firstLine="450" w:firstLineChars="150"/>
        <w:jc w:val="both"/>
        <w:outlineLvl w:val="1"/>
        <w:rPr>
          <w:rFonts w:hint="eastAsia" w:ascii="Times New Roman" w:hAnsi="Times New Roman" w:eastAsia="宋体" w:cs="Times New Roman"/>
          <w:b/>
          <w:bCs/>
          <w:color w:val="auto"/>
          <w:kern w:val="44"/>
          <w:sz w:val="21"/>
          <w:szCs w:val="21"/>
          <w:lang w:val="en-US" w:eastAsia="zh-CN" w:bidi="ar-SA"/>
        </w:rPr>
      </w:pPr>
      <w:bookmarkStart w:id="206" w:name="_Toc349082514_WPSOffice_Level1"/>
      <w:bookmarkStart w:id="207" w:name="_Toc1156424345_WPSOffice_Level1"/>
      <w:bookmarkStart w:id="208" w:name="_Toc28351863"/>
      <w:bookmarkStart w:id="209" w:name="_Toc1526817662_WPSOffice_Level2"/>
      <w:bookmarkStart w:id="210" w:name="_Toc28668"/>
      <w:bookmarkStart w:id="211" w:name="_Toc29047000"/>
      <w:r>
        <w:rPr>
          <w:rFonts w:hint="eastAsia" w:ascii="黑体" w:hAnsi="黑体" w:eastAsia="黑体" w:cs="黑体"/>
          <w:b w:val="0"/>
          <w:bCs w:val="0"/>
          <w:color w:val="auto"/>
          <w:kern w:val="44"/>
          <w:sz w:val="30"/>
          <w:szCs w:val="30"/>
          <w:lang w:val="en-US" w:eastAsia="zh-CN" w:bidi="ar-SA"/>
        </w:rPr>
        <w:t xml:space="preserve">7.3 </w:t>
      </w:r>
      <w:r>
        <w:rPr>
          <w:rFonts w:hint="eastAsia" w:ascii="黑体" w:hAnsi="黑体" w:eastAsia="黑体" w:cs="黑体"/>
          <w:sz w:val="30"/>
          <w:szCs w:val="30"/>
        </w:rPr>
        <w:t>深入课堂一线，纵深推进教学诊改工作</w:t>
      </w:r>
      <w:bookmarkEnd w:id="206"/>
      <w:bookmarkEnd w:id="207"/>
      <w:bookmarkEnd w:id="208"/>
      <w:bookmarkEnd w:id="209"/>
      <w:bookmarkEnd w:id="210"/>
      <w:bookmarkEnd w:id="211"/>
    </w:p>
    <w:p>
      <w:pPr>
        <w:adjustRightInd/>
        <w:snapToGrid/>
        <w:spacing w:beforeLines="0" w:afterLines="0" w:line="360" w:lineRule="auto"/>
        <w:ind w:firstLine="420" w:firstLineChars="20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2020年</w:t>
      </w:r>
      <w:r>
        <w:rPr>
          <w:rFonts w:hint="eastAsia" w:ascii="宋体" w:hAnsi="宋体" w:eastAsia="宋体" w:cs="宋体"/>
          <w:kern w:val="0"/>
          <w:sz w:val="21"/>
          <w:szCs w:val="21"/>
          <w:lang w:val="en-US" w:eastAsia="zh-CN" w:bidi="ar-SA"/>
        </w:rPr>
        <w:t>全市各中职学校</w:t>
      </w:r>
      <w:r>
        <w:rPr>
          <w:rFonts w:hint="eastAsia" w:ascii="宋体" w:hAnsi="宋体" w:cs="宋体"/>
          <w:kern w:val="0"/>
          <w:sz w:val="21"/>
          <w:szCs w:val="21"/>
          <w:lang w:val="en-US" w:eastAsia="zh-CN" w:bidi="ar-SA"/>
        </w:rPr>
        <w:t>全面推进</w:t>
      </w:r>
      <w:r>
        <w:rPr>
          <w:rFonts w:hint="eastAsia" w:ascii="宋体" w:hAnsi="宋体" w:eastAsia="宋体" w:cs="宋体"/>
          <w:kern w:val="0"/>
          <w:sz w:val="21"/>
          <w:szCs w:val="21"/>
          <w:lang w:val="en-US" w:eastAsia="zh-CN" w:bidi="ar-SA"/>
        </w:rPr>
        <w:t>教学诊断与改进工作，学校自主诊断、教育行政部门复核、学校落实改进三步走扎实有效。全面推进教学诊改工作的年度任务落实，做好各项数据采集，确保数据真实、完整、准确，根据任务方案及进程按时完成数据录入和备案工作。同时，建立内外联合监控机制：内部监控由学校及其教师进行，主要对学校教学过程进行监控；外部监控由杭州市教科院职成教研究室负责，通过</w:t>
      </w:r>
      <w:r>
        <w:rPr>
          <w:rFonts w:hint="eastAsia" w:ascii="宋体" w:hAnsi="宋体" w:cs="宋体"/>
          <w:kern w:val="0"/>
          <w:sz w:val="21"/>
          <w:szCs w:val="21"/>
          <w:lang w:val="en-US" w:eastAsia="zh-CN" w:bidi="ar-SA"/>
        </w:rPr>
        <w:t>教学调研、</w:t>
      </w:r>
      <w:r>
        <w:rPr>
          <w:rFonts w:hint="eastAsia" w:ascii="宋体" w:hAnsi="宋体" w:eastAsia="宋体" w:cs="宋体"/>
          <w:kern w:val="0"/>
          <w:sz w:val="21"/>
          <w:szCs w:val="21"/>
          <w:lang w:val="en-US" w:eastAsia="zh-CN" w:bidi="ar-SA"/>
        </w:rPr>
        <w:t>主题教研、座谈会、专题讲座等形式，依托统测信息管理平台，借鉴大赛技术标准和高职考试要求,形成赛项模块，逐步构建实训、竞赛、抽测一体的专业技能模块考核评价体系，我市基本建立起一套相对健全有效的教学评价信息反馈机制，以诊促改，</w:t>
      </w:r>
      <w:r>
        <w:rPr>
          <w:rFonts w:hint="eastAsia" w:ascii="宋体" w:hAnsi="宋体" w:cs="宋体"/>
          <w:kern w:val="0"/>
          <w:sz w:val="21"/>
          <w:szCs w:val="21"/>
          <w:lang w:val="en-US" w:eastAsia="zh-CN" w:bidi="ar-SA"/>
        </w:rPr>
        <w:t>形成</w:t>
      </w:r>
      <w:r>
        <w:rPr>
          <w:rFonts w:hint="eastAsia" w:ascii="宋体" w:hAnsi="宋体" w:eastAsia="宋体" w:cs="宋体"/>
          <w:kern w:val="0"/>
          <w:sz w:val="21"/>
          <w:szCs w:val="21"/>
          <w:lang w:val="en-US" w:eastAsia="zh-CN" w:bidi="ar-SA"/>
        </w:rPr>
        <w:t>良性循环</w:t>
      </w:r>
      <w:r>
        <w:rPr>
          <w:rFonts w:hint="eastAsia" w:ascii="宋体" w:hAnsi="宋体" w:cs="宋体"/>
          <w:kern w:val="0"/>
          <w:sz w:val="21"/>
          <w:szCs w:val="21"/>
          <w:lang w:val="en-US" w:eastAsia="zh-CN" w:bidi="ar-SA"/>
        </w:rPr>
        <w:t>。</w:t>
      </w:r>
    </w:p>
    <w:p>
      <w:pPr>
        <w:adjustRightInd/>
        <w:snapToGrid/>
        <w:spacing w:before="157" w:beforeLines="50" w:afterLines="0" w:line="360" w:lineRule="auto"/>
        <w:ind w:firstLine="421" w:firstLineChars="200"/>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10</w:t>
      </w:r>
      <w:r>
        <w:rPr>
          <w:rFonts w:hint="eastAsia" w:ascii="楷体_GB2312" w:hAnsi="楷体_GB2312" w:eastAsia="楷体_GB2312" w:cs="楷体_GB2312"/>
          <w:b/>
          <w:bCs/>
          <w:color w:val="auto"/>
          <w:kern w:val="44"/>
          <w:sz w:val="21"/>
          <w:szCs w:val="21"/>
          <w:lang w:val="zh-CN" w:eastAsia="zh-CN" w:bidi="ar-SA"/>
        </w:rPr>
        <w:t>】杭州市电子信息职业学校对毕业生发展状况的调查</w:t>
      </w:r>
    </w:p>
    <w:p>
      <w:pPr>
        <w:widowControl w:val="0"/>
        <w:wordWrap/>
        <w:adjustRightInd/>
        <w:spacing w:before="0" w:beforeLines="0" w:after="0" w:afterLines="0" w:line="360" w:lineRule="auto"/>
        <w:ind w:left="0" w:leftChars="0" w:right="0" w:firstLine="438" w:firstLineChars="209"/>
        <w:jc w:val="both"/>
        <w:textAlignment w:val="auto"/>
        <w:outlineLvl w:val="9"/>
        <w:rPr>
          <w:rFonts w:hint="eastAsia" w:ascii="仿宋_GB2312" w:hAnsi="仿宋_GB2312" w:eastAsia="仿宋_GB2312" w:cs="仿宋_GB2312"/>
          <w:b w:val="0"/>
          <w:color w:val="auto"/>
          <w:kern w:val="2"/>
          <w:sz w:val="21"/>
          <w:szCs w:val="21"/>
          <w:lang w:val="en-US" w:eastAsia="zh-CN" w:bidi="ar-SA"/>
        </w:rPr>
      </w:pPr>
      <w:r>
        <w:rPr>
          <w:rFonts w:hint="eastAsia" w:ascii="仿宋_GB2312" w:hAnsi="仿宋_GB2312" w:eastAsia="仿宋_GB2312" w:cs="仿宋_GB2312"/>
          <w:color w:val="auto"/>
          <w:sz w:val="21"/>
          <w:szCs w:val="21"/>
          <w:lang w:eastAsia="zh-CN"/>
        </w:rPr>
        <w:t>学校对</w:t>
      </w:r>
      <w:r>
        <w:rPr>
          <w:rFonts w:hint="eastAsia" w:ascii="仿宋_GB2312" w:hAnsi="仿宋_GB2312" w:eastAsia="仿宋_GB2312" w:cs="仿宋_GB2312"/>
          <w:color w:val="auto"/>
          <w:sz w:val="21"/>
          <w:szCs w:val="21"/>
        </w:rPr>
        <w:t xml:space="preserve"> 2019 届中职毕业生的跟踪调查中，共有 690 名毕业生完成了调查问卷的有效作答，占学校总人数的 84.98%，有效作答率在参与调研的全省 170 所中职学校中排名第 66 位。毕业生对母校的满意度评价是学校课程设置、教育教学、育人环境等实际情况的直接反映。690 名被调查毕业生中，650 名学生对学校表示“非常满意”“满意”或“比较满意”，满意率为 94.20%，仅有 6 名学生对学校表示“不太满意”“不满意”或“非常不满意”。</w:t>
      </w:r>
      <w:bookmarkStart w:id="212" w:name="_Toc16527"/>
      <w:bookmarkStart w:id="213" w:name="_Toc29047002"/>
      <w:bookmarkStart w:id="214" w:name="_Toc28351865"/>
      <w:r>
        <w:rPr>
          <w:rFonts w:hint="eastAsia" w:ascii="仿宋_GB2312" w:hAnsi="仿宋_GB2312" w:eastAsia="仿宋_GB2312" w:cs="仿宋_GB2312"/>
          <w:b w:val="0"/>
          <w:color w:val="auto"/>
          <w:kern w:val="2"/>
          <w:sz w:val="21"/>
          <w:szCs w:val="21"/>
          <w:lang w:val="en-US" w:eastAsia="zh-CN" w:bidi="ar-SA"/>
        </w:rPr>
        <w:t>对学校“课程设置”“语数英等文化课”“德育类课程”“体育课”“公共艺术课”等 18 项内容的满意度分别进行调研。调查结果显示，学校毕业生对母校课程、教师、学习环境等满意度位列前四的分别是“专业课教师专业知识与技能水平”（6.42 分）、“专业课教师的教学水平”（6.41 分）、“专业技能课”（6.38 分）、“学校风气”（6.36 分），而对“公共艺术课”（6.15 分）的满意度最低。与全省相比，学校毕业生对学校课程、教师、学习环境等各项内容满意度与全省满意度分布基本一致，且均高于全省平均分。</w:t>
      </w:r>
    </w:p>
    <w:p>
      <w:pPr>
        <w:keepNext/>
        <w:keepLines/>
        <w:widowControl w:val="0"/>
        <w:spacing w:before="157" w:beforeLines="50" w:after="0" w:afterLines="0" w:line="360" w:lineRule="auto"/>
        <w:ind w:right="0"/>
        <w:jc w:val="both"/>
        <w:outlineLvl w:val="2"/>
        <w:rPr>
          <w:rFonts w:hint="eastAsia" w:ascii="宋体" w:hAnsi="宋体" w:eastAsia="宋体" w:cs="宋体"/>
          <w:color w:val="auto"/>
          <w:kern w:val="0"/>
          <w:sz w:val="21"/>
          <w:szCs w:val="21"/>
          <w:lang w:val="en-US" w:eastAsia="zh-CN" w:bidi="ar-SA"/>
        </w:rPr>
      </w:pPr>
      <w:r>
        <w:rPr>
          <w:rFonts w:hint="eastAsia" w:ascii="宋体" w:hAnsi="宋体" w:cs="Times New Roman"/>
          <w:b/>
          <w:color w:val="auto"/>
          <w:kern w:val="0"/>
          <w:sz w:val="21"/>
          <w:szCs w:val="21"/>
          <w:lang w:val="en-US" w:eastAsia="zh-CN" w:bidi="ar-SA"/>
        </w:rPr>
        <w:t xml:space="preserve">    </w:t>
      </w:r>
      <w:r>
        <w:rPr>
          <w:rFonts w:hint="eastAsia" w:ascii="宋体" w:hAnsi="宋体" w:eastAsia="宋体" w:cs="Times New Roman"/>
          <w:b/>
          <w:color w:val="auto"/>
          <w:kern w:val="0"/>
          <w:sz w:val="21"/>
          <w:szCs w:val="21"/>
          <w:lang w:val="en-US" w:eastAsia="zh-CN" w:bidi="ar-SA"/>
        </w:rPr>
        <w:t>推进质量提升工程，提升办学质量</w:t>
      </w:r>
      <w:bookmarkEnd w:id="212"/>
      <w:bookmarkEnd w:id="213"/>
      <w:bookmarkEnd w:id="214"/>
      <w:r>
        <w:rPr>
          <w:rFonts w:hint="eastAsia" w:ascii="宋体" w:hAnsi="宋体" w:cs="Times New Roman"/>
          <w:b/>
          <w:color w:val="auto"/>
          <w:kern w:val="0"/>
          <w:sz w:val="21"/>
          <w:szCs w:val="21"/>
          <w:lang w:val="en-US" w:eastAsia="zh-CN" w:bidi="ar-SA"/>
        </w:rPr>
        <w:t>。</w:t>
      </w:r>
      <w:r>
        <w:rPr>
          <w:rFonts w:hint="eastAsia" w:ascii="宋体" w:hAnsi="宋体" w:eastAsia="宋体" w:cs="宋体"/>
          <w:kern w:val="0"/>
          <w:sz w:val="21"/>
          <w:szCs w:val="21"/>
          <w:lang w:val="en-US" w:eastAsia="zh-CN" w:bidi="ar-SA"/>
        </w:rPr>
        <w:t>实施省市中等职业教育质量提升工程，着力打造职业教育新品牌。积极组织开展项目申报，评审认定市中职教育质量提升工程</w:t>
      </w:r>
      <w:r>
        <w:rPr>
          <w:rFonts w:hint="eastAsia" w:ascii="宋体" w:hAnsi="宋体" w:cs="宋体"/>
          <w:kern w:val="0"/>
          <w:sz w:val="21"/>
          <w:szCs w:val="21"/>
          <w:lang w:val="en-US" w:eastAsia="zh-CN" w:bidi="ar-SA"/>
        </w:rPr>
        <w:t>25</w:t>
      </w:r>
      <w:r>
        <w:rPr>
          <w:rFonts w:hint="eastAsia" w:ascii="宋体" w:hAnsi="宋体" w:eastAsia="宋体" w:cs="宋体"/>
          <w:kern w:val="0"/>
          <w:sz w:val="21"/>
          <w:szCs w:val="21"/>
          <w:lang w:val="en-US" w:eastAsia="zh-CN" w:bidi="ar-SA"/>
        </w:rPr>
        <w:t>个项目；成功创建2020年省“中职质量提升行动计划”建设项目</w:t>
      </w:r>
      <w:r>
        <w:rPr>
          <w:rFonts w:hint="eastAsia" w:ascii="宋体" w:hAnsi="宋体" w:cs="宋体"/>
          <w:color w:val="auto"/>
          <w:kern w:val="0"/>
          <w:sz w:val="21"/>
          <w:szCs w:val="21"/>
          <w:lang w:val="en-US" w:eastAsia="zh-CN" w:bidi="ar-SA"/>
        </w:rPr>
        <w:t>35</w:t>
      </w:r>
      <w:r>
        <w:rPr>
          <w:rFonts w:hint="eastAsia" w:ascii="宋体" w:hAnsi="宋体" w:eastAsia="宋体" w:cs="宋体"/>
          <w:color w:val="auto"/>
          <w:kern w:val="0"/>
          <w:sz w:val="21"/>
          <w:szCs w:val="21"/>
          <w:lang w:val="en-US" w:eastAsia="zh-CN" w:bidi="ar-SA"/>
        </w:rPr>
        <w:t>个，其中校企合作共同体</w:t>
      </w: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个、德育品牌</w:t>
      </w: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个、创新创业教育实验室</w:t>
      </w: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个、优秀毕业生典型</w:t>
      </w: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个、学习型城市</w:t>
      </w: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个、现代化成人学校</w:t>
      </w:r>
      <w:r>
        <w:rPr>
          <w:rFonts w:hint="eastAsia" w:ascii="宋体" w:hAnsi="宋体" w:cs="宋体"/>
          <w:color w:val="auto"/>
          <w:kern w:val="0"/>
          <w:sz w:val="21"/>
          <w:szCs w:val="21"/>
          <w:lang w:val="en-US" w:eastAsia="zh-CN" w:bidi="ar-SA"/>
        </w:rPr>
        <w:t>8</w:t>
      </w:r>
      <w:r>
        <w:rPr>
          <w:rFonts w:hint="eastAsia" w:ascii="宋体" w:hAnsi="宋体" w:eastAsia="宋体" w:cs="宋体"/>
          <w:color w:val="auto"/>
          <w:kern w:val="0"/>
          <w:sz w:val="21"/>
          <w:szCs w:val="21"/>
          <w:lang w:val="en-US" w:eastAsia="zh-CN" w:bidi="ar-SA"/>
        </w:rPr>
        <w:t>所、成教品牌项目</w:t>
      </w:r>
      <w:r>
        <w:rPr>
          <w:rFonts w:hint="eastAsia" w:ascii="宋体" w:hAnsi="宋体" w:cs="宋体"/>
          <w:color w:val="auto"/>
          <w:kern w:val="0"/>
          <w:sz w:val="21"/>
          <w:szCs w:val="21"/>
          <w:lang w:val="en-US" w:eastAsia="zh-CN" w:bidi="ar-SA"/>
        </w:rPr>
        <w:t>9</w:t>
      </w:r>
      <w:r>
        <w:rPr>
          <w:rFonts w:hint="eastAsia" w:ascii="宋体" w:hAnsi="宋体" w:eastAsia="宋体" w:cs="宋体"/>
          <w:color w:val="auto"/>
          <w:kern w:val="0"/>
          <w:sz w:val="21"/>
          <w:szCs w:val="21"/>
          <w:lang w:val="en-US" w:eastAsia="zh-CN" w:bidi="ar-SA"/>
        </w:rPr>
        <w:t>个。</w:t>
      </w:r>
    </w:p>
    <w:p>
      <w:pPr>
        <w:adjustRightInd/>
        <w:snapToGrid/>
        <w:spacing w:before="0" w:beforeLines="0" w:afterLines="0" w:line="360" w:lineRule="auto"/>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加强建设过程督导，顺利完成了2019 年市中职教育质量提升工程项目第二轮年度绩效考核检查工作和2018 年市中职教育质量提升工程项目学校第三轮年度绩效考核实地检查工作。认真做好 2020 年省</w:t>
      </w:r>
      <w:r>
        <w:rPr>
          <w:rFonts w:hint="eastAsia" w:ascii="宋体" w:hAnsi="宋体" w:cs="宋体"/>
          <w:kern w:val="0"/>
          <w:sz w:val="21"/>
          <w:szCs w:val="21"/>
          <w:lang w:val="en-US" w:eastAsia="zh-CN" w:bidi="ar-SA"/>
        </w:rPr>
        <w:t>中等职业教育</w:t>
      </w:r>
      <w:r>
        <w:rPr>
          <w:rFonts w:hint="eastAsia" w:ascii="宋体" w:hAnsi="宋体" w:eastAsia="宋体" w:cs="宋体"/>
          <w:kern w:val="0"/>
          <w:sz w:val="21"/>
          <w:szCs w:val="21"/>
          <w:lang w:val="en-US" w:eastAsia="zh-CN" w:bidi="ar-SA"/>
        </w:rPr>
        <w:t>“三名工程”</w:t>
      </w:r>
      <w:r>
        <w:rPr>
          <w:rFonts w:hint="eastAsia" w:ascii="宋体" w:hAnsi="宋体" w:cs="宋体"/>
          <w:color w:val="auto"/>
          <w:kern w:val="0"/>
          <w:sz w:val="21"/>
          <w:szCs w:val="21"/>
          <w:lang w:val="en-US" w:eastAsia="zh-CN" w:bidi="ar-SA"/>
        </w:rPr>
        <w:t>项目终期验收考核</w:t>
      </w:r>
      <w:r>
        <w:rPr>
          <w:rFonts w:hint="eastAsia" w:ascii="宋体" w:hAnsi="宋体" w:eastAsia="宋体" w:cs="宋体"/>
          <w:kern w:val="0"/>
          <w:sz w:val="21"/>
          <w:szCs w:val="21"/>
          <w:lang w:val="en-US" w:eastAsia="zh-CN" w:bidi="ar-SA"/>
        </w:rPr>
        <w:t>工作,各项目完成建设任务，全部通过考核，优良率位居全省前列。</w:t>
      </w:r>
      <w:r>
        <w:rPr>
          <w:rFonts w:hint="eastAsia" w:ascii="宋体" w:hAnsi="宋体" w:cs="宋体"/>
          <w:kern w:val="0"/>
          <w:sz w:val="21"/>
          <w:szCs w:val="21"/>
          <w:lang w:val="en-US" w:eastAsia="zh-CN" w:bidi="ar-SA"/>
        </w:rPr>
        <w:t>其中6所名校验收等级优秀4所，良好2所，优良率100%，优秀率66.67%（全省50所名校验收等级优良率68.00%,优秀率24.00%）。</w:t>
      </w:r>
    </w:p>
    <w:p>
      <w:pPr>
        <w:adjustRightInd/>
        <w:snapToGrid/>
        <w:spacing w:before="157" w:beforeLines="50" w:afterLines="0" w:line="360" w:lineRule="auto"/>
        <w:ind w:firstLine="421" w:firstLineChars="200"/>
        <w:rPr>
          <w:rFonts w:hint="eastAsia" w:ascii="宋体" w:hAnsi="宋体" w:eastAsia="宋体" w:cs="宋体"/>
          <w:color w:val="auto"/>
          <w:kern w:val="0"/>
          <w:sz w:val="21"/>
          <w:szCs w:val="21"/>
          <w:lang w:val="en-US"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11</w:t>
      </w:r>
      <w:r>
        <w:rPr>
          <w:rFonts w:hint="eastAsia" w:ascii="楷体_GB2312" w:hAnsi="楷体_GB2312" w:eastAsia="楷体_GB2312" w:cs="楷体_GB2312"/>
          <w:b/>
          <w:bCs/>
          <w:color w:val="auto"/>
          <w:kern w:val="44"/>
          <w:sz w:val="21"/>
          <w:szCs w:val="21"/>
          <w:lang w:val="zh-CN" w:eastAsia="zh-CN" w:bidi="ar-SA"/>
        </w:rPr>
        <w:t>】省“三名工程”项目终期验收杭州取得优异成绩</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仿宋_GB2312" w:hAnsi="仿宋_GB2312" w:eastAsia="仿宋_GB2312" w:cs="仿宋_GB2312"/>
          <w:b w:val="0"/>
          <w:bCs w:val="0"/>
          <w:i w:val="0"/>
          <w:caps w:val="0"/>
          <w:color w:val="000000"/>
          <w:spacing w:val="0"/>
          <w:sz w:val="21"/>
          <w:szCs w:val="21"/>
          <w:shd w:val="clear" w:fill="FFFFFF"/>
          <w:lang w:val="en-US" w:eastAsia="zh-CN"/>
        </w:rPr>
      </w:pPr>
      <w:r>
        <w:rPr>
          <w:rFonts w:hint="eastAsia" w:ascii="仿宋_GB2312" w:hAnsi="仿宋_GB2312" w:eastAsia="仿宋_GB2312" w:cs="仿宋_GB2312"/>
          <w:b w:val="0"/>
          <w:bCs w:val="0"/>
          <w:i w:val="0"/>
          <w:caps w:val="0"/>
          <w:color w:val="000000"/>
          <w:spacing w:val="0"/>
          <w:sz w:val="21"/>
          <w:szCs w:val="21"/>
          <w:shd w:val="clear" w:fill="FFFFFF"/>
          <w:lang w:val="en-US" w:eastAsia="zh-CN"/>
        </w:rPr>
        <w:t>2021年2月5日，</w:t>
      </w:r>
      <w:r>
        <w:rPr>
          <w:rFonts w:hint="eastAsia" w:ascii="仿宋_GB2312" w:hAnsi="仿宋_GB2312" w:eastAsia="仿宋_GB2312" w:cs="仿宋_GB2312"/>
          <w:b w:val="0"/>
          <w:bCs w:val="0"/>
          <w:i w:val="0"/>
          <w:caps w:val="0"/>
          <w:color w:val="000000"/>
          <w:spacing w:val="0"/>
          <w:sz w:val="21"/>
          <w:szCs w:val="21"/>
          <w:shd w:val="clear" w:fill="FFFFFF"/>
        </w:rPr>
        <w:t>浙江省2020年中等职业教育“三名工程”终期验收结果公示</w:t>
      </w:r>
      <w:r>
        <w:rPr>
          <w:rFonts w:hint="eastAsia" w:ascii="仿宋_GB2312" w:hAnsi="仿宋_GB2312" w:eastAsia="仿宋_GB2312" w:cs="仿宋_GB2312"/>
          <w:b w:val="0"/>
          <w:bCs w:val="0"/>
          <w:i w:val="0"/>
          <w:caps w:val="0"/>
          <w:color w:val="000000"/>
          <w:spacing w:val="0"/>
          <w:sz w:val="21"/>
          <w:szCs w:val="21"/>
          <w:shd w:val="clear" w:fill="FFFFFF"/>
          <w:lang w:eastAsia="zh-CN"/>
        </w:rPr>
        <w:t>，杭州市建设项目验收成绩喜人。名校项目：优秀</w:t>
      </w:r>
      <w:r>
        <w:rPr>
          <w:rFonts w:hint="eastAsia" w:ascii="仿宋_GB2312" w:hAnsi="仿宋_GB2312" w:eastAsia="仿宋_GB2312" w:cs="仿宋_GB2312"/>
          <w:b w:val="0"/>
          <w:bCs w:val="0"/>
          <w:i w:val="0"/>
          <w:caps w:val="0"/>
          <w:color w:val="000000"/>
          <w:spacing w:val="0"/>
          <w:sz w:val="21"/>
          <w:szCs w:val="21"/>
          <w:shd w:val="clear" w:fill="FFFFFF"/>
          <w:lang w:val="en-US" w:eastAsia="zh-CN"/>
        </w:rPr>
        <w:t>4所、良好2所；名师工作室项目：优秀2个、良好2个、合格7个；大师工作室项目：优秀4个、良好6个、合格4个；品牌专业项目：优秀5个、良好7个、合格5个；优势特色专业项目：优秀6个、良好5个、合格4个，建设项目验收合格率100%，优良率68.25%，优秀率33.33%（全省优秀率为21.97%）。</w:t>
      </w:r>
    </w:p>
    <w:p>
      <w:pPr>
        <w:spacing w:before="157" w:beforeLines="50" w:after="0" w:afterLines="0" w:line="360" w:lineRule="auto"/>
        <w:ind w:firstLine="450" w:firstLineChars="150"/>
        <w:rPr>
          <w:rFonts w:hint="eastAsia" w:ascii="黑体" w:hAnsi="黑体" w:eastAsia="黑体" w:cs="黑体"/>
          <w:b w:val="0"/>
          <w:bCs w:val="0"/>
          <w:color w:val="auto"/>
          <w:kern w:val="44"/>
          <w:sz w:val="30"/>
          <w:szCs w:val="30"/>
          <w:lang w:val="en-US" w:eastAsia="zh-CN" w:bidi="ar-SA"/>
        </w:rPr>
      </w:pPr>
      <w:bookmarkStart w:id="215" w:name="_Toc2030503309_WPSOffice_Level1"/>
      <w:bookmarkStart w:id="216" w:name="_Toc619442647_WPSOffice_Level1"/>
      <w:bookmarkStart w:id="217" w:name="_Toc2094808370_WPSOffice_Level2"/>
      <w:r>
        <w:rPr>
          <w:rFonts w:hint="eastAsia" w:ascii="黑体" w:hAnsi="黑体" w:eastAsia="黑体" w:cs="黑体"/>
          <w:b w:val="0"/>
          <w:bCs w:val="0"/>
          <w:color w:val="auto"/>
          <w:kern w:val="44"/>
          <w:sz w:val="30"/>
          <w:szCs w:val="30"/>
          <w:lang w:val="en-US" w:eastAsia="zh-CN" w:bidi="ar-SA"/>
        </w:rPr>
        <w:t>7.</w:t>
      </w:r>
      <w:bookmarkStart w:id="218" w:name="OLE_LINK4"/>
      <w:bookmarkStart w:id="219" w:name="OLE_LINK2"/>
      <w:bookmarkStart w:id="220" w:name="OLE_LINK7"/>
      <w:r>
        <w:rPr>
          <w:rFonts w:hint="eastAsia" w:ascii="黑体" w:hAnsi="黑体" w:eastAsia="黑体" w:cs="黑体"/>
          <w:b w:val="0"/>
          <w:bCs w:val="0"/>
          <w:color w:val="auto"/>
          <w:kern w:val="44"/>
          <w:sz w:val="30"/>
          <w:szCs w:val="30"/>
          <w:lang w:val="en-US" w:eastAsia="zh-CN" w:bidi="ar-SA"/>
        </w:rPr>
        <w:t>4 全面展示杭州美好教育</w:t>
      </w:r>
      <w:bookmarkEnd w:id="215"/>
      <w:bookmarkEnd w:id="216"/>
      <w:bookmarkEnd w:id="217"/>
    </w:p>
    <w:p>
      <w:pPr>
        <w:widowControl w:val="0"/>
        <w:wordWrap/>
        <w:adjustRightInd/>
        <w:snapToGrid/>
        <w:spacing w:beforeLines="0" w:afterLines="0" w:line="360" w:lineRule="auto"/>
        <w:ind w:left="0" w:leftChars="0" w:right="0" w:firstLine="420" w:firstLineChars="20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立足杭州职教改革与发展，服务广大职教工作者，搭建信息交流沟通的宣传平台，进一步扩大职教宣传的影响力</w:t>
      </w:r>
      <w:r>
        <w:rPr>
          <w:rFonts w:hint="eastAsia" w:ascii="宋体" w:hAnsi="宋体" w:cs="宋体"/>
          <w:color w:val="auto"/>
          <w:kern w:val="2"/>
          <w:sz w:val="21"/>
          <w:szCs w:val="21"/>
          <w:lang w:val="en-US" w:eastAsia="zh-CN" w:bidi="ar-SA"/>
        </w:rPr>
        <w:t>，成为展示杭州美好教育的重要窗口。</w:t>
      </w:r>
    </w:p>
    <w:p>
      <w:pPr>
        <w:widowControl w:val="0"/>
        <w:wordWrap/>
        <w:adjustRightInd/>
        <w:snapToGrid/>
        <w:spacing w:beforeLines="0" w:afterLines="0" w:line="360" w:lineRule="auto"/>
        <w:ind w:left="0" w:leftChars="0" w:right="0" w:firstLine="420" w:firstLineChars="200"/>
        <w:jc w:val="lef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2020年，</w:t>
      </w:r>
      <w:r>
        <w:rPr>
          <w:rFonts w:hint="eastAsia" w:ascii="宋体" w:hAnsi="宋体" w:cs="宋体"/>
          <w:color w:val="auto"/>
          <w:kern w:val="2"/>
          <w:sz w:val="21"/>
          <w:szCs w:val="21"/>
          <w:lang w:val="en-US" w:eastAsia="zh-CN" w:bidi="ar-SA"/>
        </w:rPr>
        <w:t>杭州市中等职业教育</w:t>
      </w:r>
      <w:r>
        <w:rPr>
          <w:rFonts w:hint="eastAsia" w:ascii="宋体" w:hAnsi="宋体" w:eastAsia="宋体" w:cs="宋体"/>
          <w:color w:val="auto"/>
          <w:kern w:val="2"/>
          <w:sz w:val="21"/>
          <w:szCs w:val="21"/>
          <w:lang w:val="en-US" w:eastAsia="zh-CN" w:bidi="ar-SA"/>
        </w:rPr>
        <w:t>积极利用网站、微信平台、《杭州职教》杂志、各类教育教学平台，宣传杭州职教取得的丰厚成绩。“杭州职教”微信公众号2020全年共采编发布176条信息，涵盖共享课堂、职教教研、产教融合、学校风采、教学研究等十余个栏目内容。其中，为有效应对疫情期间“停课不停学”的工作要求，公众号自2月4日起，共采编101篇“共享课堂”的内容，推介332节课，</w:t>
      </w:r>
      <w:r>
        <w:rPr>
          <w:rFonts w:hint="eastAsia" w:ascii="宋体" w:hAnsi="宋体" w:cs="宋体"/>
          <w:color w:val="auto"/>
          <w:kern w:val="2"/>
          <w:sz w:val="21"/>
          <w:szCs w:val="21"/>
          <w:lang w:val="en-US" w:eastAsia="zh-CN" w:bidi="ar-SA"/>
        </w:rPr>
        <w:t>深</w:t>
      </w:r>
      <w:r>
        <w:rPr>
          <w:rFonts w:hint="eastAsia" w:ascii="宋体" w:hAnsi="宋体" w:eastAsia="宋体" w:cs="宋体"/>
          <w:color w:val="auto"/>
          <w:kern w:val="2"/>
          <w:sz w:val="21"/>
          <w:szCs w:val="21"/>
          <w:lang w:val="en-US" w:eastAsia="zh-CN" w:bidi="ar-SA"/>
        </w:rPr>
        <w:t>受全市中职学校师生欢迎。在此基础上编印《风雨同舟，共克时艰——杭州市中职抗击新冠“共享课堂”纪实》一辑，为2020年杭州中职宣传留下浓墨重彩。同时在《光明日报》《中国教育报》《浙江日报》《浙江教育报》《职业教育》等报纸、杂志相继发表文章10余篇，涉及线上教学4篇、产教融合5篇、未来课堂教学3篇、美好教育3篇。2020年度《杭州职教》杂志共出版四期，发行8800本</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发表文章88 篇。</w:t>
      </w:r>
    </w:p>
    <w:p>
      <w:pPr>
        <w:keepNext/>
        <w:keepLines/>
        <w:wordWrap/>
        <w:adjustRightInd/>
        <w:snapToGrid/>
        <w:spacing w:before="157" w:beforeLines="50" w:afterLines="0" w:line="360" w:lineRule="auto"/>
        <w:ind w:firstLine="421" w:firstLineChars="200"/>
        <w:textAlignment w:val="auto"/>
        <w:outlineLvl w:val="1"/>
        <w:rPr>
          <w:rFonts w:hint="eastAsia" w:ascii="楷体_GB2312" w:hAnsi="楷体_GB2312" w:eastAsia="楷体_GB2312" w:cs="楷体_GB2312"/>
          <w:b/>
          <w:bCs/>
          <w:color w:val="auto"/>
          <w:kern w:val="44"/>
          <w:sz w:val="21"/>
          <w:szCs w:val="21"/>
          <w:lang w:val="zh-CN" w:eastAsia="zh-CN" w:bidi="ar-SA"/>
        </w:rPr>
      </w:pPr>
      <w:r>
        <w:rPr>
          <w:rFonts w:hint="eastAsia" w:ascii="楷体_GB2312" w:hAnsi="楷体_GB2312" w:eastAsia="楷体_GB2312" w:cs="楷体_GB2312"/>
          <w:b/>
          <w:bCs/>
          <w:color w:val="auto"/>
          <w:kern w:val="44"/>
          <w:sz w:val="21"/>
          <w:szCs w:val="21"/>
          <w:lang w:val="zh-CN" w:eastAsia="zh-CN" w:bidi="ar-SA"/>
        </w:rPr>
        <w:t>【案例7-</w:t>
      </w:r>
      <w:r>
        <w:rPr>
          <w:rFonts w:hint="eastAsia" w:ascii="楷体_GB2312" w:hAnsi="楷体_GB2312" w:eastAsia="楷体_GB2312" w:cs="楷体_GB2312"/>
          <w:b/>
          <w:bCs/>
          <w:color w:val="auto"/>
          <w:kern w:val="44"/>
          <w:sz w:val="21"/>
          <w:szCs w:val="21"/>
          <w:lang w:val="en-US" w:eastAsia="zh-CN" w:bidi="ar-SA"/>
        </w:rPr>
        <w:t>12</w:t>
      </w:r>
      <w:r>
        <w:rPr>
          <w:rFonts w:hint="eastAsia" w:ascii="楷体_GB2312" w:hAnsi="楷体_GB2312" w:eastAsia="楷体_GB2312" w:cs="楷体_GB2312"/>
          <w:b/>
          <w:bCs/>
          <w:color w:val="auto"/>
          <w:kern w:val="44"/>
          <w:sz w:val="21"/>
          <w:szCs w:val="21"/>
          <w:lang w:val="zh-CN" w:eastAsia="zh-CN" w:bidi="ar-SA"/>
        </w:rPr>
        <w:t>】</w:t>
      </w:r>
      <w:bookmarkEnd w:id="218"/>
      <w:bookmarkEnd w:id="219"/>
      <w:bookmarkEnd w:id="220"/>
      <w:r>
        <w:rPr>
          <w:rFonts w:hint="eastAsia" w:ascii="楷体_GB2312" w:hAnsi="楷体_GB2312" w:eastAsia="楷体_GB2312" w:cs="楷体_GB2312"/>
          <w:b/>
          <w:bCs/>
          <w:color w:val="auto"/>
          <w:kern w:val="44"/>
          <w:sz w:val="21"/>
          <w:szCs w:val="21"/>
          <w:lang w:val="zh-CN" w:eastAsia="zh-CN" w:bidi="ar-SA"/>
        </w:rPr>
        <w:t>《在线教学，“应急之举”如何融入教改》</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楷体" w:hAnsi="楷体" w:eastAsia="仿宋_GB2312" w:cs="宋体"/>
          <w:b w:val="0"/>
          <w:bCs/>
          <w:color w:val="auto"/>
          <w:kern w:val="0"/>
          <w:sz w:val="21"/>
          <w:szCs w:val="21"/>
          <w:lang w:val="zh-CN" w:bidi="zh-CN"/>
        </w:rPr>
      </w:pPr>
      <w:r>
        <w:rPr>
          <w:rFonts w:hint="eastAsia" w:ascii="楷体" w:hAnsi="楷体" w:eastAsia="仿宋_GB2312" w:cs="宋体"/>
          <w:b w:val="0"/>
          <w:bCs/>
          <w:color w:val="auto"/>
          <w:kern w:val="0"/>
          <w:sz w:val="21"/>
          <w:szCs w:val="21"/>
          <w:lang w:val="zh-CN" w:bidi="zh-CN"/>
        </w:rPr>
        <w:t>在线教学犹如“逆行的勇士”，决战于教育防疫战。各职业学校要进一步推进在线教学的可持续发展，实现下面三个转变。</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楷体" w:hAnsi="楷体" w:eastAsia="仿宋_GB2312" w:cs="宋体"/>
          <w:b w:val="0"/>
          <w:bCs/>
          <w:color w:val="auto"/>
          <w:kern w:val="0"/>
          <w:sz w:val="21"/>
          <w:szCs w:val="21"/>
          <w:lang w:val="zh-CN" w:bidi="zh-CN"/>
        </w:rPr>
      </w:pPr>
      <w:r>
        <w:rPr>
          <w:rFonts w:hint="eastAsia" w:ascii="楷体" w:hAnsi="楷体" w:eastAsia="仿宋_GB2312" w:cs="宋体"/>
          <w:b w:val="0"/>
          <w:bCs/>
          <w:color w:val="auto"/>
          <w:kern w:val="0"/>
          <w:sz w:val="21"/>
          <w:szCs w:val="21"/>
          <w:lang w:val="zh-CN" w:bidi="zh-CN"/>
        </w:rPr>
        <w:t>一是从“应急之举”走向“前瞻规划”。中职学校要着眼于未来发展，做好教育信息化的长远规划——推动网络学习空间的建设与应用，以信息化教育教学改革引领教师信息技术应用能力提升培训，着力提升教师信息化素养，并将其视同教育科研能力纳入教师专业发展评价体系。做好数字化教学资源建设规划，形成数字资源的滚动发展机制，构建中职教育专业教学资源库，不断丰富职业教育的学习资源系统。</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楷体" w:hAnsi="楷体" w:eastAsia="仿宋_GB2312" w:cs="宋体"/>
          <w:b w:val="0"/>
          <w:bCs/>
          <w:color w:val="auto"/>
          <w:kern w:val="0"/>
          <w:sz w:val="21"/>
          <w:szCs w:val="21"/>
          <w:lang w:val="zh-CN" w:bidi="zh-CN"/>
        </w:rPr>
      </w:pPr>
      <w:r>
        <w:rPr>
          <w:rFonts w:hint="eastAsia" w:ascii="楷体" w:hAnsi="楷体" w:eastAsia="仿宋_GB2312" w:cs="宋体"/>
          <w:b w:val="0"/>
          <w:bCs/>
          <w:color w:val="auto"/>
          <w:kern w:val="0"/>
          <w:sz w:val="21"/>
          <w:szCs w:val="21"/>
          <w:lang w:val="zh-CN" w:bidi="zh-CN"/>
        </w:rPr>
        <w:t> 二是从“锦上添花”走向“辅车相依”。许多中职学校虽然早就探索精准教学、混合教学等教学模式，但从覆盖面和融合深度来看，在线教学仍是传统课堂教学的“锦上添花”。今后，中职学校要打造网络学习社区，挖掘数据红利，促进中职学生学习的科学化、精准化、个性化，提升中职教育质量，有效地将在线教学的优势融入到中职教学改革与管理之中。</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楷体" w:hAnsi="楷体" w:eastAsia="仿宋_GB2312" w:cs="宋体"/>
          <w:b w:val="0"/>
          <w:bCs/>
          <w:color w:val="auto"/>
          <w:kern w:val="0"/>
          <w:sz w:val="21"/>
          <w:szCs w:val="21"/>
          <w:lang w:val="zh-CN" w:bidi="zh-CN"/>
        </w:rPr>
      </w:pPr>
      <w:r>
        <w:rPr>
          <w:rFonts w:hint="eastAsia" w:ascii="楷体" w:hAnsi="楷体" w:eastAsia="仿宋_GB2312" w:cs="宋体"/>
          <w:b w:val="0"/>
          <w:bCs/>
          <w:color w:val="auto"/>
          <w:kern w:val="0"/>
          <w:sz w:val="21"/>
          <w:szCs w:val="21"/>
          <w:lang w:val="zh-CN" w:bidi="zh-CN"/>
        </w:rPr>
        <w:t> 三是从“超级单兵”走向“协同战队”。目前，中职学校在线课程开发积极性高，教师参与度也高，但也带来了两个问题，课程开发效率与质量有待提升和教师需要转变角色定位、实现轻负高质。为此应实现两个转变，一个转变是从“单个学校”走向“区域联合”。文化课类的通识课程应以区域联合研发为主，汇集区域内最优质师资，制作统一的课程资源包，辐射区域内所有中职学生，并对课程的教学实施进行教研跟踪与指导，在不断完善在线课程的过程中快速提升教师在线教学能力。专业类课程可以与行业企业联合研发，既凸显了类型教育的特色，也提升了专业课程的实践性与实效性。另一个转变是教师的转变，要从“单一主播”走向“协同战队”。在线教育不能过度增加教师负担，要实现教师之间的协同，由教学团队共同研发教学内容。在课程落地的过程中，有教师负责在线教学，有教师负责教学设计，有教师负责教育技术，有教师负责教学效果评估与反馈等，教学团队分工协作，为信息化教学提供必要的社群支持和技术支撑。更多的教师应该成为在线教学的辅助者，在课程实施过程中交流反馈，在课程组织过程中营造现场感，为学生提供后续学习支持和学习建议。</w:t>
      </w:r>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楷体" w:hAnsi="楷体" w:eastAsia="仿宋_GB2312" w:cs="宋体"/>
          <w:b w:val="0"/>
          <w:bCs/>
          <w:color w:val="auto"/>
          <w:kern w:val="0"/>
          <w:sz w:val="21"/>
          <w:szCs w:val="21"/>
          <w:lang w:val="en-US" w:bidi="zh-CN"/>
        </w:rPr>
      </w:pPr>
      <w:r>
        <w:rPr>
          <w:rFonts w:hint="eastAsia" w:ascii="楷体" w:hAnsi="楷体" w:eastAsia="仿宋_GB2312" w:cs="宋体"/>
          <w:b w:val="0"/>
          <w:bCs/>
          <w:color w:val="auto"/>
          <w:kern w:val="0"/>
          <w:sz w:val="21"/>
          <w:szCs w:val="21"/>
          <w:lang w:val="en-US" w:bidi="zh-CN"/>
        </w:rPr>
        <w:t xml:space="preserve">                           （杭州市教育科学研究院 洪彬彬  </w:t>
      </w:r>
      <w:r>
        <w:rPr>
          <w:rFonts w:hint="eastAsia" w:ascii="楷体" w:hAnsi="楷体" w:eastAsia="仿宋_GB2312" w:cs="宋体"/>
          <w:b w:val="0"/>
          <w:bCs/>
          <w:color w:val="auto"/>
          <w:kern w:val="0"/>
          <w:sz w:val="21"/>
          <w:szCs w:val="21"/>
          <w:lang w:val="zh-CN" w:bidi="zh-CN"/>
        </w:rPr>
        <w:t>《中国教育报》</w:t>
      </w:r>
      <w:r>
        <w:rPr>
          <w:rFonts w:hint="eastAsia" w:ascii="楷体" w:hAnsi="楷体" w:eastAsia="仿宋_GB2312" w:cs="宋体"/>
          <w:b w:val="0"/>
          <w:bCs/>
          <w:color w:val="auto"/>
          <w:kern w:val="0"/>
          <w:sz w:val="21"/>
          <w:szCs w:val="21"/>
          <w:lang w:val="en-US" w:bidi="zh-CN"/>
        </w:rPr>
        <w:t>）</w:t>
      </w:r>
    </w:p>
    <w:p>
      <w:pPr>
        <w:wordWrap/>
        <w:adjustRightInd/>
        <w:snapToGrid/>
        <w:spacing w:before="313" w:beforeLines="100" w:after="157" w:afterLines="50" w:line="360" w:lineRule="auto"/>
        <w:ind w:firstLine="360" w:firstLineChars="100"/>
        <w:textAlignment w:val="auto"/>
        <w:outlineLvl w:val="9"/>
        <w:rPr>
          <w:rFonts w:hint="eastAsia" w:asciiTheme="minorEastAsia" w:hAnsiTheme="minorEastAsia" w:eastAsiaTheme="minorEastAsia" w:cstheme="minorEastAsia"/>
          <w:bCs/>
          <w:color w:val="auto"/>
          <w:sz w:val="21"/>
          <w:szCs w:val="21"/>
        </w:rPr>
      </w:pPr>
      <w:bookmarkStart w:id="221" w:name="_Toc242367033_WPSOffice_Level1"/>
      <w:bookmarkStart w:id="222" w:name="_Toc2073623019_WPSOffice_Level1"/>
      <w:bookmarkStart w:id="223" w:name="_Toc576763043_WPSOffice_Level2"/>
      <w:r>
        <w:rPr>
          <w:rFonts w:hint="eastAsia" w:ascii="黑体" w:hAnsi="黑体" w:eastAsia="黑体" w:cs="黑体"/>
          <w:color w:val="auto"/>
          <w:sz w:val="36"/>
          <w:szCs w:val="36"/>
        </w:rPr>
        <w:t>8</w:t>
      </w:r>
      <w:r>
        <w:rPr>
          <w:rFonts w:hint="eastAsia" w:ascii="黑体" w:hAnsi="黑体" w:eastAsia="黑体" w:cs="黑体"/>
          <w:color w:val="auto"/>
          <w:sz w:val="36"/>
          <w:szCs w:val="36"/>
          <w:lang w:eastAsia="zh-CN"/>
        </w:rPr>
        <w:t>.</w:t>
      </w:r>
      <w:r>
        <w:rPr>
          <w:rFonts w:hint="eastAsia" w:ascii="黑体" w:hAnsi="黑体" w:eastAsia="黑体" w:cs="黑体"/>
          <w:color w:val="auto"/>
          <w:sz w:val="36"/>
          <w:szCs w:val="36"/>
        </w:rPr>
        <w:t>党建</w:t>
      </w:r>
      <w:bookmarkEnd w:id="201"/>
      <w:bookmarkEnd w:id="202"/>
      <w:r>
        <w:rPr>
          <w:rFonts w:hint="eastAsia" w:ascii="黑体" w:hAnsi="黑体" w:eastAsia="黑体" w:cs="黑体"/>
          <w:color w:val="auto"/>
          <w:sz w:val="36"/>
          <w:szCs w:val="36"/>
          <w:lang w:eastAsia="zh-CN"/>
        </w:rPr>
        <w:t>工作</w:t>
      </w:r>
      <w:bookmarkEnd w:id="221"/>
      <w:bookmarkEnd w:id="222"/>
      <w:bookmarkEnd w:id="223"/>
      <w:bookmarkStart w:id="224" w:name="_Toc7770"/>
    </w:p>
    <w:p>
      <w:pPr>
        <w:wordWrap/>
        <w:adjustRightInd/>
        <w:snapToGrid/>
        <w:spacing w:beforeLines="0" w:afterLines="0"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sz w:val="21"/>
          <w:szCs w:val="21"/>
          <w:lang w:val="en-US" w:eastAsia="zh-CN" w:bidi="ar-SA"/>
        </w:rPr>
        <w:t>2020年，</w:t>
      </w:r>
      <w:r>
        <w:rPr>
          <w:rFonts w:hint="eastAsia" w:ascii="宋体" w:hAnsi="宋体" w:eastAsia="宋体" w:cs="宋体"/>
          <w:sz w:val="21"/>
          <w:szCs w:val="21"/>
        </w:rPr>
        <w:t>市教育局党委、市教育局</w:t>
      </w:r>
      <w:r>
        <w:rPr>
          <w:rFonts w:hint="eastAsia" w:ascii="宋体" w:hAnsi="宋体" w:eastAsia="宋体" w:cs="宋体"/>
          <w:sz w:val="21"/>
          <w:szCs w:val="21"/>
          <w:lang w:val="en-US" w:eastAsia="zh-CN"/>
        </w:rPr>
        <w:t>在市委市政府的坚强领导下，</w:t>
      </w:r>
      <w:r>
        <w:rPr>
          <w:rFonts w:hint="eastAsia" w:ascii="宋体" w:hAnsi="宋体" w:eastAsia="宋体" w:cs="宋体"/>
          <w:sz w:val="21"/>
          <w:szCs w:val="21"/>
          <w:lang w:val="en-US" w:eastAsia="zh-CN" w:bidi="ar-SA"/>
        </w:rPr>
        <w:t>坚持以习近平新时代中国特色社会主义思想为指导，深入学习贯彻党的十九大和十九届二中、三中、四中、五中全会精神，统筹抓好疫情防控与教育事业发展，高水平建设“美好教育”，努力在服务“六稳”“六保”大局、展现“重要窗口”头雁风采中贡献教育力量。</w:t>
      </w:r>
      <w:r>
        <w:rPr>
          <w:rFonts w:hint="eastAsia" w:ascii="宋体" w:hAnsi="宋体" w:eastAsia="宋体" w:cs="宋体"/>
          <w:bCs/>
          <w:color w:val="auto"/>
          <w:sz w:val="21"/>
          <w:szCs w:val="21"/>
        </w:rPr>
        <w:t>杭州市各中等职业学校全面加强党的领导，结合中等职业教育具体工作，结十三五硕果，谋十四五新篇，为杭州职业教育高质量发展提供坚强的组织保证、思想保证、舆论支持和精神动力。</w:t>
      </w:r>
    </w:p>
    <w:p>
      <w:pPr>
        <w:keepNext/>
        <w:keepLines/>
        <w:wordWrap/>
        <w:adjustRightInd/>
        <w:snapToGrid/>
        <w:spacing w:before="157" w:beforeLines="50" w:after="0" w:afterLines="0" w:line="360" w:lineRule="auto"/>
        <w:ind w:left="0" w:leftChars="0" w:right="0" w:firstLine="450" w:firstLineChars="150"/>
        <w:textAlignment w:val="auto"/>
        <w:outlineLvl w:val="1"/>
        <w:rPr>
          <w:rFonts w:hint="eastAsia" w:ascii="Times New Roman" w:hAnsi="Times New Roman"/>
          <w:b/>
          <w:bCs/>
          <w:color w:val="auto"/>
          <w:kern w:val="44"/>
          <w:sz w:val="28"/>
          <w:szCs w:val="28"/>
        </w:rPr>
      </w:pPr>
      <w:bookmarkStart w:id="225" w:name="_Toc2796"/>
      <w:bookmarkStart w:id="226" w:name="_Toc29047048"/>
      <w:bookmarkStart w:id="227" w:name="_Toc1717673607_WPSOffice_Level2"/>
      <w:r>
        <w:rPr>
          <w:rFonts w:hint="eastAsia" w:ascii="黑体" w:hAnsi="黑体" w:eastAsia="黑体" w:cs="黑体"/>
          <w:b w:val="0"/>
          <w:bCs w:val="0"/>
          <w:color w:val="auto"/>
          <w:kern w:val="44"/>
          <w:sz w:val="30"/>
          <w:szCs w:val="30"/>
        </w:rPr>
        <w:t>8.1</w:t>
      </w:r>
      <w:r>
        <w:rPr>
          <w:rFonts w:hint="eastAsia" w:ascii="黑体" w:hAnsi="黑体" w:eastAsia="黑体" w:cs="黑体"/>
          <w:b w:val="0"/>
          <w:bCs w:val="0"/>
          <w:sz w:val="30"/>
          <w:szCs w:val="30"/>
          <w:lang w:val="en-US" w:eastAsia="zh-CN"/>
        </w:rPr>
        <w:t>进一步强化理论武装</w:t>
      </w:r>
      <w:bookmarkEnd w:id="225"/>
      <w:bookmarkEnd w:id="226"/>
      <w:bookmarkEnd w:id="227"/>
    </w:p>
    <w:p>
      <w:pPr>
        <w:wordWrap/>
        <w:adjustRightInd/>
        <w:snapToGrid/>
        <w:spacing w:beforeLines="0" w:afterLines="0" w:line="360" w:lineRule="auto"/>
        <w:ind w:firstLine="396" w:firstLineChars="200"/>
        <w:jc w:val="left"/>
        <w:textAlignment w:val="auto"/>
        <w:outlineLvl w:val="9"/>
        <w:rPr>
          <w:rFonts w:hint="eastAsia" w:ascii="宋体" w:hAnsi="宋体" w:eastAsia="宋体" w:cs="宋体"/>
          <w:bCs/>
          <w:color w:val="auto"/>
          <w:sz w:val="24"/>
          <w:szCs w:val="24"/>
        </w:rPr>
      </w:pPr>
      <w:bookmarkStart w:id="228" w:name="_Toc29047049"/>
      <w:bookmarkStart w:id="229" w:name="_Toc21114"/>
      <w:r>
        <w:rPr>
          <w:rFonts w:hint="eastAsia" w:ascii="宋体" w:hAnsi="宋体" w:eastAsia="宋体" w:cs="宋体"/>
          <w:b w:val="0"/>
          <w:bCs/>
          <w:spacing w:val="-6"/>
          <w:sz w:val="21"/>
          <w:szCs w:val="21"/>
        </w:rPr>
        <w:t>认真抓好党员春训冬训</w:t>
      </w:r>
      <w:r>
        <w:rPr>
          <w:rFonts w:hint="eastAsia" w:ascii="宋体" w:hAnsi="宋体" w:eastAsia="宋体" w:cs="宋体"/>
          <w:b w:val="0"/>
          <w:bCs/>
          <w:spacing w:val="-6"/>
          <w:sz w:val="21"/>
          <w:szCs w:val="21"/>
          <w:lang w:eastAsia="zh-CN"/>
        </w:rPr>
        <w:t>，线上</w:t>
      </w:r>
      <w:r>
        <w:rPr>
          <w:rFonts w:hint="eastAsia" w:ascii="宋体" w:hAnsi="宋体" w:eastAsia="宋体" w:cs="宋体"/>
          <w:b w:val="0"/>
          <w:bCs/>
          <w:sz w:val="21"/>
          <w:szCs w:val="21"/>
          <w:highlight w:val="none"/>
          <w:lang w:val="en-US" w:eastAsia="zh-CN"/>
        </w:rPr>
        <w:t>分两级开展党员春训冬训工作，</w:t>
      </w:r>
      <w:r>
        <w:rPr>
          <w:rFonts w:hint="eastAsia" w:ascii="宋体" w:hAnsi="宋体" w:eastAsia="宋体" w:cs="宋体"/>
          <w:b w:val="0"/>
          <w:bCs/>
          <w:sz w:val="21"/>
          <w:szCs w:val="21"/>
        </w:rPr>
        <w:t>通过钉钉视频的方式组织</w:t>
      </w:r>
      <w:r>
        <w:rPr>
          <w:rFonts w:hint="eastAsia" w:ascii="宋体" w:hAnsi="宋体" w:eastAsia="宋体" w:cs="宋体"/>
          <w:b w:val="0"/>
          <w:bCs/>
          <w:sz w:val="21"/>
          <w:szCs w:val="21"/>
          <w:lang w:eastAsia="zh-CN"/>
        </w:rPr>
        <w:t>轮训，</w:t>
      </w:r>
      <w:r>
        <w:rPr>
          <w:rFonts w:hint="eastAsia" w:ascii="宋体" w:hAnsi="宋体" w:eastAsia="宋体" w:cs="宋体"/>
          <w:b w:val="0"/>
          <w:bCs/>
          <w:sz w:val="21"/>
          <w:szCs w:val="21"/>
        </w:rPr>
        <w:t>做到党员干部全覆盖。组织开展专题学习</w:t>
      </w:r>
      <w:r>
        <w:rPr>
          <w:rFonts w:hint="eastAsia" w:ascii="宋体" w:hAnsi="宋体" w:eastAsia="宋体" w:cs="宋体"/>
          <w:b w:val="0"/>
          <w:bCs/>
          <w:sz w:val="21"/>
          <w:szCs w:val="21"/>
          <w:lang w:val="en-US" w:eastAsia="zh-CN"/>
        </w:rPr>
        <w:t>教育</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建立健全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不忘初心、牢记使命</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长效机制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组织直属学校（单位）局管干部专题学习习近平总书记</w:t>
      </w:r>
      <w:r>
        <w:rPr>
          <w:rFonts w:hint="eastAsia" w:ascii="宋体" w:hAnsi="宋体" w:eastAsia="宋体" w:cs="宋体"/>
          <w:b w:val="0"/>
          <w:bCs/>
          <w:i w:val="0"/>
          <w:caps w:val="0"/>
          <w:color w:val="auto"/>
          <w:spacing w:val="0"/>
          <w:sz w:val="21"/>
          <w:szCs w:val="21"/>
          <w:shd w:val="clear" w:color="auto" w:fill="auto"/>
        </w:rPr>
        <w:t>考察浙江</w:t>
      </w:r>
      <w:r>
        <w:rPr>
          <w:rFonts w:hint="eastAsia" w:ascii="宋体" w:hAnsi="宋体" w:eastAsia="宋体" w:cs="宋体"/>
          <w:b w:val="0"/>
          <w:bCs/>
          <w:i w:val="0"/>
          <w:caps w:val="0"/>
          <w:color w:val="auto"/>
          <w:spacing w:val="0"/>
          <w:sz w:val="21"/>
          <w:szCs w:val="21"/>
          <w:shd w:val="clear" w:color="auto" w:fill="auto"/>
          <w:lang w:eastAsia="zh-CN"/>
        </w:rPr>
        <w:t>、</w:t>
      </w:r>
      <w:r>
        <w:rPr>
          <w:rFonts w:hint="eastAsia" w:ascii="宋体" w:hAnsi="宋体" w:eastAsia="宋体" w:cs="宋体"/>
          <w:b w:val="0"/>
          <w:bCs/>
          <w:i w:val="0"/>
          <w:caps w:val="0"/>
          <w:color w:val="auto"/>
          <w:spacing w:val="0"/>
          <w:sz w:val="21"/>
          <w:szCs w:val="21"/>
          <w:shd w:val="clear" w:color="auto" w:fill="auto"/>
        </w:rPr>
        <w:t>杭州时的讲话精神</w:t>
      </w:r>
      <w:r>
        <w:rPr>
          <w:rFonts w:hint="eastAsia" w:ascii="宋体" w:hAnsi="宋体" w:eastAsia="宋体" w:cs="宋体"/>
          <w:b w:val="0"/>
          <w:bCs/>
          <w:sz w:val="21"/>
          <w:szCs w:val="21"/>
          <w:lang w:val="en-US" w:eastAsia="zh-CN"/>
        </w:rPr>
        <w:t>、《习近平总书记教育重要论述讲义》、党的十九届五中全会精神等，用党的创新理论武装思想指导实践。</w:t>
      </w:r>
      <w:r>
        <w:rPr>
          <w:rFonts w:hint="eastAsia" w:ascii="宋体" w:hAnsi="宋体" w:eastAsia="宋体" w:cs="宋体"/>
          <w:b w:val="0"/>
          <w:bCs/>
          <w:sz w:val="21"/>
          <w:szCs w:val="21"/>
        </w:rPr>
        <w:t>认真抓好示范培训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组织党务干部和基层党支部书记开展专题培训，不断提升学校党务干部的党建工作能力。</w:t>
      </w:r>
    </w:p>
    <w:p>
      <w:pPr>
        <w:keepNext/>
        <w:keepLines/>
        <w:wordWrap/>
        <w:adjustRightInd/>
        <w:snapToGrid/>
        <w:spacing w:before="157" w:beforeLines="50" w:after="0" w:afterLines="0" w:line="360" w:lineRule="auto"/>
        <w:ind w:left="0" w:leftChars="0" w:right="0" w:firstLine="450" w:firstLineChars="150"/>
        <w:textAlignment w:val="auto"/>
        <w:outlineLvl w:val="1"/>
        <w:rPr>
          <w:rFonts w:hint="eastAsia" w:ascii="Times New Roman" w:hAnsi="Times New Roman"/>
          <w:b/>
          <w:bCs/>
          <w:color w:val="auto"/>
          <w:kern w:val="44"/>
          <w:sz w:val="28"/>
          <w:szCs w:val="28"/>
        </w:rPr>
      </w:pPr>
      <w:bookmarkStart w:id="230" w:name="_Toc296972508_WPSOffice_Level2"/>
      <w:r>
        <w:rPr>
          <w:rFonts w:hint="eastAsia" w:ascii="黑体" w:hAnsi="黑体" w:eastAsia="黑体" w:cs="黑体"/>
          <w:b w:val="0"/>
          <w:bCs w:val="0"/>
          <w:color w:val="auto"/>
          <w:kern w:val="44"/>
          <w:sz w:val="30"/>
          <w:szCs w:val="30"/>
        </w:rPr>
        <w:t xml:space="preserve">8.2 </w:t>
      </w:r>
      <w:r>
        <w:rPr>
          <w:rFonts w:hint="eastAsia" w:ascii="黑体" w:hAnsi="黑体" w:eastAsia="黑体" w:cs="黑体"/>
          <w:b w:val="0"/>
          <w:bCs w:val="0"/>
          <w:kern w:val="2"/>
          <w:sz w:val="30"/>
          <w:szCs w:val="30"/>
          <w:lang w:val="en-US" w:eastAsia="zh-CN" w:bidi="ar-SA"/>
        </w:rPr>
        <w:t>强化党组织的领导核心作用</w:t>
      </w:r>
      <w:bookmarkEnd w:id="228"/>
      <w:bookmarkEnd w:id="229"/>
      <w:bookmarkEnd w:id="230"/>
    </w:p>
    <w:p>
      <w:pPr>
        <w:pStyle w:val="9"/>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outlineLvl w:val="9"/>
        <w:rPr>
          <w:rFonts w:hint="eastAsia" w:ascii="宋体" w:hAnsi="宋体" w:eastAsia="宋体" w:cs="宋体"/>
          <w:b w:val="0"/>
          <w:kern w:val="2"/>
          <w:sz w:val="21"/>
          <w:szCs w:val="21"/>
          <w:lang w:val="en-US" w:eastAsia="zh-CN" w:bidi="ar-SA"/>
        </w:rPr>
      </w:pPr>
      <w:r>
        <w:rPr>
          <w:rFonts w:hint="eastAsia" w:ascii="宋体" w:hAnsi="宋体" w:eastAsia="宋体" w:cs="宋体"/>
          <w:b w:val="0"/>
          <w:bCs w:val="0"/>
          <w:kern w:val="2"/>
          <w:sz w:val="21"/>
          <w:szCs w:val="21"/>
          <w:lang w:val="en-US" w:eastAsia="zh-CN" w:bidi="ar-SA"/>
        </w:rPr>
        <w:t>认真履行市委教育工作领导小组秘书组职能，</w:t>
      </w:r>
      <w:r>
        <w:rPr>
          <w:rFonts w:hint="eastAsia" w:ascii="宋体" w:hAnsi="宋体" w:eastAsia="宋体" w:cs="宋体"/>
          <w:b w:val="0"/>
          <w:kern w:val="2"/>
          <w:sz w:val="21"/>
          <w:szCs w:val="21"/>
          <w:lang w:val="en-US" w:eastAsia="zh-CN" w:bidi="ar-SA"/>
        </w:rPr>
        <w:t>协调推进市委市政府中心工作和重点改革任务在教育领域落地落实。</w:t>
      </w:r>
      <w:r>
        <w:rPr>
          <w:rFonts w:hint="eastAsia" w:ascii="宋体" w:hAnsi="宋体" w:eastAsia="宋体" w:cs="宋体"/>
          <w:b w:val="0"/>
          <w:bCs w:val="0"/>
          <w:kern w:val="2"/>
          <w:sz w:val="21"/>
          <w:szCs w:val="21"/>
          <w:lang w:val="en-US" w:eastAsia="zh-CN" w:bidi="ar-SA"/>
        </w:rPr>
        <w:t>压紧压实党建责任，</w:t>
      </w:r>
      <w:r>
        <w:rPr>
          <w:rFonts w:hint="eastAsia" w:ascii="宋体" w:hAnsi="宋体" w:eastAsia="宋体" w:cs="宋体"/>
          <w:b w:val="0"/>
          <w:kern w:val="2"/>
          <w:sz w:val="21"/>
          <w:szCs w:val="21"/>
          <w:lang w:val="en-US" w:eastAsia="zh-CN" w:bidi="ar-SA"/>
        </w:rPr>
        <w:t>制定《2020年党建工作要点》和《2020年“大党建”考核实施方案》，组织中职学校（单位）党组织开展年度党建工作述职，组织开展落实党建责任制情况专项检查并督促问题整改落实。</w:t>
      </w:r>
      <w:r>
        <w:rPr>
          <w:rFonts w:hint="eastAsia" w:ascii="宋体" w:hAnsi="宋体" w:eastAsia="宋体" w:cs="宋体"/>
          <w:b w:val="0"/>
          <w:bCs w:val="0"/>
          <w:sz w:val="21"/>
          <w:szCs w:val="21"/>
        </w:rPr>
        <w:t>深</w:t>
      </w:r>
      <w:r>
        <w:rPr>
          <w:rFonts w:hint="eastAsia" w:ascii="宋体" w:hAnsi="宋体" w:eastAsia="宋体" w:cs="宋体"/>
          <w:b w:val="0"/>
          <w:bCs w:val="0"/>
          <w:sz w:val="21"/>
          <w:szCs w:val="21"/>
          <w:lang w:eastAsia="zh-CN"/>
        </w:rPr>
        <w:t>入开展</w:t>
      </w:r>
      <w:r>
        <w:rPr>
          <w:rFonts w:hint="eastAsia" w:ascii="宋体" w:hAnsi="宋体" w:eastAsia="宋体" w:cs="宋体"/>
          <w:b w:val="0"/>
          <w:bCs w:val="0"/>
          <w:sz w:val="21"/>
          <w:szCs w:val="21"/>
        </w:rPr>
        <w:t>党组织领导下校长负责制试点工作</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组织开展</w:t>
      </w:r>
      <w:r>
        <w:rPr>
          <w:rFonts w:hint="eastAsia" w:ascii="宋体" w:hAnsi="宋体" w:eastAsia="宋体" w:cs="宋体"/>
          <w:b w:val="0"/>
          <w:bCs w:val="0"/>
          <w:sz w:val="21"/>
          <w:szCs w:val="21"/>
          <w:lang w:eastAsia="zh-CN"/>
        </w:rPr>
        <w:t>试点</w:t>
      </w:r>
      <w:r>
        <w:rPr>
          <w:rFonts w:hint="eastAsia" w:ascii="宋体" w:hAnsi="宋体" w:eastAsia="宋体" w:cs="宋体"/>
          <w:b w:val="0"/>
          <w:bCs w:val="0"/>
          <w:sz w:val="21"/>
          <w:szCs w:val="21"/>
        </w:rPr>
        <w:t>工作</w:t>
      </w:r>
      <w:r>
        <w:rPr>
          <w:rFonts w:hint="eastAsia" w:ascii="宋体" w:hAnsi="宋体" w:eastAsia="宋体" w:cs="宋体"/>
          <w:b w:val="0"/>
          <w:bCs w:val="0"/>
          <w:sz w:val="21"/>
          <w:szCs w:val="21"/>
          <w:lang w:eastAsia="zh-CN"/>
        </w:rPr>
        <w:t>情况</w:t>
      </w:r>
      <w:r>
        <w:rPr>
          <w:rFonts w:hint="eastAsia" w:ascii="宋体" w:hAnsi="宋体" w:eastAsia="宋体" w:cs="宋体"/>
          <w:b w:val="0"/>
          <w:bCs w:val="0"/>
          <w:sz w:val="21"/>
          <w:szCs w:val="21"/>
        </w:rPr>
        <w:t>调研，在总结试点经验的基础上，加强面上指导，</w:t>
      </w:r>
      <w:r>
        <w:rPr>
          <w:rFonts w:hint="eastAsia" w:ascii="宋体" w:hAnsi="宋体" w:eastAsia="宋体" w:cs="宋体"/>
          <w:b w:val="0"/>
          <w:bCs w:val="0"/>
          <w:sz w:val="21"/>
          <w:szCs w:val="21"/>
          <w:lang w:val="en-US" w:eastAsia="zh-CN"/>
        </w:rPr>
        <w:t>理顺</w:t>
      </w:r>
      <w:r>
        <w:rPr>
          <w:rFonts w:hint="eastAsia" w:ascii="宋体" w:hAnsi="宋体" w:eastAsia="宋体" w:cs="宋体"/>
          <w:b w:val="0"/>
          <w:bCs w:val="0"/>
          <w:sz w:val="21"/>
          <w:szCs w:val="21"/>
        </w:rPr>
        <w:t>管理体制</w:t>
      </w:r>
      <w:r>
        <w:rPr>
          <w:rFonts w:hint="eastAsia" w:ascii="宋体" w:hAnsi="宋体" w:eastAsia="宋体" w:cs="宋体"/>
          <w:b w:val="0"/>
          <w:kern w:val="2"/>
          <w:sz w:val="21"/>
          <w:szCs w:val="21"/>
          <w:lang w:val="en-US" w:eastAsia="zh-CN" w:bidi="ar-SA"/>
        </w:rPr>
        <w:t>。</w:t>
      </w:r>
      <w:r>
        <w:rPr>
          <w:rFonts w:hint="eastAsia" w:ascii="宋体" w:hAnsi="宋体" w:eastAsia="宋体" w:cs="宋体"/>
          <w:b w:val="0"/>
          <w:bCs w:val="0"/>
          <w:kern w:val="2"/>
          <w:sz w:val="21"/>
          <w:szCs w:val="21"/>
          <w:lang w:val="en-US" w:eastAsia="zh-CN" w:bidi="ar-SA"/>
        </w:rPr>
        <w:t>推进智慧党建应用，</w:t>
      </w:r>
      <w:r>
        <w:rPr>
          <w:rFonts w:hint="eastAsia" w:ascii="宋体" w:hAnsi="宋体" w:eastAsia="宋体" w:cs="宋体"/>
          <w:b w:val="0"/>
          <w:kern w:val="2"/>
          <w:sz w:val="21"/>
          <w:szCs w:val="21"/>
          <w:lang w:val="en-US" w:eastAsia="zh-CN" w:bidi="ar-SA"/>
        </w:rPr>
        <w:t>完善组织生活计划报备、活动纪实、党组织关系转接等信息，开展先锋码、党费网上收缴试点，提高党建管理信息化水平。</w:t>
      </w:r>
      <w:r>
        <w:rPr>
          <w:rFonts w:hint="eastAsia" w:ascii="宋体" w:hAnsi="宋体" w:eastAsia="宋体" w:cs="宋体"/>
          <w:b w:val="0"/>
          <w:bCs w:val="0"/>
          <w:kern w:val="2"/>
          <w:sz w:val="21"/>
          <w:szCs w:val="21"/>
          <w:lang w:val="en-US" w:eastAsia="zh-CN" w:bidi="ar-SA"/>
        </w:rPr>
        <w:t>深入推进思想政治工作，</w:t>
      </w:r>
      <w:r>
        <w:rPr>
          <w:rFonts w:hint="eastAsia" w:ascii="宋体" w:hAnsi="宋体" w:eastAsia="宋体" w:cs="宋体"/>
          <w:b w:val="0"/>
          <w:kern w:val="2"/>
          <w:sz w:val="21"/>
          <w:szCs w:val="21"/>
          <w:lang w:val="en-US" w:eastAsia="zh-CN" w:bidi="ar-SA"/>
        </w:rPr>
        <w:t>加强思政队伍的专业化职业化建设，发挥好课堂教学主渠道作用。</w:t>
      </w:r>
    </w:p>
    <w:p>
      <w:pPr>
        <w:keepNext/>
        <w:keepLines/>
        <w:wordWrap/>
        <w:adjustRightInd/>
        <w:snapToGrid/>
        <w:spacing w:before="157" w:beforeLines="50" w:after="0" w:afterLines="0" w:line="360" w:lineRule="auto"/>
        <w:ind w:left="0" w:leftChars="0" w:right="0" w:firstLine="450" w:firstLineChars="150"/>
        <w:textAlignment w:val="auto"/>
        <w:outlineLvl w:val="1"/>
        <w:rPr>
          <w:rFonts w:hint="eastAsia" w:ascii="黑体" w:hAnsi="黑体" w:eastAsia="黑体" w:cs="黑体"/>
          <w:b w:val="0"/>
          <w:bCs w:val="0"/>
          <w:color w:val="auto"/>
          <w:kern w:val="44"/>
          <w:sz w:val="30"/>
          <w:szCs w:val="30"/>
        </w:rPr>
      </w:pPr>
      <w:bookmarkStart w:id="231" w:name="_Toc19938"/>
      <w:bookmarkStart w:id="232" w:name="_Toc1088845048_WPSOffice_Level2"/>
      <w:bookmarkStart w:id="233" w:name="_Toc29047051"/>
      <w:r>
        <w:rPr>
          <w:rFonts w:hint="eastAsia" w:ascii="黑体" w:hAnsi="黑体" w:eastAsia="黑体" w:cs="黑体"/>
          <w:b w:val="0"/>
          <w:bCs w:val="0"/>
          <w:color w:val="auto"/>
          <w:kern w:val="44"/>
          <w:sz w:val="30"/>
          <w:szCs w:val="30"/>
        </w:rPr>
        <w:t>8.</w:t>
      </w:r>
      <w:r>
        <w:rPr>
          <w:rFonts w:hint="eastAsia" w:ascii="黑体" w:hAnsi="黑体" w:eastAsia="黑体" w:cs="黑体"/>
          <w:b w:val="0"/>
          <w:bCs w:val="0"/>
          <w:color w:val="auto"/>
          <w:kern w:val="44"/>
          <w:sz w:val="30"/>
          <w:szCs w:val="30"/>
          <w:lang w:eastAsia="zh-CN"/>
        </w:rPr>
        <w:t>3</w:t>
      </w:r>
      <w:r>
        <w:rPr>
          <w:rFonts w:hint="eastAsia" w:ascii="黑体" w:hAnsi="黑体" w:eastAsia="黑体" w:cs="黑体"/>
          <w:b w:val="0"/>
          <w:bCs w:val="0"/>
          <w:color w:val="auto"/>
          <w:kern w:val="44"/>
          <w:sz w:val="30"/>
          <w:szCs w:val="30"/>
        </w:rPr>
        <w:t xml:space="preserve"> </w:t>
      </w:r>
      <w:r>
        <w:rPr>
          <w:rFonts w:hint="eastAsia" w:ascii="黑体" w:hAnsi="黑体" w:eastAsia="黑体" w:cs="黑体"/>
          <w:b w:val="0"/>
          <w:bCs w:val="0"/>
          <w:color w:val="auto"/>
          <w:kern w:val="44"/>
          <w:sz w:val="30"/>
          <w:szCs w:val="30"/>
          <w:lang w:eastAsia="zh-CN"/>
        </w:rPr>
        <w:t>深入</w:t>
      </w:r>
      <w:r>
        <w:rPr>
          <w:rFonts w:hint="eastAsia" w:ascii="黑体" w:hAnsi="黑体" w:eastAsia="黑体" w:cs="黑体"/>
          <w:b w:val="0"/>
          <w:bCs w:val="0"/>
          <w:color w:val="auto"/>
          <w:kern w:val="44"/>
          <w:sz w:val="30"/>
          <w:szCs w:val="30"/>
        </w:rPr>
        <w:t>推进“清廉学校”建设</w:t>
      </w:r>
      <w:bookmarkEnd w:id="231"/>
      <w:bookmarkEnd w:id="232"/>
      <w:bookmarkEnd w:id="233"/>
    </w:p>
    <w:p>
      <w:pPr>
        <w:wordWrap/>
        <w:adjustRightInd/>
        <w:snapToGrid/>
        <w:spacing w:beforeLines="0" w:afterLines="0" w:line="360" w:lineRule="auto"/>
        <w:ind w:firstLine="396" w:firstLineChars="200"/>
        <w:jc w:val="left"/>
        <w:textAlignment w:val="auto"/>
        <w:outlineLvl w:val="9"/>
        <w:rPr>
          <w:rFonts w:hint="eastAsia" w:ascii="宋体" w:hAnsi="宋体" w:eastAsia="宋体" w:cs="宋体"/>
          <w:b w:val="0"/>
          <w:bCs w:val="0"/>
          <w:spacing w:val="-6"/>
          <w:kern w:val="2"/>
          <w:sz w:val="21"/>
          <w:szCs w:val="21"/>
          <w:lang w:val="en-US" w:eastAsia="zh-CN" w:bidi="ar-SA"/>
        </w:rPr>
      </w:pPr>
      <w:r>
        <w:rPr>
          <w:rFonts w:hint="eastAsia" w:ascii="宋体" w:hAnsi="宋体" w:eastAsia="宋体" w:cs="宋体"/>
          <w:b w:val="0"/>
          <w:bCs w:val="0"/>
          <w:spacing w:val="-6"/>
          <w:kern w:val="2"/>
          <w:sz w:val="21"/>
          <w:szCs w:val="21"/>
          <w:lang w:val="en-US" w:eastAsia="zh-CN" w:bidi="ar-SA"/>
        </w:rPr>
        <w:t>各中职学校全面推进“清廉学校”三年行动计划，</w:t>
      </w:r>
      <w:r>
        <w:rPr>
          <w:rFonts w:hint="eastAsia" w:ascii="宋体" w:hAnsi="宋体" w:eastAsia="宋体" w:cs="宋体"/>
          <w:b w:val="0"/>
          <w:bCs w:val="0"/>
          <w:i w:val="0"/>
          <w:caps w:val="0"/>
          <w:color w:val="000000"/>
          <w:spacing w:val="0"/>
          <w:kern w:val="0"/>
          <w:sz w:val="21"/>
          <w:szCs w:val="21"/>
          <w:shd w:val="clear" w:fill="FFFFFF"/>
          <w:lang w:val="en-US" w:eastAsia="zh-CN" w:bidi="ar"/>
        </w:rPr>
        <w:t>落实政治生态建设状况自查制度、党组织及主要负责人履行主体责任和“第一责任人”报告制度、党组织班子成员向党组织报告履行“一岗双责”情况制度，配齐配强纪检干部，强化“四责”协同</w:t>
      </w:r>
      <w:r>
        <w:rPr>
          <w:rFonts w:hint="eastAsia" w:ascii="宋体" w:hAnsi="宋体" w:eastAsia="宋体" w:cs="宋体"/>
          <w:b w:val="0"/>
          <w:bCs w:val="0"/>
          <w:spacing w:val="-6"/>
          <w:kern w:val="2"/>
          <w:sz w:val="21"/>
          <w:szCs w:val="21"/>
          <w:lang w:val="en-US" w:eastAsia="zh-CN" w:bidi="ar-SA"/>
        </w:rPr>
        <w:t>。</w:t>
      </w:r>
      <w:r>
        <w:rPr>
          <w:rFonts w:hint="eastAsia" w:ascii="宋体" w:hAnsi="宋体" w:eastAsia="宋体" w:cs="宋体"/>
          <w:b w:val="0"/>
          <w:bCs w:val="0"/>
          <w:i w:val="0"/>
          <w:caps w:val="0"/>
          <w:color w:val="000000"/>
          <w:spacing w:val="0"/>
          <w:kern w:val="0"/>
          <w:sz w:val="21"/>
          <w:szCs w:val="21"/>
          <w:shd w:val="clear" w:fill="FFFFFF"/>
          <w:lang w:val="en-US" w:eastAsia="zh-CN" w:bidi="ar"/>
        </w:rPr>
        <w:t>深化清廉学校建设成果，召开清廉学校建设现场会，组织教育系统清廉教育专题活动，培育一批清廉学校示范点，推进清廉文化进校园</w:t>
      </w:r>
      <w:r>
        <w:rPr>
          <w:rFonts w:hint="eastAsia" w:ascii="宋体" w:hAnsi="宋体" w:eastAsia="宋体" w:cs="宋体"/>
          <w:b w:val="0"/>
          <w:bCs w:val="0"/>
          <w:spacing w:val="-6"/>
          <w:kern w:val="2"/>
          <w:sz w:val="21"/>
          <w:szCs w:val="21"/>
          <w:lang w:val="en-US" w:eastAsia="zh-CN" w:bidi="ar-SA"/>
        </w:rPr>
        <w:t>。深入开展“清廉教育”行动，将清廉教育纳入德育工作整体规划，鼓励学校结合实际编写清廉教案、校本读本等，以学生喜闻乐见的形式推进清廉教育进课堂。不断深化“清廉文化”建设，采用“漫画说廉”方式开展清廉教育；指导学校挖掘校本文化资源，开展形式多样的清廉文化活动。</w:t>
      </w:r>
    </w:p>
    <w:p>
      <w:pPr>
        <w:keepNext/>
        <w:keepLines/>
        <w:wordWrap/>
        <w:adjustRightInd/>
        <w:snapToGrid/>
        <w:spacing w:before="157" w:beforeLines="50" w:after="0" w:afterLines="0" w:line="360" w:lineRule="auto"/>
        <w:ind w:left="0" w:leftChars="0" w:right="0" w:firstLine="450" w:firstLineChars="150"/>
        <w:textAlignment w:val="auto"/>
        <w:outlineLvl w:val="1"/>
        <w:rPr>
          <w:rFonts w:hint="eastAsia" w:ascii="黑体" w:hAnsi="黑体" w:eastAsia="黑体" w:cs="黑体"/>
          <w:b w:val="0"/>
          <w:bCs w:val="0"/>
          <w:color w:val="auto"/>
          <w:kern w:val="44"/>
          <w:sz w:val="30"/>
          <w:szCs w:val="30"/>
        </w:rPr>
      </w:pPr>
      <w:bookmarkStart w:id="234" w:name="_Toc1980275101_WPSOffice_Level2"/>
      <w:r>
        <w:rPr>
          <w:rFonts w:hint="eastAsia" w:ascii="黑体" w:hAnsi="黑体" w:eastAsia="黑体" w:cs="黑体"/>
          <w:b w:val="0"/>
          <w:bCs w:val="0"/>
          <w:color w:val="auto"/>
          <w:kern w:val="44"/>
          <w:sz w:val="30"/>
          <w:szCs w:val="30"/>
        </w:rPr>
        <w:t>8.</w:t>
      </w:r>
      <w:r>
        <w:rPr>
          <w:rFonts w:hint="eastAsia" w:ascii="黑体" w:hAnsi="黑体" w:eastAsia="黑体" w:cs="黑体"/>
          <w:b w:val="0"/>
          <w:bCs w:val="0"/>
          <w:color w:val="auto"/>
          <w:kern w:val="44"/>
          <w:sz w:val="30"/>
          <w:szCs w:val="30"/>
          <w:lang w:val="en-US" w:eastAsia="zh-CN"/>
        </w:rPr>
        <w:t>4</w:t>
      </w:r>
      <w:r>
        <w:rPr>
          <w:rFonts w:hint="eastAsia" w:ascii="黑体" w:hAnsi="黑体" w:eastAsia="黑体" w:cs="黑体"/>
          <w:b w:val="0"/>
          <w:bCs w:val="0"/>
          <w:color w:val="auto"/>
          <w:kern w:val="44"/>
          <w:sz w:val="30"/>
          <w:szCs w:val="30"/>
        </w:rPr>
        <w:t>大力加强干部队伍建设</w:t>
      </w:r>
      <w:bookmarkEnd w:id="234"/>
    </w:p>
    <w:p>
      <w:pPr>
        <w:widowControl/>
        <w:wordWrap/>
        <w:adjustRightInd/>
        <w:snapToGrid/>
        <w:spacing w:beforeLines="0" w:afterLines="0" w:line="360" w:lineRule="auto"/>
        <w:ind w:firstLine="42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 w:val="0"/>
          <w:bCs/>
          <w:sz w:val="21"/>
          <w:szCs w:val="21"/>
        </w:rPr>
        <w:t>认真做好干部</w:t>
      </w:r>
      <w:r>
        <w:rPr>
          <w:rFonts w:hint="eastAsia" w:ascii="宋体" w:hAnsi="宋体" w:eastAsia="宋体" w:cs="宋体"/>
          <w:b w:val="0"/>
          <w:bCs/>
          <w:sz w:val="21"/>
          <w:szCs w:val="21"/>
          <w:lang w:val="en-US" w:eastAsia="zh-CN"/>
        </w:rPr>
        <w:t>选拔任用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推进</w:t>
      </w:r>
      <w:r>
        <w:rPr>
          <w:rFonts w:hint="eastAsia" w:ascii="宋体" w:hAnsi="宋体" w:eastAsia="宋体" w:cs="宋体"/>
          <w:b w:val="0"/>
          <w:bCs/>
          <w:sz w:val="21"/>
          <w:szCs w:val="21"/>
          <w:lang w:val="en-US" w:eastAsia="zh-CN"/>
        </w:rPr>
        <w:t>干部常态化交流。</w:t>
      </w:r>
      <w:r>
        <w:rPr>
          <w:rFonts w:hint="eastAsia" w:ascii="宋体" w:hAnsi="宋体" w:eastAsia="宋体" w:cs="宋体"/>
          <w:b w:val="0"/>
          <w:bCs/>
          <w:sz w:val="21"/>
          <w:szCs w:val="21"/>
        </w:rPr>
        <w:t>强化干部</w:t>
      </w:r>
      <w:r>
        <w:rPr>
          <w:rFonts w:hint="eastAsia" w:ascii="宋体" w:hAnsi="宋体" w:eastAsia="宋体" w:cs="宋体"/>
          <w:b w:val="0"/>
          <w:bCs/>
          <w:sz w:val="21"/>
          <w:szCs w:val="21"/>
          <w:lang w:val="en-US" w:eastAsia="zh-CN"/>
        </w:rPr>
        <w:t>日常</w:t>
      </w:r>
      <w:r>
        <w:rPr>
          <w:rFonts w:hint="eastAsia" w:ascii="宋体" w:hAnsi="宋体" w:eastAsia="宋体" w:cs="宋体"/>
          <w:b w:val="0"/>
          <w:bCs/>
          <w:sz w:val="21"/>
          <w:szCs w:val="21"/>
        </w:rPr>
        <w:t>监督</w:t>
      </w:r>
      <w:r>
        <w:rPr>
          <w:rFonts w:hint="eastAsia" w:ascii="宋体" w:hAnsi="宋体" w:eastAsia="宋体" w:cs="宋体"/>
          <w:b w:val="0"/>
          <w:bCs/>
          <w:sz w:val="21"/>
          <w:szCs w:val="21"/>
          <w:lang w:eastAsia="zh-CN"/>
        </w:rPr>
        <w:t>，组织开展</w:t>
      </w:r>
      <w:r>
        <w:rPr>
          <w:rFonts w:hint="eastAsia" w:ascii="宋体" w:hAnsi="宋体" w:eastAsia="宋体" w:cs="宋体"/>
          <w:b w:val="0"/>
          <w:bCs/>
          <w:sz w:val="21"/>
          <w:szCs w:val="21"/>
        </w:rPr>
        <w:t>直属学校(单位)专项检查</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强化整改落实</w:t>
      </w:r>
      <w:r>
        <w:rPr>
          <w:rFonts w:hint="eastAsia" w:ascii="宋体" w:hAnsi="宋体" w:eastAsia="宋体" w:cs="宋体"/>
          <w:b w:val="0"/>
          <w:bCs/>
          <w:sz w:val="21"/>
          <w:szCs w:val="21"/>
        </w:rPr>
        <w:t>。综合运用干部考核、考察、巡察、审计、信访核查等成果，强化干部的综合分析研判。认真做好干部考核工作</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对测评相对较低和评议意见比较多的学校</w:t>
      </w:r>
      <w:r>
        <w:rPr>
          <w:rFonts w:hint="eastAsia" w:ascii="宋体" w:hAnsi="宋体" w:eastAsia="宋体" w:cs="宋体"/>
          <w:b w:val="0"/>
          <w:bCs/>
          <w:sz w:val="21"/>
          <w:szCs w:val="21"/>
          <w:lang w:val="en-US" w:eastAsia="zh-CN"/>
        </w:rPr>
        <w:t>和干部及时反馈</w:t>
      </w:r>
      <w:r>
        <w:rPr>
          <w:rFonts w:hint="eastAsia" w:ascii="宋体" w:hAnsi="宋体" w:eastAsia="宋体" w:cs="宋体"/>
          <w:b w:val="0"/>
          <w:bCs/>
          <w:sz w:val="21"/>
          <w:szCs w:val="21"/>
        </w:rPr>
        <w:t>意见建议。</w:t>
      </w:r>
      <w:r>
        <w:rPr>
          <w:rFonts w:hint="eastAsia" w:ascii="宋体" w:hAnsi="宋体" w:eastAsia="宋体" w:cs="宋体"/>
          <w:b w:val="0"/>
          <w:bCs/>
          <w:color w:val="000000"/>
          <w:sz w:val="21"/>
          <w:szCs w:val="21"/>
          <w:lang w:val="en-US" w:eastAsia="zh-CN"/>
        </w:rPr>
        <w:t>圆满完成事业单位机构改革，</w:t>
      </w:r>
      <w:r>
        <w:rPr>
          <w:rFonts w:hint="eastAsia" w:ascii="宋体" w:hAnsi="宋体" w:eastAsia="宋体" w:cs="宋体"/>
          <w:b w:val="0"/>
          <w:bCs/>
          <w:color w:val="000000"/>
          <w:sz w:val="21"/>
          <w:szCs w:val="21"/>
          <w:lang w:eastAsia="zh-CN"/>
        </w:rPr>
        <w:t>原杭州市职业教育与成人教育研究室整合至杭州市教育科学研究院</w:t>
      </w:r>
      <w:r>
        <w:rPr>
          <w:rFonts w:hint="eastAsia" w:ascii="宋体" w:hAnsi="宋体" w:eastAsia="宋体" w:cs="宋体"/>
          <w:b w:val="0"/>
          <w:bCs/>
          <w:color w:val="000000"/>
          <w:sz w:val="21"/>
          <w:szCs w:val="21"/>
          <w:shd w:val="clear" w:color="auto" w:fill="FFFFFF"/>
          <w:lang w:eastAsia="zh-CN"/>
        </w:rPr>
        <w:t>。</w:t>
      </w:r>
      <w:r>
        <w:rPr>
          <w:rFonts w:hint="eastAsia" w:ascii="宋体" w:hAnsi="宋体" w:eastAsia="宋体" w:cs="宋体"/>
          <w:b w:val="0"/>
          <w:bCs/>
          <w:sz w:val="21"/>
          <w:szCs w:val="21"/>
          <w:lang w:val="en-US" w:eastAsia="zh-CN"/>
        </w:rPr>
        <w:t>大力发现培养选拔优秀年轻干部，优化教育系统干部结构。</w:t>
      </w:r>
      <w:r>
        <w:rPr>
          <w:rFonts w:hint="eastAsia" w:ascii="宋体" w:hAnsi="宋体" w:eastAsia="宋体" w:cs="宋体"/>
          <w:b w:val="0"/>
          <w:bCs/>
          <w:color w:val="auto"/>
          <w:sz w:val="21"/>
          <w:szCs w:val="21"/>
        </w:rPr>
        <w:t>选派干部到重点工程、重点项目、对口支援等一线挂职锻炼。广泛宣传市级担当作为好干部、名校长、优秀援派干部的先进事迹，激励广大干部弘扬担当作为精神。</w:t>
      </w:r>
    </w:p>
    <w:bookmarkEnd w:id="224"/>
    <w:p>
      <w:pPr>
        <w:pStyle w:val="2"/>
        <w:adjustRightInd/>
        <w:snapToGrid/>
        <w:spacing w:before="313" w:beforeLines="100" w:after="157" w:afterLines="50" w:afterAutospacing="0" w:line="360" w:lineRule="auto"/>
        <w:ind w:firstLine="360" w:firstLineChars="100"/>
        <w:jc w:val="both"/>
        <w:rPr>
          <w:rFonts w:hint="eastAsia" w:ascii="黑体" w:hAnsi="黑体" w:eastAsia="黑体" w:cs="黑体"/>
          <w:b w:val="0"/>
          <w:bCs w:val="0"/>
          <w:color w:val="auto"/>
          <w:sz w:val="36"/>
          <w:szCs w:val="36"/>
          <w:lang w:eastAsia="zh-CN"/>
        </w:rPr>
      </w:pPr>
      <w:bookmarkStart w:id="235" w:name="_Toc34560013"/>
      <w:bookmarkStart w:id="236" w:name="_Toc32840390"/>
      <w:bookmarkStart w:id="237" w:name="_Toc796222076_WPSOffice_Level1"/>
      <w:bookmarkStart w:id="238" w:name="_Toc247496736_WPSOffice_Level1"/>
      <w:bookmarkStart w:id="239" w:name="_Toc1326428808_WPSOffice_Level2"/>
      <w:r>
        <w:rPr>
          <w:rFonts w:hint="eastAsia" w:ascii="黑体" w:hAnsi="黑体" w:eastAsia="黑体" w:cs="黑体"/>
          <w:b w:val="0"/>
          <w:bCs w:val="0"/>
          <w:color w:val="auto"/>
          <w:sz w:val="36"/>
          <w:szCs w:val="36"/>
        </w:rPr>
        <w:t>9</w:t>
      </w:r>
      <w:r>
        <w:rPr>
          <w:rFonts w:hint="eastAsia" w:ascii="黑体" w:hAnsi="黑体" w:eastAsia="黑体" w:cs="黑体"/>
          <w:b w:val="0"/>
          <w:bCs w:val="0"/>
          <w:color w:val="auto"/>
          <w:sz w:val="36"/>
          <w:szCs w:val="36"/>
          <w:lang w:eastAsia="zh-CN"/>
        </w:rPr>
        <w:t>.</w:t>
      </w:r>
      <w:r>
        <w:rPr>
          <w:rFonts w:hint="eastAsia" w:ascii="黑体" w:hAnsi="黑体" w:eastAsia="黑体" w:cs="黑体"/>
          <w:b w:val="0"/>
          <w:bCs w:val="0"/>
          <w:color w:val="auto"/>
          <w:sz w:val="36"/>
          <w:szCs w:val="36"/>
        </w:rPr>
        <w:t>问题与</w:t>
      </w:r>
      <w:bookmarkEnd w:id="235"/>
      <w:bookmarkEnd w:id="236"/>
      <w:r>
        <w:rPr>
          <w:rFonts w:hint="eastAsia" w:ascii="黑体" w:hAnsi="黑体" w:eastAsia="黑体" w:cs="黑体"/>
          <w:b w:val="0"/>
          <w:bCs w:val="0"/>
          <w:color w:val="auto"/>
          <w:sz w:val="36"/>
          <w:szCs w:val="36"/>
          <w:lang w:eastAsia="zh-CN"/>
        </w:rPr>
        <w:t>措施</w:t>
      </w:r>
      <w:bookmarkEnd w:id="237"/>
      <w:bookmarkEnd w:id="238"/>
      <w:bookmarkEnd w:id="239"/>
    </w:p>
    <w:p>
      <w:pPr>
        <w:keepNext/>
        <w:keepLines/>
        <w:adjustRightInd/>
        <w:snapToGrid/>
        <w:spacing w:before="157" w:beforeLines="50" w:after="0" w:afterLines="0" w:line="360" w:lineRule="auto"/>
        <w:ind w:firstLine="450" w:firstLineChars="150"/>
        <w:outlineLvl w:val="1"/>
        <w:rPr>
          <w:rFonts w:hint="eastAsia" w:ascii="黑体" w:hAnsi="黑体" w:eastAsia="黑体" w:cs="黑体"/>
          <w:b w:val="0"/>
          <w:bCs w:val="0"/>
          <w:color w:val="auto"/>
          <w:kern w:val="44"/>
          <w:sz w:val="30"/>
          <w:szCs w:val="30"/>
          <w:lang w:val="en-US" w:eastAsia="zh-CN"/>
        </w:rPr>
      </w:pPr>
      <w:bookmarkStart w:id="240" w:name="_Toc3239"/>
      <w:bookmarkStart w:id="241" w:name="_Toc29047054"/>
      <w:bookmarkStart w:id="242" w:name="_Toc1829813988_WPSOffice_Level2"/>
      <w:bookmarkStart w:id="243" w:name="_Toc30493"/>
      <w:r>
        <w:rPr>
          <w:rFonts w:hint="eastAsia" w:ascii="黑体" w:hAnsi="黑体" w:eastAsia="黑体" w:cs="黑体"/>
          <w:b w:val="0"/>
          <w:bCs w:val="0"/>
          <w:color w:val="auto"/>
          <w:kern w:val="44"/>
          <w:sz w:val="30"/>
          <w:szCs w:val="30"/>
          <w:lang w:val="en-US" w:eastAsia="zh-CN"/>
        </w:rPr>
        <w:t>9.1 优质资源不足，</w:t>
      </w:r>
      <w:bookmarkEnd w:id="240"/>
      <w:bookmarkEnd w:id="241"/>
      <w:bookmarkEnd w:id="242"/>
      <w:bookmarkEnd w:id="243"/>
      <w:r>
        <w:rPr>
          <w:rFonts w:hint="eastAsia" w:ascii="黑体" w:hAnsi="黑体" w:eastAsia="黑体" w:cs="黑体"/>
          <w:b w:val="0"/>
          <w:bCs w:val="0"/>
          <w:color w:val="auto"/>
          <w:kern w:val="44"/>
          <w:sz w:val="30"/>
          <w:szCs w:val="30"/>
          <w:lang w:val="en-US" w:eastAsia="zh-CN"/>
        </w:rPr>
        <w:t>制约职业教育发展</w:t>
      </w:r>
    </w:p>
    <w:p>
      <w:pPr>
        <w:widowControl w:val="0"/>
        <w:wordWrap/>
        <w:adjustRightInd/>
        <w:snapToGrid/>
        <w:spacing w:beforeLines="0" w:afterLines="0"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目前，我市中等职业教育</w:t>
      </w:r>
      <w:r>
        <w:rPr>
          <w:rFonts w:hint="eastAsia" w:ascii="宋体" w:hAnsi="宋体" w:eastAsia="宋体" w:cs="宋体"/>
          <w:sz w:val="21"/>
          <w:szCs w:val="21"/>
          <w:lang w:val="en-US" w:eastAsia="zh-CN"/>
        </w:rPr>
        <w:t>办学资源与场地有了明显改善，但问题依然突出</w:t>
      </w:r>
      <w:r>
        <w:rPr>
          <w:rFonts w:hint="eastAsia" w:ascii="宋体" w:hAnsi="宋体" w:eastAsia="宋体" w:cs="宋体"/>
          <w:sz w:val="21"/>
          <w:szCs w:val="21"/>
        </w:rPr>
        <w:t>。杭州市主城区现有教育部门办中职学校1</w:t>
      </w:r>
      <w:r>
        <w:rPr>
          <w:rFonts w:hint="eastAsia" w:ascii="宋体" w:hAnsi="宋体" w:cs="宋体"/>
          <w:sz w:val="21"/>
          <w:szCs w:val="21"/>
          <w:lang w:val="en-US" w:eastAsia="zh-CN"/>
        </w:rPr>
        <w:t>2</w:t>
      </w:r>
      <w:r>
        <w:rPr>
          <w:rFonts w:hint="eastAsia" w:ascii="宋体" w:hAnsi="宋体" w:eastAsia="宋体" w:cs="宋体"/>
          <w:sz w:val="21"/>
          <w:szCs w:val="21"/>
        </w:rPr>
        <w:t>所，</w:t>
      </w:r>
      <w:r>
        <w:rPr>
          <w:rFonts w:hint="eastAsia" w:ascii="宋体" w:hAnsi="宋体" w:eastAsia="宋体" w:cs="宋体"/>
          <w:kern w:val="0"/>
          <w:sz w:val="21"/>
          <w:szCs w:val="21"/>
        </w:rPr>
        <w:t>其中上城区的服装职高于2020年停止招生</w:t>
      </w:r>
      <w:r>
        <w:rPr>
          <w:rFonts w:hint="eastAsia" w:ascii="宋体" w:hAnsi="宋体" w:eastAsia="宋体" w:cs="宋体"/>
          <w:kern w:val="0"/>
          <w:sz w:val="21"/>
          <w:szCs w:val="21"/>
          <w:lang w:val="en-US" w:eastAsia="zh-CN"/>
        </w:rPr>
        <w:t>,</w:t>
      </w:r>
      <w:r>
        <w:rPr>
          <w:rFonts w:hint="eastAsia" w:cs="仿宋_GB2312" w:asciiTheme="minorEastAsia" w:hAnsiTheme="minorEastAsia" w:eastAsiaTheme="minorEastAsia"/>
          <w:kern w:val="0"/>
          <w:sz w:val="21"/>
          <w:szCs w:val="21"/>
        </w:rPr>
        <w:t>其他11所中职学校中</w:t>
      </w:r>
      <w:r>
        <w:rPr>
          <w:rFonts w:hint="eastAsia" w:ascii="宋体" w:hAnsi="宋体" w:eastAsia="宋体" w:cs="宋体"/>
          <w:sz w:val="21"/>
          <w:szCs w:val="21"/>
        </w:rPr>
        <w:t>4所不具备住宿条件；人民职校</w:t>
      </w:r>
      <w:r>
        <w:rPr>
          <w:rFonts w:hint="eastAsia" w:ascii="宋体" w:hAnsi="宋体" w:cs="宋体"/>
          <w:sz w:val="21"/>
          <w:szCs w:val="21"/>
          <w:lang w:eastAsia="zh-CN"/>
        </w:rPr>
        <w:t>等几所中职学校占地面积较小，办学空间局促，制约学校发展</w:t>
      </w:r>
      <w:r>
        <w:rPr>
          <w:rFonts w:hint="eastAsia" w:ascii="宋体" w:hAnsi="宋体" w:eastAsia="宋体" w:cs="宋体"/>
          <w:sz w:val="21"/>
          <w:szCs w:val="21"/>
        </w:rPr>
        <w:t>。尽管教育部门也做了很多努力，主城区中职教育资源的拓展依然相对困难</w:t>
      </w:r>
      <w:r>
        <w:rPr>
          <w:rFonts w:hint="eastAsia" w:ascii="宋体" w:hAnsi="宋体" w:cs="宋体"/>
          <w:sz w:val="21"/>
          <w:szCs w:val="21"/>
          <w:lang w:eastAsia="zh-CN"/>
        </w:rPr>
        <w:t>，</w:t>
      </w:r>
      <w:r>
        <w:rPr>
          <w:rFonts w:hint="eastAsia" w:ascii="宋体" w:hAnsi="宋体" w:eastAsia="宋体" w:cs="宋体"/>
          <w:sz w:val="21"/>
          <w:szCs w:val="21"/>
        </w:rPr>
        <w:t>资源的短缺也造成了中职教育失去了众多的先发优势</w:t>
      </w:r>
      <w:r>
        <w:rPr>
          <w:rFonts w:hint="eastAsia" w:ascii="宋体" w:hAnsi="宋体" w:eastAsia="宋体" w:cs="宋体"/>
          <w:sz w:val="21"/>
          <w:szCs w:val="21"/>
          <w:lang w:eastAsia="zh-CN"/>
        </w:rPr>
        <w:t>。</w:t>
      </w:r>
    </w:p>
    <w:p>
      <w:pPr>
        <w:keepNext/>
        <w:keepLines/>
        <w:adjustRightInd/>
        <w:snapToGrid/>
        <w:spacing w:before="157" w:beforeLines="50" w:after="0" w:afterLines="0" w:line="360" w:lineRule="auto"/>
        <w:ind w:firstLine="450" w:firstLineChars="150"/>
        <w:outlineLvl w:val="1"/>
        <w:rPr>
          <w:rFonts w:hint="eastAsia" w:ascii="黑体" w:hAnsi="黑体" w:eastAsia="黑体" w:cs="黑体"/>
          <w:b w:val="0"/>
          <w:bCs/>
          <w:color w:val="auto"/>
          <w:kern w:val="44"/>
          <w:sz w:val="30"/>
          <w:szCs w:val="30"/>
          <w:lang w:val="en-US" w:eastAsia="zh-CN"/>
        </w:rPr>
      </w:pPr>
      <w:bookmarkStart w:id="244" w:name="_Toc29047057"/>
      <w:bookmarkStart w:id="245" w:name="_Toc15206"/>
      <w:bookmarkStart w:id="246" w:name="_Toc1054899105_WPSOffice_Level2"/>
      <w:r>
        <w:rPr>
          <w:rFonts w:hint="eastAsia" w:ascii="黑体" w:hAnsi="黑体" w:eastAsia="黑体" w:cs="黑体"/>
          <w:b w:val="0"/>
          <w:bCs/>
          <w:color w:val="auto"/>
          <w:kern w:val="44"/>
          <w:sz w:val="30"/>
          <w:szCs w:val="30"/>
          <w:lang w:val="en-US" w:eastAsia="zh-CN"/>
        </w:rPr>
        <w:t>9.2 产业结构调整，</w:t>
      </w:r>
      <w:bookmarkEnd w:id="244"/>
      <w:bookmarkEnd w:id="245"/>
      <w:r>
        <w:rPr>
          <w:rFonts w:hint="eastAsia" w:ascii="黑体" w:hAnsi="黑体" w:eastAsia="黑体" w:cs="黑体"/>
          <w:b w:val="0"/>
          <w:bCs w:val="0"/>
          <w:color w:val="auto"/>
          <w:kern w:val="44"/>
          <w:sz w:val="30"/>
          <w:szCs w:val="30"/>
          <w:lang w:val="en-US" w:eastAsia="zh-CN"/>
        </w:rPr>
        <w:t>亟需提质培优统筹规划</w:t>
      </w:r>
      <w:bookmarkEnd w:id="246"/>
    </w:p>
    <w:p>
      <w:pPr>
        <w:widowControl/>
        <w:wordWrap/>
        <w:adjustRightInd/>
        <w:snapToGrid/>
        <w:spacing w:beforeLines="-2147483648" w:afterLines="-2147483648"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cs="仿宋_GB2312" w:asciiTheme="minorEastAsia" w:hAnsiTheme="minorEastAsia" w:eastAsiaTheme="minorEastAsia"/>
          <w:kern w:val="0"/>
          <w:sz w:val="21"/>
          <w:szCs w:val="21"/>
        </w:rPr>
        <w:t>杭州市提出打造“全国数字经济第一城”和实施“新制造业计划”，新一代信息、新材料、新能源、生命科学等技术进步不断催生新兴产业，</w:t>
      </w:r>
      <w:r>
        <w:rPr>
          <w:rFonts w:hint="eastAsia" w:cs="仿宋_GB2312" w:asciiTheme="minorEastAsia" w:hAnsiTheme="minorEastAsia" w:eastAsiaTheme="minorEastAsia"/>
          <w:kern w:val="0"/>
          <w:sz w:val="21"/>
          <w:szCs w:val="21"/>
          <w:lang w:eastAsia="zh-CN"/>
        </w:rPr>
        <w:t>智能制造</w:t>
      </w:r>
      <w:r>
        <w:rPr>
          <w:rFonts w:hint="eastAsia" w:cs="仿宋_GB2312" w:asciiTheme="minorEastAsia" w:hAnsiTheme="minorEastAsia" w:eastAsiaTheme="minorEastAsia"/>
          <w:kern w:val="0"/>
          <w:sz w:val="21"/>
          <w:szCs w:val="21"/>
        </w:rPr>
        <w:t>等变革型产业迅速发展。然而，人才培养供给侧和产业需求侧在结构、质量、水平上还不能完全适应，迫切需要在产业规划发展的同时，同步规划职业教育发展，推进职业教育资源向产业和人口集聚区集中，提升职业院校布局和专业结构与产业发展的契合度，促进人才培养供给侧和产业需求侧结构要素全方位融合，培养大批高素质技术技能人才。</w:t>
      </w:r>
    </w:p>
    <w:p>
      <w:pPr>
        <w:keepNext/>
        <w:keepLines/>
        <w:adjustRightInd/>
        <w:snapToGrid/>
        <w:spacing w:before="157" w:beforeLines="50" w:after="0" w:afterLines="0" w:line="360" w:lineRule="auto"/>
        <w:ind w:firstLine="450" w:firstLineChars="150"/>
        <w:outlineLvl w:val="1"/>
        <w:rPr>
          <w:rFonts w:hint="eastAsia" w:ascii="黑体" w:hAnsi="黑体" w:eastAsia="黑体" w:cs="黑体"/>
          <w:b w:val="0"/>
          <w:bCs w:val="0"/>
          <w:color w:val="auto"/>
          <w:kern w:val="44"/>
          <w:sz w:val="30"/>
          <w:szCs w:val="30"/>
          <w:lang w:val="en-US" w:eastAsia="zh-CN"/>
        </w:rPr>
      </w:pPr>
      <w:bookmarkStart w:id="247" w:name="_Toc29047056"/>
      <w:bookmarkStart w:id="248" w:name="_Toc11503"/>
      <w:bookmarkStart w:id="249" w:name="_Toc28917"/>
      <w:bookmarkStart w:id="250" w:name="_Toc29234644_WPSOffice_Level2"/>
      <w:r>
        <w:rPr>
          <w:rFonts w:hint="eastAsia" w:ascii="黑体" w:hAnsi="黑体" w:eastAsia="黑体" w:cs="黑体"/>
          <w:b w:val="0"/>
          <w:bCs w:val="0"/>
          <w:color w:val="auto"/>
          <w:kern w:val="44"/>
          <w:sz w:val="30"/>
          <w:szCs w:val="30"/>
          <w:lang w:val="en-US" w:eastAsia="zh-CN"/>
        </w:rPr>
        <w:t>9.3深化产教融合，亟待政策性制度保障</w:t>
      </w:r>
      <w:bookmarkEnd w:id="247"/>
      <w:bookmarkEnd w:id="248"/>
      <w:bookmarkEnd w:id="249"/>
      <w:bookmarkEnd w:id="250"/>
    </w:p>
    <w:p>
      <w:pPr>
        <w:widowControl w:val="0"/>
        <w:wordWrap/>
        <w:adjustRightInd/>
        <w:snapToGrid/>
        <w:spacing w:beforeLines="0" w:afterLines="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2020年2月，杭州市印发《关于深化产教融合的实施意见》，杭州市职业教育产教融合走上快车道。通过落实浙江省“五个一批”产教融合试点企业，为职业院校与规模型企业之间搭建合作对话平台。多所中职学校与规模型企业建立了产教融合联盟、产教融合实训车间，加大了校企合作力度。学校与企业积极合作，离不开政策、体制机制的保障，如</w:t>
      </w:r>
      <w:r>
        <w:rPr>
          <w:rFonts w:hint="eastAsia" w:ascii="宋体" w:hAnsi="宋体" w:eastAsia="宋体" w:cs="宋体"/>
          <w:sz w:val="21"/>
          <w:szCs w:val="21"/>
        </w:rPr>
        <w:t>校企合作过程中的产权归属、利益分配、</w:t>
      </w:r>
      <w:r>
        <w:rPr>
          <w:rFonts w:hint="eastAsia" w:ascii="宋体" w:hAnsi="宋体" w:eastAsia="宋体" w:cs="宋体"/>
          <w:sz w:val="21"/>
          <w:szCs w:val="21"/>
          <w:lang w:val="en-US" w:eastAsia="zh-CN"/>
        </w:rPr>
        <w:t>成果归属、转移支付等</w:t>
      </w:r>
      <w:r>
        <w:rPr>
          <w:rFonts w:hint="eastAsia" w:ascii="宋体" w:hAnsi="宋体" w:eastAsia="宋体" w:cs="宋体"/>
          <w:sz w:val="21"/>
          <w:szCs w:val="21"/>
        </w:rPr>
        <w:t>问题，</w:t>
      </w:r>
      <w:r>
        <w:rPr>
          <w:rFonts w:hint="eastAsia" w:ascii="宋体" w:hAnsi="宋体" w:eastAsia="宋体" w:cs="宋体"/>
          <w:sz w:val="21"/>
          <w:szCs w:val="21"/>
          <w:lang w:val="en-US" w:eastAsia="zh-CN"/>
        </w:rPr>
        <w:t>需要更多明确可行的细则进行落地</w:t>
      </w:r>
      <w:r>
        <w:rPr>
          <w:rFonts w:hint="eastAsia" w:ascii="宋体" w:hAnsi="宋体" w:eastAsia="宋体" w:cs="宋体"/>
          <w:sz w:val="21"/>
          <w:szCs w:val="21"/>
        </w:rPr>
        <w:t>。这些问题的解决，需要政府各部门间通力协作、共同构建起一种校企互惠互利、责任共担的长效机制，才能从根本上予以实现。</w:t>
      </w:r>
    </w:p>
    <w:p>
      <w:pPr>
        <w:keepNext/>
        <w:keepLines/>
        <w:adjustRightInd/>
        <w:snapToGrid/>
        <w:spacing w:before="157" w:beforeLines="50" w:after="0" w:afterLines="0" w:line="360" w:lineRule="auto"/>
        <w:ind w:firstLine="450" w:firstLineChars="150"/>
        <w:outlineLvl w:val="1"/>
        <w:rPr>
          <w:rFonts w:hint="eastAsia" w:ascii="Times New Roman" w:hAnsi="Times New Roman" w:eastAsia="黑体"/>
          <w:b w:val="0"/>
          <w:bCs w:val="0"/>
          <w:color w:val="auto"/>
          <w:kern w:val="44"/>
          <w:sz w:val="30"/>
          <w:szCs w:val="30"/>
          <w:lang w:val="en-US" w:eastAsia="zh-CN"/>
        </w:rPr>
      </w:pPr>
      <w:r>
        <w:rPr>
          <w:rFonts w:hint="eastAsia" w:ascii="黑体" w:hAnsi="黑体" w:eastAsia="黑体" w:cs="黑体"/>
          <w:b w:val="0"/>
          <w:bCs w:val="0"/>
          <w:color w:val="auto"/>
          <w:kern w:val="44"/>
          <w:sz w:val="30"/>
          <w:szCs w:val="30"/>
          <w:lang w:val="en-US" w:eastAsia="zh-CN"/>
        </w:rPr>
        <w:t>9.4 认可职业教育，良好社会氛围有待营造</w:t>
      </w:r>
    </w:p>
    <w:p>
      <w:pPr>
        <w:widowControl/>
        <w:wordWrap/>
        <w:adjustRightInd/>
        <w:snapToGrid/>
        <w:spacing w:beforeLines="-2147483648" w:afterLines="-2147483648" w:line="360" w:lineRule="auto"/>
        <w:ind w:firstLine="420" w:firstLineChars="200"/>
        <w:jc w:val="left"/>
        <w:textAlignment w:val="auto"/>
        <w:rPr>
          <w:rFonts w:hint="eastAsia" w:ascii="宋体" w:hAnsi="宋体" w:eastAsia="宋体" w:cs="宋体"/>
          <w:sz w:val="21"/>
          <w:szCs w:val="21"/>
        </w:rPr>
      </w:pPr>
      <w:r>
        <w:rPr>
          <w:rFonts w:hint="eastAsia" w:cs="仿宋_GB2312" w:asciiTheme="minorEastAsia" w:hAnsiTheme="minorEastAsia" w:eastAsiaTheme="minorEastAsia"/>
          <w:kern w:val="0"/>
          <w:sz w:val="21"/>
          <w:szCs w:val="21"/>
        </w:rPr>
        <w:t>职业教育仍然缺乏足够的吸引力,人民群众接受职业教育的热情</w:t>
      </w:r>
      <w:r>
        <w:rPr>
          <w:rFonts w:hint="eastAsia" w:cs="仿宋_GB2312" w:asciiTheme="minorEastAsia" w:hAnsiTheme="minorEastAsia" w:eastAsiaTheme="minorEastAsia"/>
          <w:kern w:val="0"/>
          <w:sz w:val="21"/>
          <w:szCs w:val="21"/>
          <w:lang w:eastAsia="zh-CN"/>
        </w:rPr>
        <w:t>依然</w:t>
      </w:r>
      <w:r>
        <w:rPr>
          <w:rFonts w:hint="eastAsia" w:cs="仿宋_GB2312" w:asciiTheme="minorEastAsia" w:hAnsiTheme="minorEastAsia" w:eastAsiaTheme="minorEastAsia"/>
          <w:kern w:val="0"/>
          <w:sz w:val="21"/>
          <w:szCs w:val="21"/>
        </w:rPr>
        <w:t>不高</w:t>
      </w:r>
      <w:r>
        <w:rPr>
          <w:rFonts w:hint="eastAsia" w:cs="仿宋_GB2312" w:asciiTheme="minorEastAsia" w:hAnsiTheme="minorEastAsia" w:eastAsiaTheme="minorEastAsia"/>
          <w:kern w:val="0"/>
          <w:sz w:val="21"/>
          <w:szCs w:val="21"/>
          <w:lang w:eastAsia="zh-CN"/>
        </w:rPr>
        <w:t>，</w:t>
      </w:r>
      <w:r>
        <w:rPr>
          <w:rFonts w:hint="eastAsia" w:cs="仿宋_GB2312" w:asciiTheme="minorEastAsia" w:hAnsiTheme="minorEastAsia" w:eastAsiaTheme="minorEastAsia"/>
          <w:kern w:val="0"/>
          <w:sz w:val="21"/>
          <w:szCs w:val="21"/>
        </w:rPr>
        <w:t>认可、重视职业教育的良好社会氛围有待进一步营造</w:t>
      </w:r>
      <w:r>
        <w:rPr>
          <w:rFonts w:hint="eastAsia" w:cs="仿宋_GB2312" w:asciiTheme="minorEastAsia" w:hAnsiTheme="minorEastAsia" w:eastAsiaTheme="minorEastAsia"/>
          <w:kern w:val="0"/>
          <w:sz w:val="21"/>
          <w:szCs w:val="21"/>
          <w:lang w:eastAsia="zh-CN"/>
        </w:rPr>
        <w:t>。</w:t>
      </w:r>
      <w:r>
        <w:rPr>
          <w:rFonts w:cs="仿宋_GB2312" w:asciiTheme="minorEastAsia" w:hAnsiTheme="minorEastAsia" w:eastAsiaTheme="minorEastAsia"/>
          <w:kern w:val="0"/>
          <w:sz w:val="21"/>
          <w:szCs w:val="21"/>
        </w:rPr>
        <w:t>在实际的用人过程中客观上还存在</w:t>
      </w:r>
      <w:r>
        <w:rPr>
          <w:rFonts w:hint="eastAsia" w:cs="仿宋_GB2312" w:asciiTheme="minorEastAsia" w:hAnsiTheme="minorEastAsia" w:eastAsiaTheme="minorEastAsia"/>
          <w:kern w:val="0"/>
          <w:sz w:val="21"/>
          <w:szCs w:val="21"/>
        </w:rPr>
        <w:t>技能人才社会地位不高、职业认同感不强、</w:t>
      </w:r>
      <w:r>
        <w:rPr>
          <w:rFonts w:cs="仿宋_GB2312" w:asciiTheme="minorEastAsia" w:hAnsiTheme="minorEastAsia" w:eastAsiaTheme="minorEastAsia"/>
          <w:kern w:val="0"/>
          <w:sz w:val="21"/>
          <w:szCs w:val="21"/>
        </w:rPr>
        <w:t>职工工资与职业技能等级脱节等因素，“崇尚一技之长、凭能力不唯学历”的社会氛围尚未真正形成</w:t>
      </w:r>
      <w:r>
        <w:rPr>
          <w:rFonts w:hint="eastAsia" w:cs="仿宋_GB2312" w:asciiTheme="minorEastAsia" w:hAnsiTheme="minorEastAsia" w:eastAsiaTheme="minorEastAsia"/>
          <w:kern w:val="0"/>
          <w:sz w:val="21"/>
          <w:szCs w:val="21"/>
          <w:lang w:eastAsia="zh-CN"/>
        </w:rPr>
        <w:t>。</w:t>
      </w:r>
      <w:r>
        <w:rPr>
          <w:rFonts w:hint="eastAsia" w:cs="仿宋_GB2312" w:asciiTheme="minorEastAsia" w:hAnsiTheme="minorEastAsia" w:eastAsiaTheme="minorEastAsia"/>
          <w:kern w:val="0"/>
          <w:sz w:val="21"/>
          <w:szCs w:val="21"/>
        </w:rPr>
        <w:t>技术技能人才培养的成长通道还不够畅通，五年制</w:t>
      </w:r>
      <w:r>
        <w:rPr>
          <w:rFonts w:cs="仿宋_GB2312" w:asciiTheme="minorEastAsia" w:hAnsiTheme="minorEastAsia" w:eastAsiaTheme="minorEastAsia"/>
          <w:kern w:val="0"/>
          <w:sz w:val="21"/>
          <w:szCs w:val="21"/>
        </w:rPr>
        <w:t>中高职一体化</w:t>
      </w:r>
      <w:r>
        <w:rPr>
          <w:rFonts w:hint="eastAsia" w:cs="仿宋_GB2312" w:asciiTheme="minorEastAsia" w:hAnsiTheme="minorEastAsia" w:eastAsiaTheme="minorEastAsia"/>
          <w:kern w:val="0"/>
          <w:sz w:val="21"/>
          <w:szCs w:val="21"/>
        </w:rPr>
        <w:t>、</w:t>
      </w:r>
      <w:r>
        <w:rPr>
          <w:rFonts w:cs="仿宋_GB2312" w:asciiTheme="minorEastAsia" w:hAnsiTheme="minorEastAsia" w:eastAsiaTheme="minorEastAsia"/>
          <w:kern w:val="0"/>
          <w:sz w:val="21"/>
          <w:szCs w:val="21"/>
        </w:rPr>
        <w:t>中职升本科</w:t>
      </w:r>
      <w:r>
        <w:rPr>
          <w:rFonts w:hint="eastAsia" w:cs="仿宋_GB2312" w:asciiTheme="minorEastAsia" w:hAnsiTheme="minorEastAsia" w:eastAsiaTheme="minorEastAsia"/>
          <w:kern w:val="0"/>
          <w:sz w:val="21"/>
          <w:szCs w:val="21"/>
        </w:rPr>
        <w:t>、</w:t>
      </w:r>
      <w:r>
        <w:rPr>
          <w:rFonts w:cs="仿宋_GB2312" w:asciiTheme="minorEastAsia" w:hAnsiTheme="minorEastAsia" w:eastAsiaTheme="minorEastAsia"/>
          <w:kern w:val="0"/>
          <w:sz w:val="21"/>
          <w:szCs w:val="21"/>
        </w:rPr>
        <w:t>专科升本科以及应用本科衔接专业学位研究生人才培养</w:t>
      </w:r>
      <w:r>
        <w:rPr>
          <w:rFonts w:hint="eastAsia" w:cs="仿宋_GB2312" w:asciiTheme="minorEastAsia" w:hAnsiTheme="minorEastAsia" w:eastAsiaTheme="minorEastAsia"/>
          <w:kern w:val="0"/>
          <w:sz w:val="21"/>
          <w:szCs w:val="21"/>
        </w:rPr>
        <w:t>改革</w:t>
      </w:r>
      <w:r>
        <w:rPr>
          <w:rFonts w:cs="仿宋_GB2312" w:asciiTheme="minorEastAsia" w:hAnsiTheme="minorEastAsia" w:eastAsiaTheme="minorEastAsia"/>
          <w:kern w:val="0"/>
          <w:sz w:val="21"/>
          <w:szCs w:val="21"/>
        </w:rPr>
        <w:t>，</w:t>
      </w:r>
      <w:r>
        <w:rPr>
          <w:rFonts w:hint="eastAsia" w:cs="仿宋_GB2312" w:asciiTheme="minorEastAsia" w:hAnsiTheme="minorEastAsia" w:eastAsiaTheme="minorEastAsia"/>
          <w:kern w:val="0"/>
          <w:sz w:val="21"/>
          <w:szCs w:val="21"/>
        </w:rPr>
        <w:t>缺乏有力的</w:t>
      </w:r>
      <w:r>
        <w:rPr>
          <w:rFonts w:cs="仿宋_GB2312" w:asciiTheme="minorEastAsia" w:hAnsiTheme="minorEastAsia" w:eastAsiaTheme="minorEastAsia"/>
          <w:kern w:val="0"/>
          <w:sz w:val="21"/>
          <w:szCs w:val="21"/>
        </w:rPr>
        <w:t>政策配套和保障</w:t>
      </w:r>
      <w:r>
        <w:rPr>
          <w:rFonts w:hint="eastAsia" w:cs="仿宋_GB2312" w:asciiTheme="minorEastAsia" w:hAnsiTheme="minorEastAsia" w:eastAsiaTheme="minorEastAsia"/>
          <w:kern w:val="0"/>
          <w:sz w:val="21"/>
          <w:szCs w:val="21"/>
        </w:rPr>
        <w:t>。</w:t>
      </w:r>
    </w:p>
    <w:p>
      <w:pPr>
        <w:pStyle w:val="2"/>
        <w:adjustRightInd/>
        <w:snapToGrid/>
        <w:spacing w:before="313" w:beforeLines="100" w:after="157" w:afterLines="50" w:afterAutospacing="0" w:line="360" w:lineRule="auto"/>
        <w:ind w:firstLine="360" w:firstLineChars="100"/>
        <w:jc w:val="both"/>
        <w:rPr>
          <w:rFonts w:hint="eastAsia" w:ascii="黑体" w:hAnsi="黑体" w:eastAsia="黑体" w:cs="黑体"/>
          <w:b w:val="0"/>
          <w:bCs w:val="0"/>
          <w:color w:val="auto"/>
          <w:sz w:val="36"/>
          <w:szCs w:val="36"/>
          <w:lang w:val="en-US" w:eastAsia="zh-CN"/>
        </w:rPr>
      </w:pPr>
      <w:bookmarkStart w:id="251" w:name="_Toc1077299832_WPSOffice_Level2"/>
      <w:bookmarkStart w:id="252" w:name="_Toc2101170889_WPSOffice_Level1"/>
      <w:bookmarkStart w:id="253" w:name="_Toc1412971330_WPSOffice_Level1"/>
      <w:r>
        <w:rPr>
          <w:rFonts w:hint="eastAsia" w:ascii="黑体" w:hAnsi="黑体" w:eastAsia="黑体" w:cs="黑体"/>
          <w:b w:val="0"/>
          <w:bCs w:val="0"/>
          <w:color w:val="auto"/>
          <w:sz w:val="36"/>
          <w:szCs w:val="36"/>
          <w:lang w:val="en-US" w:eastAsia="zh-CN"/>
        </w:rPr>
        <w:t>10.愿景与展望</w:t>
      </w:r>
      <w:bookmarkEnd w:id="251"/>
      <w:bookmarkEnd w:id="252"/>
      <w:bookmarkEnd w:id="253"/>
    </w:p>
    <w:p>
      <w:pPr>
        <w:widowControl/>
        <w:wordWrap/>
        <w:adjustRightInd/>
        <w:snapToGrid/>
        <w:spacing w:beforeLines="0" w:afterLines="0" w:line="360" w:lineRule="auto"/>
        <w:ind w:left="0" w:leftChars="0" w:right="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2021年将开启“十四五”职业教育发展新征程，杭州职业教育积极贯彻全国、省、市教育大会精神，</w:t>
      </w:r>
      <w:r>
        <w:rPr>
          <w:rFonts w:hint="eastAsia" w:ascii="宋体" w:hAnsi="宋体" w:eastAsia="宋体" w:cs="宋体"/>
          <w:sz w:val="21"/>
          <w:szCs w:val="21"/>
        </w:rPr>
        <w:t>坚持以习近平新时代中国特色社会主义思想为指导，以立德树人为根本，以提高质量为核心，以深化产教融合为主线，以打造“全国数字经济第一城”和实施“新制造业计划”为契机，</w:t>
      </w:r>
      <w:r>
        <w:rPr>
          <w:rFonts w:hint="eastAsia" w:ascii="宋体" w:hAnsi="宋体" w:eastAsia="宋体" w:cs="宋体"/>
          <w:sz w:val="21"/>
          <w:szCs w:val="21"/>
          <w:lang w:val="en-US" w:eastAsia="zh-CN"/>
        </w:rPr>
        <w:t>加快推进新时代职业教育高质量发展</w:t>
      </w:r>
      <w:bookmarkStart w:id="258" w:name="_GoBack"/>
      <w:bookmarkEnd w:id="258"/>
      <w:r>
        <w:rPr>
          <w:rFonts w:hint="eastAsia" w:ascii="宋体" w:hAnsi="宋体" w:eastAsia="宋体" w:cs="宋体"/>
          <w:sz w:val="21"/>
          <w:szCs w:val="21"/>
          <w:lang w:val="en-US" w:eastAsia="zh-CN"/>
        </w:rPr>
        <w:t>，</w:t>
      </w:r>
      <w:r>
        <w:rPr>
          <w:rFonts w:hint="eastAsia" w:ascii="宋体" w:hAnsi="宋体" w:eastAsia="宋体" w:cs="宋体"/>
          <w:sz w:val="21"/>
          <w:szCs w:val="21"/>
        </w:rPr>
        <w:t>推进我市职业教育走在全国前列，</w:t>
      </w:r>
      <w:r>
        <w:rPr>
          <w:rFonts w:hint="eastAsia" w:ascii="宋体" w:hAnsi="宋体" w:eastAsia="宋体" w:cs="宋体"/>
          <w:sz w:val="21"/>
          <w:szCs w:val="21"/>
          <w:lang w:val="en-US" w:eastAsia="zh-CN"/>
        </w:rPr>
        <w:t>为</w:t>
      </w:r>
      <w:r>
        <w:rPr>
          <w:rFonts w:hint="eastAsia" w:ascii="宋体" w:hAnsi="宋体" w:eastAsia="宋体" w:cs="宋体"/>
          <w:sz w:val="21"/>
          <w:szCs w:val="21"/>
        </w:rPr>
        <w:t>全力助推杭州打造“数智杭州•宜居天堂”、建设社会主义现代化国际大都市、奋力展现“重要窗口”的</w:t>
      </w:r>
      <w:r>
        <w:rPr>
          <w:rFonts w:hint="eastAsia" w:ascii="宋体" w:hAnsi="宋体" w:eastAsia="宋体" w:cs="宋体"/>
          <w:sz w:val="21"/>
          <w:szCs w:val="21"/>
          <w:lang w:eastAsia="zh-CN"/>
        </w:rPr>
        <w:t>“</w:t>
      </w:r>
      <w:r>
        <w:rPr>
          <w:rFonts w:hint="eastAsia" w:ascii="宋体" w:hAnsi="宋体" w:eastAsia="宋体" w:cs="宋体"/>
          <w:sz w:val="21"/>
          <w:szCs w:val="21"/>
        </w:rPr>
        <w:t>头雁风采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提供强有力的优质人才资源支撑</w:t>
      </w:r>
      <w:r>
        <w:rPr>
          <w:rFonts w:hint="eastAsia" w:ascii="宋体" w:hAnsi="宋体" w:eastAsia="宋体" w:cs="宋体"/>
          <w:sz w:val="21"/>
          <w:szCs w:val="21"/>
        </w:rPr>
        <w:t>。</w:t>
      </w:r>
    </w:p>
    <w:p>
      <w:pPr>
        <w:widowControl/>
        <w:wordWrap/>
        <w:adjustRightInd/>
        <w:snapToGrid/>
        <w:spacing w:beforeLines="0" w:afterLines="0" w:line="360" w:lineRule="auto"/>
        <w:ind w:left="0" w:leftChars="0" w:right="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“十四五”期间，杭州职业教育将</w:t>
      </w:r>
      <w:r>
        <w:rPr>
          <w:rFonts w:hint="eastAsia" w:ascii="宋体" w:hAnsi="宋体" w:eastAsia="宋体" w:cs="宋体"/>
          <w:sz w:val="21"/>
          <w:szCs w:val="21"/>
        </w:rPr>
        <w:t>率先形成政府统筹管理、社会多元办学的发展格局，产教融合更加深化，结构布局更加合理，职业教育体系更加完备，类型特征更加鲜明，国际化水平大幅提升，对经济社会发展贡献度全面提高，人民群众对职业教育的获得感显著增强</w:t>
      </w:r>
      <w:r>
        <w:rPr>
          <w:rFonts w:hint="eastAsia" w:ascii="宋体" w:hAnsi="宋体" w:eastAsia="宋体" w:cs="宋体"/>
          <w:sz w:val="21"/>
          <w:szCs w:val="21"/>
          <w:lang w:eastAsia="zh-CN"/>
        </w:rPr>
        <w:t>。</w:t>
      </w:r>
    </w:p>
    <w:p>
      <w:pPr>
        <w:keepNext/>
        <w:keepLines/>
        <w:adjustRightInd/>
        <w:snapToGrid/>
        <w:spacing w:before="157" w:beforeLines="50" w:after="0" w:afterLines="0" w:line="360" w:lineRule="auto"/>
        <w:ind w:firstLine="450" w:firstLineChars="150"/>
        <w:outlineLvl w:val="1"/>
        <w:rPr>
          <w:rFonts w:hint="eastAsia" w:ascii="黑体" w:hAnsi="黑体" w:eastAsia="黑体" w:cs="黑体"/>
          <w:b w:val="0"/>
          <w:bCs w:val="0"/>
          <w:color w:val="auto"/>
          <w:kern w:val="44"/>
          <w:sz w:val="30"/>
          <w:szCs w:val="30"/>
          <w:lang w:val="en-US" w:eastAsia="zh-CN"/>
        </w:rPr>
      </w:pPr>
      <w:bookmarkStart w:id="254" w:name="_Toc541934249_WPSOffice_Level2"/>
      <w:r>
        <w:rPr>
          <w:rFonts w:hint="eastAsia" w:ascii="黑体" w:hAnsi="黑体" w:eastAsia="黑体" w:cs="黑体"/>
          <w:b w:val="0"/>
          <w:bCs w:val="0"/>
          <w:color w:val="auto"/>
          <w:kern w:val="44"/>
          <w:sz w:val="30"/>
          <w:szCs w:val="30"/>
          <w:lang w:val="en-US" w:eastAsia="zh-CN"/>
        </w:rPr>
        <w:t>10.1 优化中高贯通，构建一体化人才培养体系</w:t>
      </w:r>
      <w:bookmarkEnd w:id="254"/>
    </w:p>
    <w:p>
      <w:pPr>
        <w:autoSpaceDE w:val="0"/>
        <w:autoSpaceDN w:val="0"/>
        <w:adjustRightInd/>
        <w:snapToGrid/>
        <w:spacing w:beforeLines="0" w:afterLines="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依托在杭高校，构建中高职一体化技术技能人才培养体系，深化技能培养周期长的专业（群）长学制办学模式改革，积极支持办学条件成熟的中职学校高水平专业开展五年制人才培养试点，完善和扩大中高职一体化人才培养，畅通“中职、高职、应用型本科、专业学位研究生”人才培养通道</w:t>
      </w:r>
      <w:r>
        <w:rPr>
          <w:rFonts w:hint="eastAsia" w:ascii="宋体" w:hAnsi="宋体" w:eastAsia="宋体" w:cs="宋体"/>
          <w:b w:val="0"/>
          <w:bCs w:val="0"/>
          <w:kern w:val="0"/>
          <w:sz w:val="21"/>
          <w:szCs w:val="21"/>
          <w:lang w:val="zh-CN"/>
        </w:rPr>
        <w:t>。</w:t>
      </w:r>
      <w:r>
        <w:rPr>
          <w:rFonts w:hint="eastAsia" w:ascii="宋体" w:hAnsi="宋体" w:eastAsia="宋体" w:cs="宋体"/>
          <w:kern w:val="0"/>
          <w:sz w:val="21"/>
          <w:szCs w:val="21"/>
          <w:lang w:val="zh-CN"/>
        </w:rPr>
        <w:t>实施中职与高职、普通高校一体化课程体系建设项目。突出类型教育的人才培养目标，积极参与“</w:t>
      </w:r>
      <w:r>
        <w:rPr>
          <w:rFonts w:hint="eastAsia" w:ascii="宋体" w:hAnsi="宋体" w:eastAsia="宋体" w:cs="宋体"/>
          <w:kern w:val="0"/>
          <w:sz w:val="21"/>
          <w:szCs w:val="21"/>
          <w:lang w:val="en-US" w:eastAsia="zh-CN"/>
        </w:rPr>
        <w:t>1+X</w:t>
      </w:r>
      <w:r>
        <w:rPr>
          <w:rFonts w:hint="eastAsia" w:ascii="宋体" w:hAnsi="宋体" w:eastAsia="宋体" w:cs="宋体"/>
          <w:kern w:val="0"/>
          <w:sz w:val="21"/>
          <w:szCs w:val="21"/>
          <w:lang w:val="zh-CN"/>
        </w:rPr>
        <w:t>”证书制度试点。</w:t>
      </w:r>
    </w:p>
    <w:p>
      <w:pPr>
        <w:keepNext/>
        <w:keepLines/>
        <w:adjustRightInd/>
        <w:snapToGrid/>
        <w:spacing w:before="157" w:beforeLines="50" w:after="0" w:afterLines="0" w:line="360" w:lineRule="auto"/>
        <w:ind w:firstLine="450" w:firstLineChars="150"/>
        <w:outlineLvl w:val="1"/>
        <w:rPr>
          <w:rFonts w:hint="eastAsia" w:ascii="黑体" w:hAnsi="黑体" w:eastAsia="黑体" w:cs="黑体"/>
          <w:b w:val="0"/>
          <w:bCs w:val="0"/>
          <w:color w:val="auto"/>
          <w:kern w:val="44"/>
          <w:sz w:val="30"/>
          <w:szCs w:val="30"/>
          <w:lang w:val="en-US" w:eastAsia="zh-CN"/>
        </w:rPr>
      </w:pPr>
      <w:bookmarkStart w:id="255" w:name="_Toc128245286_WPSOffice_Level2"/>
      <w:r>
        <w:rPr>
          <w:rFonts w:hint="eastAsia" w:ascii="黑体" w:hAnsi="黑体" w:eastAsia="黑体" w:cs="黑体"/>
          <w:b w:val="0"/>
          <w:bCs w:val="0"/>
          <w:color w:val="auto"/>
          <w:kern w:val="44"/>
          <w:sz w:val="30"/>
          <w:szCs w:val="30"/>
          <w:lang w:val="en-US" w:eastAsia="zh-CN"/>
        </w:rPr>
        <w:t>10.2 加快提质赋能，助推职业教育高质量发展</w:t>
      </w:r>
      <w:bookmarkEnd w:id="255"/>
    </w:p>
    <w:p>
      <w:pPr>
        <w:autoSpaceDE w:val="0"/>
        <w:autoSpaceDN w:val="0"/>
        <w:adjustRightInd/>
        <w:snapToGrid/>
        <w:spacing w:beforeLines="0" w:afterLines="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以提质培优三年行动计划为引领，省中职“双高计划”建设为抓手，加快推进我市中职学校内涵发展，建好办强做特每一所中等职业学校。实施“中职教师赋能”计划，推进“数字+”教师培养工程，全面提升教师数字化教学能力。加快构建职业教育教师培养三级网络体系，加大名校长、名师、名教学团队的培养力度，形成“双师结构与双师能力”专业教学团队。完善技术技能人才激励机制，将职业院校高技能人才纳入杭州工匠、名城工匠等政策体系范畴。</w:t>
      </w:r>
    </w:p>
    <w:p>
      <w:pPr>
        <w:keepNext w:val="0"/>
        <w:keepLines w:val="0"/>
        <w:autoSpaceDE w:val="0"/>
        <w:autoSpaceDN w:val="0"/>
        <w:adjustRightInd w:val="0"/>
        <w:snapToGrid w:val="0"/>
        <w:spacing w:before="157" w:beforeLines="50" w:after="0" w:afterLines="0" w:line="360" w:lineRule="auto"/>
        <w:ind w:firstLine="450" w:firstLineChars="150"/>
        <w:jc w:val="left"/>
        <w:outlineLvl w:val="9"/>
        <w:rPr>
          <w:rFonts w:hint="eastAsia" w:ascii="黑体" w:hAnsi="黑体" w:eastAsia="黑体" w:cs="黑体"/>
          <w:b w:val="0"/>
          <w:bCs w:val="0"/>
          <w:color w:val="auto"/>
          <w:kern w:val="44"/>
          <w:sz w:val="30"/>
          <w:szCs w:val="30"/>
          <w:lang w:val="en-US" w:eastAsia="zh-CN"/>
        </w:rPr>
      </w:pPr>
      <w:bookmarkStart w:id="256" w:name="_Toc1749439706_WPSOffice_Level2"/>
      <w:r>
        <w:rPr>
          <w:rFonts w:hint="eastAsia" w:ascii="黑体" w:hAnsi="黑体" w:eastAsia="黑体" w:cs="黑体"/>
          <w:b w:val="0"/>
          <w:bCs w:val="0"/>
          <w:color w:val="auto"/>
          <w:kern w:val="44"/>
          <w:sz w:val="30"/>
          <w:szCs w:val="30"/>
          <w:lang w:val="en-US" w:eastAsia="zh-CN"/>
        </w:rPr>
        <w:t>10.3 深化产教融合，构建多元办学新格局</w:t>
      </w:r>
      <w:bookmarkEnd w:id="256"/>
    </w:p>
    <w:p>
      <w:pPr>
        <w:keepNext w:val="0"/>
        <w:keepLines w:val="0"/>
        <w:autoSpaceDE w:val="0"/>
        <w:autoSpaceDN w:val="0"/>
        <w:adjustRightInd w:val="0"/>
        <w:snapToGrid w:val="0"/>
        <w:spacing w:before="0" w:beforeLines="0" w:after="0" w:afterLines="0" w:line="360" w:lineRule="auto"/>
        <w:ind w:firstLine="420" w:firstLineChars="200"/>
        <w:jc w:val="left"/>
        <w:outlineLvl w:val="9"/>
        <w:rPr>
          <w:rFonts w:hint="eastAsia" w:ascii="宋体" w:hAnsi="宋体" w:eastAsia="宋体" w:cs="宋体"/>
          <w:b w:val="0"/>
          <w:bCs w:val="0"/>
          <w:color w:val="auto"/>
          <w:kern w:val="44"/>
          <w:sz w:val="30"/>
          <w:szCs w:val="30"/>
          <w:lang w:val="en-US" w:eastAsia="zh-CN"/>
        </w:rPr>
      </w:pPr>
      <w:r>
        <w:rPr>
          <w:rFonts w:hint="eastAsia" w:ascii="宋体" w:hAnsi="宋体" w:eastAsia="宋体" w:cs="宋体"/>
          <w:b w:val="0"/>
          <w:bCs w:val="0"/>
          <w:kern w:val="0"/>
          <w:sz w:val="21"/>
          <w:szCs w:val="21"/>
          <w:lang w:val="zh-CN"/>
        </w:rPr>
        <w:t>鼓励各级各类职业院校以股份制、混合所有制等形式，通过“引企入校”“前校后厂、前店后校”等途径，建立实习工厂、研发中心、科技创新中心等经济实体。打造一批对接省“五个一批”工程、主要服务数字经济和新制造业的产教融合项目，建设市级及以上</w:t>
      </w:r>
      <w:r>
        <w:rPr>
          <w:rFonts w:hint="eastAsia" w:ascii="宋体" w:hAnsi="宋体" w:eastAsia="宋体" w:cs="宋体"/>
          <w:b w:val="0"/>
          <w:bCs w:val="0"/>
          <w:kern w:val="0"/>
          <w:sz w:val="21"/>
          <w:szCs w:val="21"/>
          <w:lang w:val="en-US" w:eastAsia="zh-CN"/>
        </w:rPr>
        <w:t>协同共建、成果共享、创新共赢的示范性产教融合联盟。以开展现代学徒制和企业新型学徒制改革为重点，推进产教融合、校企合作、工学结合的人才培养模式改革。鼓励企业在专业设置、人才培养方案、课程开发、实训基地建设、师资培养、技能大赛、质量评价等方面发挥更大作用。</w:t>
      </w:r>
    </w:p>
    <w:p>
      <w:pPr>
        <w:keepNext/>
        <w:keepLines/>
        <w:adjustRightInd/>
        <w:snapToGrid/>
        <w:spacing w:before="157" w:beforeLines="50" w:after="0" w:afterLines="0" w:line="360" w:lineRule="auto"/>
        <w:ind w:firstLine="450" w:firstLineChars="150"/>
        <w:outlineLvl w:val="1"/>
        <w:rPr>
          <w:rFonts w:hint="eastAsia" w:ascii="黑体" w:hAnsi="黑体" w:eastAsia="黑体" w:cs="黑体"/>
          <w:b w:val="0"/>
          <w:bCs w:val="0"/>
          <w:color w:val="auto"/>
          <w:kern w:val="44"/>
          <w:sz w:val="30"/>
          <w:szCs w:val="30"/>
          <w:lang w:val="en-US" w:eastAsia="zh-CN"/>
        </w:rPr>
      </w:pPr>
      <w:bookmarkStart w:id="257" w:name="_Toc1851044466_WPSOffice_Level2"/>
      <w:r>
        <w:rPr>
          <w:rFonts w:hint="eastAsia" w:ascii="黑体" w:hAnsi="黑体" w:eastAsia="黑体" w:cs="黑体"/>
          <w:b w:val="0"/>
          <w:bCs w:val="0"/>
          <w:color w:val="auto"/>
          <w:kern w:val="44"/>
          <w:sz w:val="30"/>
          <w:szCs w:val="30"/>
          <w:lang w:val="en-US" w:eastAsia="zh-CN"/>
        </w:rPr>
        <w:t>10.4 深化数智革命，促进优质资源均衡发展</w:t>
      </w:r>
      <w:bookmarkEnd w:id="257"/>
    </w:p>
    <w:p>
      <w:pPr>
        <w:widowControl w:val="0"/>
        <w:wordWrap/>
        <w:adjustRightInd/>
        <w:snapToGrid/>
        <w:spacing w:beforeLines="0" w:afterLines="0" w:line="360" w:lineRule="auto"/>
        <w:ind w:left="0" w:leftChars="0" w:right="0" w:firstLine="420" w:firstLineChars="200"/>
        <w:jc w:val="both"/>
        <w:textAlignment w:val="auto"/>
        <w:outlineLvl w:val="9"/>
        <w:rPr>
          <w:rFonts w:hint="eastAsia" w:ascii="Times New Roman" w:hAnsi="Times New Roman" w:eastAsia="黑体"/>
          <w:color w:val="auto"/>
          <w:sz w:val="21"/>
          <w:szCs w:val="21"/>
          <w:lang w:val="en-US" w:eastAsia="zh-CN"/>
        </w:rPr>
      </w:pPr>
      <w:r>
        <w:rPr>
          <w:rFonts w:hint="eastAsia" w:ascii="宋体" w:hAnsi="宋体" w:eastAsia="宋体" w:cs="宋体"/>
          <w:color w:val="auto"/>
          <w:sz w:val="21"/>
          <w:szCs w:val="21"/>
          <w:lang w:val="en-US" w:eastAsia="zh-CN"/>
        </w:rPr>
        <w:t>推进数字化职业教育治理体系建设，搭建职业学校教育教学质量监测管理的数字化平台，提高对学校教学质量、课程设置、专业设置、学校办学规模等一系列改革的数据监测与科学治理；及时对接行业用人需求与行业目录，进行人才培养方向、培养规模的预测与监测，提高人才培养的前瞻性与针对性；集中优质师资与优质资源开发职业教育专门化课程，加强职教数字化教学资源库建设，提高职业教育资源库的质量和服务能力；同时及时采集与汇编网络平台各类优质视频资源进行本地化改造，不断丰富职业教育课程资源广度，服务教育公平，缩小地区之间职业教育教学质量的差异。</w:t>
      </w: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Calibri Light">
    <w:altName w:val="DejaVu Sans"/>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 w:name="Menlo">
    <w:altName w:val="汉仪新人文宋简"/>
    <w:panose1 w:val="00000000000000000000"/>
    <w:charset w:val="00"/>
    <w:family w:val="auto"/>
    <w:pitch w:val="default"/>
    <w:sig w:usb0="00000000" w:usb1="00000000" w:usb2="00000000" w:usb3="00000000" w:csb0="00040001" w:csb1="00000000"/>
  </w:font>
  <w:font w:name="Tahoma">
    <w:altName w:val="DejaVu Sans"/>
    <w:panose1 w:val="020B0604030504040204"/>
    <w:charset w:val="00"/>
    <w:family w:val="auto"/>
    <w:pitch w:val="default"/>
    <w:sig w:usb0="00000000" w:usb1="00000000"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新人文宋简">
    <w:panose1 w:val="00020600040101010101"/>
    <w:charset w:val="86"/>
    <w:family w:val="auto"/>
    <w:pitch w:val="default"/>
    <w:sig w:usb0="A00002BF" w:usb1="1ACF7CFA" w:usb2="00000016" w:usb3="00000000" w:csb0="0004009F" w:csb1="DFD7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54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DEB53B3"/>
    <w:rsid w:val="000007CD"/>
    <w:rsid w:val="00001C7E"/>
    <w:rsid w:val="00002292"/>
    <w:rsid w:val="00002FED"/>
    <w:rsid w:val="000047EC"/>
    <w:rsid w:val="000055C7"/>
    <w:rsid w:val="00005A83"/>
    <w:rsid w:val="00006DEC"/>
    <w:rsid w:val="000075BE"/>
    <w:rsid w:val="00007BC4"/>
    <w:rsid w:val="00007F25"/>
    <w:rsid w:val="00007F96"/>
    <w:rsid w:val="000117F5"/>
    <w:rsid w:val="00011CA8"/>
    <w:rsid w:val="000134A5"/>
    <w:rsid w:val="00013D94"/>
    <w:rsid w:val="000150EB"/>
    <w:rsid w:val="000153F3"/>
    <w:rsid w:val="00016FF8"/>
    <w:rsid w:val="000171F3"/>
    <w:rsid w:val="000173E9"/>
    <w:rsid w:val="0001798F"/>
    <w:rsid w:val="00017A3A"/>
    <w:rsid w:val="00020675"/>
    <w:rsid w:val="00022640"/>
    <w:rsid w:val="00022956"/>
    <w:rsid w:val="00023ABA"/>
    <w:rsid w:val="00023E22"/>
    <w:rsid w:val="00025543"/>
    <w:rsid w:val="0002564E"/>
    <w:rsid w:val="00025A79"/>
    <w:rsid w:val="00026EF8"/>
    <w:rsid w:val="000277BA"/>
    <w:rsid w:val="00030729"/>
    <w:rsid w:val="00030E99"/>
    <w:rsid w:val="000326FB"/>
    <w:rsid w:val="000333B7"/>
    <w:rsid w:val="00033662"/>
    <w:rsid w:val="000338CA"/>
    <w:rsid w:val="00033F9B"/>
    <w:rsid w:val="0003555C"/>
    <w:rsid w:val="00036AFC"/>
    <w:rsid w:val="000400BD"/>
    <w:rsid w:val="0004038F"/>
    <w:rsid w:val="000409BF"/>
    <w:rsid w:val="00041474"/>
    <w:rsid w:val="00041C72"/>
    <w:rsid w:val="00041CAA"/>
    <w:rsid w:val="00042850"/>
    <w:rsid w:val="00043015"/>
    <w:rsid w:val="00046BD3"/>
    <w:rsid w:val="00050594"/>
    <w:rsid w:val="0005085F"/>
    <w:rsid w:val="000517C1"/>
    <w:rsid w:val="00051C21"/>
    <w:rsid w:val="00052859"/>
    <w:rsid w:val="000545E1"/>
    <w:rsid w:val="00054801"/>
    <w:rsid w:val="00054B6B"/>
    <w:rsid w:val="0005638A"/>
    <w:rsid w:val="00057A24"/>
    <w:rsid w:val="00057A80"/>
    <w:rsid w:val="00057F93"/>
    <w:rsid w:val="00060040"/>
    <w:rsid w:val="00061233"/>
    <w:rsid w:val="0006251D"/>
    <w:rsid w:val="00062F1A"/>
    <w:rsid w:val="00063ADA"/>
    <w:rsid w:val="00064B17"/>
    <w:rsid w:val="00064C8B"/>
    <w:rsid w:val="00064D77"/>
    <w:rsid w:val="000660D6"/>
    <w:rsid w:val="00066A04"/>
    <w:rsid w:val="00067549"/>
    <w:rsid w:val="00067A3A"/>
    <w:rsid w:val="00070158"/>
    <w:rsid w:val="00070965"/>
    <w:rsid w:val="00070AED"/>
    <w:rsid w:val="00071E42"/>
    <w:rsid w:val="00071E82"/>
    <w:rsid w:val="0007590C"/>
    <w:rsid w:val="00077008"/>
    <w:rsid w:val="00077AFA"/>
    <w:rsid w:val="00077DC5"/>
    <w:rsid w:val="00080125"/>
    <w:rsid w:val="0008081C"/>
    <w:rsid w:val="000819A0"/>
    <w:rsid w:val="000822C9"/>
    <w:rsid w:val="00082542"/>
    <w:rsid w:val="00085873"/>
    <w:rsid w:val="00085C6B"/>
    <w:rsid w:val="00086BAF"/>
    <w:rsid w:val="00086FD2"/>
    <w:rsid w:val="000878A4"/>
    <w:rsid w:val="00091425"/>
    <w:rsid w:val="00091514"/>
    <w:rsid w:val="000939A2"/>
    <w:rsid w:val="00094B02"/>
    <w:rsid w:val="00094E79"/>
    <w:rsid w:val="00095316"/>
    <w:rsid w:val="0009581D"/>
    <w:rsid w:val="00095F22"/>
    <w:rsid w:val="00096567"/>
    <w:rsid w:val="000966F4"/>
    <w:rsid w:val="00097A99"/>
    <w:rsid w:val="00097B95"/>
    <w:rsid w:val="00097E9B"/>
    <w:rsid w:val="000A017B"/>
    <w:rsid w:val="000A1123"/>
    <w:rsid w:val="000A1412"/>
    <w:rsid w:val="000A2A91"/>
    <w:rsid w:val="000A5629"/>
    <w:rsid w:val="000A6B7E"/>
    <w:rsid w:val="000A77E0"/>
    <w:rsid w:val="000A7A4B"/>
    <w:rsid w:val="000A7BE3"/>
    <w:rsid w:val="000B088A"/>
    <w:rsid w:val="000B1E5F"/>
    <w:rsid w:val="000B2894"/>
    <w:rsid w:val="000B4079"/>
    <w:rsid w:val="000B417B"/>
    <w:rsid w:val="000B5B63"/>
    <w:rsid w:val="000B6C85"/>
    <w:rsid w:val="000B6F4A"/>
    <w:rsid w:val="000B733F"/>
    <w:rsid w:val="000B7A53"/>
    <w:rsid w:val="000C2708"/>
    <w:rsid w:val="000C2E7A"/>
    <w:rsid w:val="000C489E"/>
    <w:rsid w:val="000C4DB0"/>
    <w:rsid w:val="000C6D8E"/>
    <w:rsid w:val="000D082E"/>
    <w:rsid w:val="000D08A1"/>
    <w:rsid w:val="000D0F8B"/>
    <w:rsid w:val="000D1D08"/>
    <w:rsid w:val="000D2114"/>
    <w:rsid w:val="000D4331"/>
    <w:rsid w:val="000D596D"/>
    <w:rsid w:val="000D59A6"/>
    <w:rsid w:val="000D62E5"/>
    <w:rsid w:val="000D6528"/>
    <w:rsid w:val="000D6D35"/>
    <w:rsid w:val="000D7D1F"/>
    <w:rsid w:val="000E1120"/>
    <w:rsid w:val="000E1694"/>
    <w:rsid w:val="000E18C4"/>
    <w:rsid w:val="000E1DC9"/>
    <w:rsid w:val="000E1E32"/>
    <w:rsid w:val="000E25E7"/>
    <w:rsid w:val="000E3931"/>
    <w:rsid w:val="000E3FD8"/>
    <w:rsid w:val="000E615F"/>
    <w:rsid w:val="000F14CA"/>
    <w:rsid w:val="000F1E94"/>
    <w:rsid w:val="000F2B58"/>
    <w:rsid w:val="000F2CC2"/>
    <w:rsid w:val="000F31DF"/>
    <w:rsid w:val="000F35DB"/>
    <w:rsid w:val="000F4F54"/>
    <w:rsid w:val="000F73D4"/>
    <w:rsid w:val="00100205"/>
    <w:rsid w:val="0010043E"/>
    <w:rsid w:val="00100996"/>
    <w:rsid w:val="00101F35"/>
    <w:rsid w:val="0010253F"/>
    <w:rsid w:val="00103553"/>
    <w:rsid w:val="0010457C"/>
    <w:rsid w:val="00105097"/>
    <w:rsid w:val="001064DC"/>
    <w:rsid w:val="001079D3"/>
    <w:rsid w:val="00110419"/>
    <w:rsid w:val="00110ED4"/>
    <w:rsid w:val="00111803"/>
    <w:rsid w:val="00111C6E"/>
    <w:rsid w:val="00112558"/>
    <w:rsid w:val="00112656"/>
    <w:rsid w:val="00112919"/>
    <w:rsid w:val="00114394"/>
    <w:rsid w:val="00114C0A"/>
    <w:rsid w:val="0011552C"/>
    <w:rsid w:val="00115B97"/>
    <w:rsid w:val="001167A4"/>
    <w:rsid w:val="001175FF"/>
    <w:rsid w:val="0011763A"/>
    <w:rsid w:val="0012105A"/>
    <w:rsid w:val="00121A9D"/>
    <w:rsid w:val="001223E3"/>
    <w:rsid w:val="0012247F"/>
    <w:rsid w:val="00122A5F"/>
    <w:rsid w:val="001236B1"/>
    <w:rsid w:val="00124F0B"/>
    <w:rsid w:val="00125215"/>
    <w:rsid w:val="001255CD"/>
    <w:rsid w:val="00127023"/>
    <w:rsid w:val="00127629"/>
    <w:rsid w:val="0013004D"/>
    <w:rsid w:val="001302FC"/>
    <w:rsid w:val="00133B38"/>
    <w:rsid w:val="00133B99"/>
    <w:rsid w:val="00134D93"/>
    <w:rsid w:val="00135438"/>
    <w:rsid w:val="00136234"/>
    <w:rsid w:val="0013685C"/>
    <w:rsid w:val="001370F3"/>
    <w:rsid w:val="001377C3"/>
    <w:rsid w:val="00137A11"/>
    <w:rsid w:val="001406C2"/>
    <w:rsid w:val="00141045"/>
    <w:rsid w:val="001410A2"/>
    <w:rsid w:val="001413DB"/>
    <w:rsid w:val="00142621"/>
    <w:rsid w:val="001429F0"/>
    <w:rsid w:val="00142CB8"/>
    <w:rsid w:val="00145381"/>
    <w:rsid w:val="00145BEE"/>
    <w:rsid w:val="00145F90"/>
    <w:rsid w:val="00146109"/>
    <w:rsid w:val="0014723A"/>
    <w:rsid w:val="00147C34"/>
    <w:rsid w:val="001504D7"/>
    <w:rsid w:val="0015187B"/>
    <w:rsid w:val="00151B5A"/>
    <w:rsid w:val="001523CE"/>
    <w:rsid w:val="00153428"/>
    <w:rsid w:val="00153907"/>
    <w:rsid w:val="0015471B"/>
    <w:rsid w:val="00154AEB"/>
    <w:rsid w:val="00154C6E"/>
    <w:rsid w:val="001563B3"/>
    <w:rsid w:val="001563D5"/>
    <w:rsid w:val="00156B43"/>
    <w:rsid w:val="00156BFC"/>
    <w:rsid w:val="001603DE"/>
    <w:rsid w:val="00160B4D"/>
    <w:rsid w:val="00163CB0"/>
    <w:rsid w:val="001646F5"/>
    <w:rsid w:val="00164818"/>
    <w:rsid w:val="00165035"/>
    <w:rsid w:val="001675A2"/>
    <w:rsid w:val="001675BD"/>
    <w:rsid w:val="00172A08"/>
    <w:rsid w:val="0017355E"/>
    <w:rsid w:val="001738FA"/>
    <w:rsid w:val="00174D2E"/>
    <w:rsid w:val="001758A6"/>
    <w:rsid w:val="001759B7"/>
    <w:rsid w:val="00176F31"/>
    <w:rsid w:val="00177AF0"/>
    <w:rsid w:val="00177D41"/>
    <w:rsid w:val="00181200"/>
    <w:rsid w:val="00184E3D"/>
    <w:rsid w:val="0018578A"/>
    <w:rsid w:val="00186670"/>
    <w:rsid w:val="00187BE6"/>
    <w:rsid w:val="00187EEE"/>
    <w:rsid w:val="00190AF2"/>
    <w:rsid w:val="00193785"/>
    <w:rsid w:val="001938E4"/>
    <w:rsid w:val="00193AE5"/>
    <w:rsid w:val="00195247"/>
    <w:rsid w:val="001959B6"/>
    <w:rsid w:val="00195CD0"/>
    <w:rsid w:val="00196461"/>
    <w:rsid w:val="00196BEB"/>
    <w:rsid w:val="001A0BB9"/>
    <w:rsid w:val="001A0F36"/>
    <w:rsid w:val="001A1401"/>
    <w:rsid w:val="001A79F7"/>
    <w:rsid w:val="001B092E"/>
    <w:rsid w:val="001B09E0"/>
    <w:rsid w:val="001B2282"/>
    <w:rsid w:val="001B302D"/>
    <w:rsid w:val="001B37B0"/>
    <w:rsid w:val="001B5E88"/>
    <w:rsid w:val="001B6FB9"/>
    <w:rsid w:val="001B7FEC"/>
    <w:rsid w:val="001C0A0A"/>
    <w:rsid w:val="001C0E52"/>
    <w:rsid w:val="001C10AF"/>
    <w:rsid w:val="001C1E2E"/>
    <w:rsid w:val="001C265B"/>
    <w:rsid w:val="001C2711"/>
    <w:rsid w:val="001C3751"/>
    <w:rsid w:val="001C44F5"/>
    <w:rsid w:val="001C4B2E"/>
    <w:rsid w:val="001C5074"/>
    <w:rsid w:val="001C53C5"/>
    <w:rsid w:val="001C6807"/>
    <w:rsid w:val="001C72C8"/>
    <w:rsid w:val="001D0D63"/>
    <w:rsid w:val="001D1E6B"/>
    <w:rsid w:val="001D4749"/>
    <w:rsid w:val="001D4AA5"/>
    <w:rsid w:val="001D5628"/>
    <w:rsid w:val="001D7A82"/>
    <w:rsid w:val="001E0F6E"/>
    <w:rsid w:val="001E1B5D"/>
    <w:rsid w:val="001E2513"/>
    <w:rsid w:val="001E3372"/>
    <w:rsid w:val="001E3C5A"/>
    <w:rsid w:val="001E4061"/>
    <w:rsid w:val="001E5B83"/>
    <w:rsid w:val="001E60BB"/>
    <w:rsid w:val="001E647F"/>
    <w:rsid w:val="001E7363"/>
    <w:rsid w:val="001E7BE6"/>
    <w:rsid w:val="001F0191"/>
    <w:rsid w:val="001F10E6"/>
    <w:rsid w:val="001F174F"/>
    <w:rsid w:val="001F17C2"/>
    <w:rsid w:val="001F27A8"/>
    <w:rsid w:val="001F328C"/>
    <w:rsid w:val="001F45B6"/>
    <w:rsid w:val="001F5389"/>
    <w:rsid w:val="001F5430"/>
    <w:rsid w:val="001F6A7E"/>
    <w:rsid w:val="00201014"/>
    <w:rsid w:val="002013F9"/>
    <w:rsid w:val="00202ABB"/>
    <w:rsid w:val="00203230"/>
    <w:rsid w:val="002035F1"/>
    <w:rsid w:val="0020378B"/>
    <w:rsid w:val="00203A12"/>
    <w:rsid w:val="00203EA9"/>
    <w:rsid w:val="002057D7"/>
    <w:rsid w:val="00205A38"/>
    <w:rsid w:val="00213535"/>
    <w:rsid w:val="00213780"/>
    <w:rsid w:val="00213E10"/>
    <w:rsid w:val="002145ED"/>
    <w:rsid w:val="002148A7"/>
    <w:rsid w:val="0021497A"/>
    <w:rsid w:val="002167A3"/>
    <w:rsid w:val="00216DE8"/>
    <w:rsid w:val="00217476"/>
    <w:rsid w:val="00220E1F"/>
    <w:rsid w:val="00221631"/>
    <w:rsid w:val="002216A7"/>
    <w:rsid w:val="00222690"/>
    <w:rsid w:val="00222BDD"/>
    <w:rsid w:val="00223114"/>
    <w:rsid w:val="00223CDA"/>
    <w:rsid w:val="00223D95"/>
    <w:rsid w:val="002245EB"/>
    <w:rsid w:val="0022518C"/>
    <w:rsid w:val="002256C6"/>
    <w:rsid w:val="00225A4C"/>
    <w:rsid w:val="00226C16"/>
    <w:rsid w:val="002306F6"/>
    <w:rsid w:val="002309C8"/>
    <w:rsid w:val="00232476"/>
    <w:rsid w:val="00233262"/>
    <w:rsid w:val="0023396F"/>
    <w:rsid w:val="00233EBC"/>
    <w:rsid w:val="002347B0"/>
    <w:rsid w:val="00235C5C"/>
    <w:rsid w:val="0023705D"/>
    <w:rsid w:val="00237B97"/>
    <w:rsid w:val="00240B45"/>
    <w:rsid w:val="00240BAA"/>
    <w:rsid w:val="00241705"/>
    <w:rsid w:val="00243678"/>
    <w:rsid w:val="002446E6"/>
    <w:rsid w:val="00245640"/>
    <w:rsid w:val="002474F9"/>
    <w:rsid w:val="00247927"/>
    <w:rsid w:val="00250FE4"/>
    <w:rsid w:val="00255858"/>
    <w:rsid w:val="00255AFD"/>
    <w:rsid w:val="0025632C"/>
    <w:rsid w:val="00256CBF"/>
    <w:rsid w:val="00256FBB"/>
    <w:rsid w:val="002574BE"/>
    <w:rsid w:val="00257A7B"/>
    <w:rsid w:val="00257B15"/>
    <w:rsid w:val="00257B79"/>
    <w:rsid w:val="00260581"/>
    <w:rsid w:val="00260AB6"/>
    <w:rsid w:val="00260B6B"/>
    <w:rsid w:val="00260EB4"/>
    <w:rsid w:val="00260F22"/>
    <w:rsid w:val="0026162A"/>
    <w:rsid w:val="002628E3"/>
    <w:rsid w:val="00263803"/>
    <w:rsid w:val="002643C0"/>
    <w:rsid w:val="0026557E"/>
    <w:rsid w:val="0026572E"/>
    <w:rsid w:val="00265F74"/>
    <w:rsid w:val="0026631A"/>
    <w:rsid w:val="002679B9"/>
    <w:rsid w:val="002704C6"/>
    <w:rsid w:val="0027104A"/>
    <w:rsid w:val="00272685"/>
    <w:rsid w:val="00272C6B"/>
    <w:rsid w:val="00272D70"/>
    <w:rsid w:val="00272FA4"/>
    <w:rsid w:val="0027321F"/>
    <w:rsid w:val="002756AF"/>
    <w:rsid w:val="00277E2B"/>
    <w:rsid w:val="002802D2"/>
    <w:rsid w:val="002803E8"/>
    <w:rsid w:val="00280D44"/>
    <w:rsid w:val="00282FE0"/>
    <w:rsid w:val="0028424D"/>
    <w:rsid w:val="00285185"/>
    <w:rsid w:val="00285D13"/>
    <w:rsid w:val="00285FCF"/>
    <w:rsid w:val="00286954"/>
    <w:rsid w:val="002900C4"/>
    <w:rsid w:val="002904A5"/>
    <w:rsid w:val="002911F4"/>
    <w:rsid w:val="00291248"/>
    <w:rsid w:val="0029172B"/>
    <w:rsid w:val="002928FD"/>
    <w:rsid w:val="00292A70"/>
    <w:rsid w:val="0029342A"/>
    <w:rsid w:val="0029361E"/>
    <w:rsid w:val="00293BA6"/>
    <w:rsid w:val="0029670A"/>
    <w:rsid w:val="00296D64"/>
    <w:rsid w:val="00296E0D"/>
    <w:rsid w:val="002A03C6"/>
    <w:rsid w:val="002A0652"/>
    <w:rsid w:val="002A1075"/>
    <w:rsid w:val="002A1A8D"/>
    <w:rsid w:val="002A278F"/>
    <w:rsid w:val="002A36A7"/>
    <w:rsid w:val="002A4C17"/>
    <w:rsid w:val="002A4D7D"/>
    <w:rsid w:val="002A5079"/>
    <w:rsid w:val="002A582F"/>
    <w:rsid w:val="002A59E4"/>
    <w:rsid w:val="002B039A"/>
    <w:rsid w:val="002B104B"/>
    <w:rsid w:val="002B196F"/>
    <w:rsid w:val="002B3F80"/>
    <w:rsid w:val="002B44C3"/>
    <w:rsid w:val="002B4B85"/>
    <w:rsid w:val="002B5E40"/>
    <w:rsid w:val="002C0E7A"/>
    <w:rsid w:val="002C0F72"/>
    <w:rsid w:val="002C1473"/>
    <w:rsid w:val="002C14E7"/>
    <w:rsid w:val="002C1648"/>
    <w:rsid w:val="002C18DD"/>
    <w:rsid w:val="002C321C"/>
    <w:rsid w:val="002C36B2"/>
    <w:rsid w:val="002C3F25"/>
    <w:rsid w:val="002C4151"/>
    <w:rsid w:val="002C4298"/>
    <w:rsid w:val="002C4553"/>
    <w:rsid w:val="002C5BC0"/>
    <w:rsid w:val="002C5C21"/>
    <w:rsid w:val="002C62D9"/>
    <w:rsid w:val="002C7BB1"/>
    <w:rsid w:val="002D04BF"/>
    <w:rsid w:val="002D0BCA"/>
    <w:rsid w:val="002D15A0"/>
    <w:rsid w:val="002D21F0"/>
    <w:rsid w:val="002D26D2"/>
    <w:rsid w:val="002D3617"/>
    <w:rsid w:val="002D3C78"/>
    <w:rsid w:val="002D40D3"/>
    <w:rsid w:val="002D4C57"/>
    <w:rsid w:val="002D651F"/>
    <w:rsid w:val="002D65E5"/>
    <w:rsid w:val="002D6B7D"/>
    <w:rsid w:val="002D6BCD"/>
    <w:rsid w:val="002D7396"/>
    <w:rsid w:val="002D77A2"/>
    <w:rsid w:val="002D7B45"/>
    <w:rsid w:val="002E0752"/>
    <w:rsid w:val="002E1D64"/>
    <w:rsid w:val="002E2050"/>
    <w:rsid w:val="002E3CBD"/>
    <w:rsid w:val="002E3F73"/>
    <w:rsid w:val="002E55EE"/>
    <w:rsid w:val="002E5E48"/>
    <w:rsid w:val="002E60DB"/>
    <w:rsid w:val="002E69B3"/>
    <w:rsid w:val="002E6A13"/>
    <w:rsid w:val="002E6E52"/>
    <w:rsid w:val="002E7031"/>
    <w:rsid w:val="002E7155"/>
    <w:rsid w:val="002E7ED3"/>
    <w:rsid w:val="002F0546"/>
    <w:rsid w:val="002F060F"/>
    <w:rsid w:val="002F1BB6"/>
    <w:rsid w:val="002F4B9C"/>
    <w:rsid w:val="002F4F12"/>
    <w:rsid w:val="002F5AB4"/>
    <w:rsid w:val="003003E8"/>
    <w:rsid w:val="0030069B"/>
    <w:rsid w:val="00300775"/>
    <w:rsid w:val="00300CBD"/>
    <w:rsid w:val="00300DA1"/>
    <w:rsid w:val="003010FE"/>
    <w:rsid w:val="003018BB"/>
    <w:rsid w:val="00303274"/>
    <w:rsid w:val="00303BB1"/>
    <w:rsid w:val="00304EDC"/>
    <w:rsid w:val="00307F8F"/>
    <w:rsid w:val="00307FD9"/>
    <w:rsid w:val="00310165"/>
    <w:rsid w:val="00310D3F"/>
    <w:rsid w:val="00311C0D"/>
    <w:rsid w:val="003124C9"/>
    <w:rsid w:val="003127F8"/>
    <w:rsid w:val="00312C1F"/>
    <w:rsid w:val="003132CE"/>
    <w:rsid w:val="00313C1D"/>
    <w:rsid w:val="0031413F"/>
    <w:rsid w:val="00314B94"/>
    <w:rsid w:val="00315109"/>
    <w:rsid w:val="003159A3"/>
    <w:rsid w:val="003160A1"/>
    <w:rsid w:val="0031668D"/>
    <w:rsid w:val="00316DC6"/>
    <w:rsid w:val="003171A1"/>
    <w:rsid w:val="00320FFF"/>
    <w:rsid w:val="00323921"/>
    <w:rsid w:val="00323F44"/>
    <w:rsid w:val="003241A0"/>
    <w:rsid w:val="00324A1E"/>
    <w:rsid w:val="00325A45"/>
    <w:rsid w:val="00325C7E"/>
    <w:rsid w:val="003272D2"/>
    <w:rsid w:val="00330127"/>
    <w:rsid w:val="003314F5"/>
    <w:rsid w:val="00331D23"/>
    <w:rsid w:val="00333712"/>
    <w:rsid w:val="00335064"/>
    <w:rsid w:val="0033518C"/>
    <w:rsid w:val="003354D7"/>
    <w:rsid w:val="003358E6"/>
    <w:rsid w:val="00335BF4"/>
    <w:rsid w:val="00337E2E"/>
    <w:rsid w:val="00340CE2"/>
    <w:rsid w:val="00343667"/>
    <w:rsid w:val="00344F4F"/>
    <w:rsid w:val="00345E6A"/>
    <w:rsid w:val="00346D9A"/>
    <w:rsid w:val="00346FC3"/>
    <w:rsid w:val="0035091D"/>
    <w:rsid w:val="003529F7"/>
    <w:rsid w:val="00352D7C"/>
    <w:rsid w:val="00354DEE"/>
    <w:rsid w:val="003551B1"/>
    <w:rsid w:val="00355436"/>
    <w:rsid w:val="00356BEB"/>
    <w:rsid w:val="00357951"/>
    <w:rsid w:val="00357D6E"/>
    <w:rsid w:val="003604B4"/>
    <w:rsid w:val="00361016"/>
    <w:rsid w:val="00363AFF"/>
    <w:rsid w:val="0036755B"/>
    <w:rsid w:val="003708A2"/>
    <w:rsid w:val="00370A4C"/>
    <w:rsid w:val="00370E55"/>
    <w:rsid w:val="00373B40"/>
    <w:rsid w:val="00374C13"/>
    <w:rsid w:val="00375002"/>
    <w:rsid w:val="00375257"/>
    <w:rsid w:val="003754E5"/>
    <w:rsid w:val="00375A56"/>
    <w:rsid w:val="00376083"/>
    <w:rsid w:val="003766FA"/>
    <w:rsid w:val="00376FF6"/>
    <w:rsid w:val="0038081B"/>
    <w:rsid w:val="00381D6F"/>
    <w:rsid w:val="00381FD1"/>
    <w:rsid w:val="00382950"/>
    <w:rsid w:val="00382C4B"/>
    <w:rsid w:val="00382DE7"/>
    <w:rsid w:val="003851BE"/>
    <w:rsid w:val="00385ED9"/>
    <w:rsid w:val="00386482"/>
    <w:rsid w:val="003910D2"/>
    <w:rsid w:val="00391BEB"/>
    <w:rsid w:val="00392688"/>
    <w:rsid w:val="003929C0"/>
    <w:rsid w:val="00392EAC"/>
    <w:rsid w:val="00393AAD"/>
    <w:rsid w:val="0039452A"/>
    <w:rsid w:val="00394FA9"/>
    <w:rsid w:val="003951E8"/>
    <w:rsid w:val="00395738"/>
    <w:rsid w:val="00395C39"/>
    <w:rsid w:val="003960C5"/>
    <w:rsid w:val="0039665B"/>
    <w:rsid w:val="00397397"/>
    <w:rsid w:val="00397728"/>
    <w:rsid w:val="00397ECD"/>
    <w:rsid w:val="003A01B7"/>
    <w:rsid w:val="003A5EE1"/>
    <w:rsid w:val="003B06F6"/>
    <w:rsid w:val="003B0BD9"/>
    <w:rsid w:val="003B2EAE"/>
    <w:rsid w:val="003B39B9"/>
    <w:rsid w:val="003B5B66"/>
    <w:rsid w:val="003B75E5"/>
    <w:rsid w:val="003B79AC"/>
    <w:rsid w:val="003C277F"/>
    <w:rsid w:val="003C27C4"/>
    <w:rsid w:val="003C2B5D"/>
    <w:rsid w:val="003C3015"/>
    <w:rsid w:val="003C3024"/>
    <w:rsid w:val="003C34B2"/>
    <w:rsid w:val="003C3964"/>
    <w:rsid w:val="003C6AED"/>
    <w:rsid w:val="003C6E11"/>
    <w:rsid w:val="003D02F0"/>
    <w:rsid w:val="003D0FA1"/>
    <w:rsid w:val="003D1E8D"/>
    <w:rsid w:val="003D2525"/>
    <w:rsid w:val="003D2A47"/>
    <w:rsid w:val="003D3488"/>
    <w:rsid w:val="003D36C7"/>
    <w:rsid w:val="003D5A93"/>
    <w:rsid w:val="003D5B35"/>
    <w:rsid w:val="003D61A9"/>
    <w:rsid w:val="003D7975"/>
    <w:rsid w:val="003E04BE"/>
    <w:rsid w:val="003E1508"/>
    <w:rsid w:val="003E1EEF"/>
    <w:rsid w:val="003E48F0"/>
    <w:rsid w:val="003E502C"/>
    <w:rsid w:val="003E6159"/>
    <w:rsid w:val="003E6658"/>
    <w:rsid w:val="003E7BFB"/>
    <w:rsid w:val="003E7E23"/>
    <w:rsid w:val="003F0558"/>
    <w:rsid w:val="003F0AB0"/>
    <w:rsid w:val="003F24C3"/>
    <w:rsid w:val="003F2E85"/>
    <w:rsid w:val="003F4146"/>
    <w:rsid w:val="003F4CB0"/>
    <w:rsid w:val="003F6091"/>
    <w:rsid w:val="003F7286"/>
    <w:rsid w:val="003F77D3"/>
    <w:rsid w:val="003F7E10"/>
    <w:rsid w:val="00400828"/>
    <w:rsid w:val="00400CA6"/>
    <w:rsid w:val="00401A8F"/>
    <w:rsid w:val="004044DA"/>
    <w:rsid w:val="0040514E"/>
    <w:rsid w:val="00405FBA"/>
    <w:rsid w:val="00407704"/>
    <w:rsid w:val="00407B02"/>
    <w:rsid w:val="00410F55"/>
    <w:rsid w:val="004110E0"/>
    <w:rsid w:val="00413939"/>
    <w:rsid w:val="00413D7C"/>
    <w:rsid w:val="004143D2"/>
    <w:rsid w:val="00416FCC"/>
    <w:rsid w:val="00417EBA"/>
    <w:rsid w:val="00421631"/>
    <w:rsid w:val="004225F2"/>
    <w:rsid w:val="00423480"/>
    <w:rsid w:val="00423897"/>
    <w:rsid w:val="00423A91"/>
    <w:rsid w:val="00423FA6"/>
    <w:rsid w:val="00424D6C"/>
    <w:rsid w:val="0042560D"/>
    <w:rsid w:val="00426C93"/>
    <w:rsid w:val="00430A05"/>
    <w:rsid w:val="00430CBB"/>
    <w:rsid w:val="0043145B"/>
    <w:rsid w:val="004328B7"/>
    <w:rsid w:val="00432D1D"/>
    <w:rsid w:val="00433306"/>
    <w:rsid w:val="00433F43"/>
    <w:rsid w:val="0043485C"/>
    <w:rsid w:val="0043489D"/>
    <w:rsid w:val="00435292"/>
    <w:rsid w:val="00435905"/>
    <w:rsid w:val="00440982"/>
    <w:rsid w:val="00440A73"/>
    <w:rsid w:val="00440AFC"/>
    <w:rsid w:val="0044149D"/>
    <w:rsid w:val="00441BF9"/>
    <w:rsid w:val="00442372"/>
    <w:rsid w:val="0044300C"/>
    <w:rsid w:val="00443D1C"/>
    <w:rsid w:val="004446BE"/>
    <w:rsid w:val="00444889"/>
    <w:rsid w:val="00445F20"/>
    <w:rsid w:val="00446ED7"/>
    <w:rsid w:val="00451A32"/>
    <w:rsid w:val="004538B8"/>
    <w:rsid w:val="00453F65"/>
    <w:rsid w:val="004542C9"/>
    <w:rsid w:val="00455FD7"/>
    <w:rsid w:val="0045777C"/>
    <w:rsid w:val="00457E0B"/>
    <w:rsid w:val="00460A3D"/>
    <w:rsid w:val="00461165"/>
    <w:rsid w:val="00461627"/>
    <w:rsid w:val="00464CDA"/>
    <w:rsid w:val="00465933"/>
    <w:rsid w:val="0046627B"/>
    <w:rsid w:val="00466967"/>
    <w:rsid w:val="00467598"/>
    <w:rsid w:val="00470907"/>
    <w:rsid w:val="00471302"/>
    <w:rsid w:val="00472067"/>
    <w:rsid w:val="00473156"/>
    <w:rsid w:val="00474211"/>
    <w:rsid w:val="0047501A"/>
    <w:rsid w:val="00475344"/>
    <w:rsid w:val="00476CAD"/>
    <w:rsid w:val="0048013B"/>
    <w:rsid w:val="00481B31"/>
    <w:rsid w:val="00481E64"/>
    <w:rsid w:val="00481FB5"/>
    <w:rsid w:val="00482145"/>
    <w:rsid w:val="00482480"/>
    <w:rsid w:val="004838EC"/>
    <w:rsid w:val="00487574"/>
    <w:rsid w:val="00491524"/>
    <w:rsid w:val="00492B96"/>
    <w:rsid w:val="0049483A"/>
    <w:rsid w:val="00494A4C"/>
    <w:rsid w:val="00494B67"/>
    <w:rsid w:val="0049507C"/>
    <w:rsid w:val="00495513"/>
    <w:rsid w:val="00495B25"/>
    <w:rsid w:val="0049637F"/>
    <w:rsid w:val="004968FC"/>
    <w:rsid w:val="00496D85"/>
    <w:rsid w:val="004973DA"/>
    <w:rsid w:val="00497EA9"/>
    <w:rsid w:val="004A11F1"/>
    <w:rsid w:val="004A2322"/>
    <w:rsid w:val="004A2601"/>
    <w:rsid w:val="004A4A63"/>
    <w:rsid w:val="004A554C"/>
    <w:rsid w:val="004A5584"/>
    <w:rsid w:val="004B00F0"/>
    <w:rsid w:val="004B0608"/>
    <w:rsid w:val="004B0FA3"/>
    <w:rsid w:val="004B1965"/>
    <w:rsid w:val="004B2106"/>
    <w:rsid w:val="004B2940"/>
    <w:rsid w:val="004B2D68"/>
    <w:rsid w:val="004B301F"/>
    <w:rsid w:val="004B3A95"/>
    <w:rsid w:val="004B478D"/>
    <w:rsid w:val="004B49F2"/>
    <w:rsid w:val="004B55F5"/>
    <w:rsid w:val="004B646F"/>
    <w:rsid w:val="004B6651"/>
    <w:rsid w:val="004B6B60"/>
    <w:rsid w:val="004B7419"/>
    <w:rsid w:val="004B7934"/>
    <w:rsid w:val="004B7CA7"/>
    <w:rsid w:val="004C2454"/>
    <w:rsid w:val="004C4BF5"/>
    <w:rsid w:val="004C50B7"/>
    <w:rsid w:val="004C5196"/>
    <w:rsid w:val="004C64D3"/>
    <w:rsid w:val="004C725C"/>
    <w:rsid w:val="004C72FA"/>
    <w:rsid w:val="004C73B1"/>
    <w:rsid w:val="004C74F9"/>
    <w:rsid w:val="004C797B"/>
    <w:rsid w:val="004C7D12"/>
    <w:rsid w:val="004D17CB"/>
    <w:rsid w:val="004D1B58"/>
    <w:rsid w:val="004D3497"/>
    <w:rsid w:val="004D3567"/>
    <w:rsid w:val="004D6287"/>
    <w:rsid w:val="004D7CB5"/>
    <w:rsid w:val="004D7CCC"/>
    <w:rsid w:val="004E09B7"/>
    <w:rsid w:val="004E1381"/>
    <w:rsid w:val="004E39C3"/>
    <w:rsid w:val="004E3E43"/>
    <w:rsid w:val="004E423E"/>
    <w:rsid w:val="004E44C2"/>
    <w:rsid w:val="004E4538"/>
    <w:rsid w:val="004E48E6"/>
    <w:rsid w:val="004E4A65"/>
    <w:rsid w:val="004E577C"/>
    <w:rsid w:val="004E5C8D"/>
    <w:rsid w:val="004E7256"/>
    <w:rsid w:val="004E78A4"/>
    <w:rsid w:val="004F1361"/>
    <w:rsid w:val="004F21BC"/>
    <w:rsid w:val="004F28CA"/>
    <w:rsid w:val="004F292A"/>
    <w:rsid w:val="004F395F"/>
    <w:rsid w:val="004F4668"/>
    <w:rsid w:val="004F57ED"/>
    <w:rsid w:val="004F6E8B"/>
    <w:rsid w:val="004F74DE"/>
    <w:rsid w:val="004F7910"/>
    <w:rsid w:val="00500781"/>
    <w:rsid w:val="005009C8"/>
    <w:rsid w:val="0050175F"/>
    <w:rsid w:val="00501BF9"/>
    <w:rsid w:val="00501D87"/>
    <w:rsid w:val="00502015"/>
    <w:rsid w:val="00502894"/>
    <w:rsid w:val="00504ECE"/>
    <w:rsid w:val="0050542B"/>
    <w:rsid w:val="00505625"/>
    <w:rsid w:val="00506137"/>
    <w:rsid w:val="00506445"/>
    <w:rsid w:val="00506DAC"/>
    <w:rsid w:val="005072C4"/>
    <w:rsid w:val="005073EF"/>
    <w:rsid w:val="00510993"/>
    <w:rsid w:val="00512078"/>
    <w:rsid w:val="00512475"/>
    <w:rsid w:val="00513EA0"/>
    <w:rsid w:val="00514082"/>
    <w:rsid w:val="00514EA8"/>
    <w:rsid w:val="005162A0"/>
    <w:rsid w:val="0051716E"/>
    <w:rsid w:val="00517816"/>
    <w:rsid w:val="00517B7E"/>
    <w:rsid w:val="005207FE"/>
    <w:rsid w:val="00521081"/>
    <w:rsid w:val="00521BC0"/>
    <w:rsid w:val="00522910"/>
    <w:rsid w:val="00525762"/>
    <w:rsid w:val="00526751"/>
    <w:rsid w:val="00527C02"/>
    <w:rsid w:val="00531A67"/>
    <w:rsid w:val="0053232C"/>
    <w:rsid w:val="0053409A"/>
    <w:rsid w:val="00534C63"/>
    <w:rsid w:val="005359FE"/>
    <w:rsid w:val="0053678B"/>
    <w:rsid w:val="00537478"/>
    <w:rsid w:val="00540CFA"/>
    <w:rsid w:val="00540DFC"/>
    <w:rsid w:val="00541798"/>
    <w:rsid w:val="00541EA2"/>
    <w:rsid w:val="00543194"/>
    <w:rsid w:val="005444DA"/>
    <w:rsid w:val="00545588"/>
    <w:rsid w:val="00545813"/>
    <w:rsid w:val="00545EBE"/>
    <w:rsid w:val="005466C7"/>
    <w:rsid w:val="00546892"/>
    <w:rsid w:val="00547B55"/>
    <w:rsid w:val="00547B9E"/>
    <w:rsid w:val="005507EC"/>
    <w:rsid w:val="005510A4"/>
    <w:rsid w:val="005527E4"/>
    <w:rsid w:val="00555AE5"/>
    <w:rsid w:val="0055649B"/>
    <w:rsid w:val="00556B43"/>
    <w:rsid w:val="00561507"/>
    <w:rsid w:val="00564C2E"/>
    <w:rsid w:val="00564D6A"/>
    <w:rsid w:val="00565002"/>
    <w:rsid w:val="00565241"/>
    <w:rsid w:val="005653BF"/>
    <w:rsid w:val="0056625A"/>
    <w:rsid w:val="00571B71"/>
    <w:rsid w:val="00572CEA"/>
    <w:rsid w:val="00573401"/>
    <w:rsid w:val="005738C6"/>
    <w:rsid w:val="00573AC1"/>
    <w:rsid w:val="00573B3E"/>
    <w:rsid w:val="00573D68"/>
    <w:rsid w:val="00574E48"/>
    <w:rsid w:val="00575381"/>
    <w:rsid w:val="00575702"/>
    <w:rsid w:val="00577152"/>
    <w:rsid w:val="00577237"/>
    <w:rsid w:val="00577CA6"/>
    <w:rsid w:val="0058021C"/>
    <w:rsid w:val="0058154A"/>
    <w:rsid w:val="00582C20"/>
    <w:rsid w:val="00583F0A"/>
    <w:rsid w:val="00585EC1"/>
    <w:rsid w:val="00586089"/>
    <w:rsid w:val="0058788B"/>
    <w:rsid w:val="0058795F"/>
    <w:rsid w:val="0059099F"/>
    <w:rsid w:val="00591136"/>
    <w:rsid w:val="00591631"/>
    <w:rsid w:val="0059306B"/>
    <w:rsid w:val="00594440"/>
    <w:rsid w:val="00594802"/>
    <w:rsid w:val="00595516"/>
    <w:rsid w:val="0059599A"/>
    <w:rsid w:val="00596F35"/>
    <w:rsid w:val="005A0D40"/>
    <w:rsid w:val="005A1627"/>
    <w:rsid w:val="005A173C"/>
    <w:rsid w:val="005A2B77"/>
    <w:rsid w:val="005A3AEF"/>
    <w:rsid w:val="005A4EAE"/>
    <w:rsid w:val="005A728E"/>
    <w:rsid w:val="005A7463"/>
    <w:rsid w:val="005B24CB"/>
    <w:rsid w:val="005B3FDD"/>
    <w:rsid w:val="005B4B6A"/>
    <w:rsid w:val="005B6D7F"/>
    <w:rsid w:val="005B70AD"/>
    <w:rsid w:val="005B79F3"/>
    <w:rsid w:val="005B7DB9"/>
    <w:rsid w:val="005C09EF"/>
    <w:rsid w:val="005C0D4B"/>
    <w:rsid w:val="005C29DF"/>
    <w:rsid w:val="005C2B2C"/>
    <w:rsid w:val="005C3E10"/>
    <w:rsid w:val="005C3E50"/>
    <w:rsid w:val="005C798E"/>
    <w:rsid w:val="005D00E5"/>
    <w:rsid w:val="005D0729"/>
    <w:rsid w:val="005D09BA"/>
    <w:rsid w:val="005D1EB5"/>
    <w:rsid w:val="005D25BE"/>
    <w:rsid w:val="005D26A1"/>
    <w:rsid w:val="005D3273"/>
    <w:rsid w:val="005D45A7"/>
    <w:rsid w:val="005D4928"/>
    <w:rsid w:val="005D54AE"/>
    <w:rsid w:val="005D7164"/>
    <w:rsid w:val="005D749A"/>
    <w:rsid w:val="005D7CDD"/>
    <w:rsid w:val="005E01AD"/>
    <w:rsid w:val="005E0E57"/>
    <w:rsid w:val="005E1590"/>
    <w:rsid w:val="005E18F2"/>
    <w:rsid w:val="005E1DC4"/>
    <w:rsid w:val="005E45B3"/>
    <w:rsid w:val="005E4A6E"/>
    <w:rsid w:val="005E5D1F"/>
    <w:rsid w:val="005E7DAF"/>
    <w:rsid w:val="005F0CA5"/>
    <w:rsid w:val="005F10CD"/>
    <w:rsid w:val="005F16A2"/>
    <w:rsid w:val="005F1B68"/>
    <w:rsid w:val="005F1F45"/>
    <w:rsid w:val="005F2A1C"/>
    <w:rsid w:val="005F38C6"/>
    <w:rsid w:val="005F43A8"/>
    <w:rsid w:val="005F43DB"/>
    <w:rsid w:val="005F55AA"/>
    <w:rsid w:val="005F66B6"/>
    <w:rsid w:val="005F67CD"/>
    <w:rsid w:val="005F6BDF"/>
    <w:rsid w:val="005F7373"/>
    <w:rsid w:val="005F767C"/>
    <w:rsid w:val="00600328"/>
    <w:rsid w:val="00600903"/>
    <w:rsid w:val="0060092E"/>
    <w:rsid w:val="00601188"/>
    <w:rsid w:val="006014F2"/>
    <w:rsid w:val="00601E18"/>
    <w:rsid w:val="006029F3"/>
    <w:rsid w:val="00602EF3"/>
    <w:rsid w:val="00603059"/>
    <w:rsid w:val="0060475C"/>
    <w:rsid w:val="0060511D"/>
    <w:rsid w:val="00605AF9"/>
    <w:rsid w:val="0060711A"/>
    <w:rsid w:val="0061067F"/>
    <w:rsid w:val="00610952"/>
    <w:rsid w:val="00612649"/>
    <w:rsid w:val="00612EED"/>
    <w:rsid w:val="00614994"/>
    <w:rsid w:val="006156CC"/>
    <w:rsid w:val="00615D50"/>
    <w:rsid w:val="00616354"/>
    <w:rsid w:val="006176FB"/>
    <w:rsid w:val="00620063"/>
    <w:rsid w:val="0062026A"/>
    <w:rsid w:val="00622F57"/>
    <w:rsid w:val="0062399D"/>
    <w:rsid w:val="006244C1"/>
    <w:rsid w:val="00624DC2"/>
    <w:rsid w:val="00625BA7"/>
    <w:rsid w:val="00626FF0"/>
    <w:rsid w:val="0062770D"/>
    <w:rsid w:val="0063084B"/>
    <w:rsid w:val="00631536"/>
    <w:rsid w:val="00631642"/>
    <w:rsid w:val="0063288A"/>
    <w:rsid w:val="00632A9C"/>
    <w:rsid w:val="00633AED"/>
    <w:rsid w:val="00635033"/>
    <w:rsid w:val="006356D6"/>
    <w:rsid w:val="00635AA4"/>
    <w:rsid w:val="00635E6C"/>
    <w:rsid w:val="00636C7F"/>
    <w:rsid w:val="00636FA2"/>
    <w:rsid w:val="006378B9"/>
    <w:rsid w:val="006408A2"/>
    <w:rsid w:val="00641674"/>
    <w:rsid w:val="00643361"/>
    <w:rsid w:val="00645014"/>
    <w:rsid w:val="006454FA"/>
    <w:rsid w:val="00647DA5"/>
    <w:rsid w:val="00651E9C"/>
    <w:rsid w:val="00652AB4"/>
    <w:rsid w:val="00653518"/>
    <w:rsid w:val="006549FE"/>
    <w:rsid w:val="00654EA4"/>
    <w:rsid w:val="00656122"/>
    <w:rsid w:val="006562AE"/>
    <w:rsid w:val="00656438"/>
    <w:rsid w:val="00656895"/>
    <w:rsid w:val="006569E9"/>
    <w:rsid w:val="00661B79"/>
    <w:rsid w:val="0066427F"/>
    <w:rsid w:val="0066450E"/>
    <w:rsid w:val="00664A3E"/>
    <w:rsid w:val="00664B91"/>
    <w:rsid w:val="00664F5A"/>
    <w:rsid w:val="006651E3"/>
    <w:rsid w:val="0066633D"/>
    <w:rsid w:val="00667595"/>
    <w:rsid w:val="00667BF1"/>
    <w:rsid w:val="006704F3"/>
    <w:rsid w:val="00671694"/>
    <w:rsid w:val="00671988"/>
    <w:rsid w:val="00671C12"/>
    <w:rsid w:val="006724A9"/>
    <w:rsid w:val="00674832"/>
    <w:rsid w:val="00674DE8"/>
    <w:rsid w:val="006757BD"/>
    <w:rsid w:val="006774B3"/>
    <w:rsid w:val="00677ADF"/>
    <w:rsid w:val="00677D88"/>
    <w:rsid w:val="00680290"/>
    <w:rsid w:val="00681ECC"/>
    <w:rsid w:val="00681FAC"/>
    <w:rsid w:val="00682472"/>
    <w:rsid w:val="00682F89"/>
    <w:rsid w:val="006832F0"/>
    <w:rsid w:val="00683922"/>
    <w:rsid w:val="00683A99"/>
    <w:rsid w:val="00684D58"/>
    <w:rsid w:val="00684ED3"/>
    <w:rsid w:val="00685770"/>
    <w:rsid w:val="00686CC0"/>
    <w:rsid w:val="00690A89"/>
    <w:rsid w:val="00690FFC"/>
    <w:rsid w:val="0069133E"/>
    <w:rsid w:val="00692685"/>
    <w:rsid w:val="0069547A"/>
    <w:rsid w:val="006955F6"/>
    <w:rsid w:val="006959DB"/>
    <w:rsid w:val="006962D6"/>
    <w:rsid w:val="006967D8"/>
    <w:rsid w:val="00697329"/>
    <w:rsid w:val="006977E9"/>
    <w:rsid w:val="00697D02"/>
    <w:rsid w:val="00697F36"/>
    <w:rsid w:val="006A0879"/>
    <w:rsid w:val="006A09EA"/>
    <w:rsid w:val="006A311E"/>
    <w:rsid w:val="006A4091"/>
    <w:rsid w:val="006A41C4"/>
    <w:rsid w:val="006A4F90"/>
    <w:rsid w:val="006A53F3"/>
    <w:rsid w:val="006B1BFD"/>
    <w:rsid w:val="006B1E03"/>
    <w:rsid w:val="006B22C0"/>
    <w:rsid w:val="006B274B"/>
    <w:rsid w:val="006B2C7D"/>
    <w:rsid w:val="006B3E38"/>
    <w:rsid w:val="006B55F9"/>
    <w:rsid w:val="006B5AA6"/>
    <w:rsid w:val="006B5FEB"/>
    <w:rsid w:val="006B6C66"/>
    <w:rsid w:val="006B7832"/>
    <w:rsid w:val="006B7D93"/>
    <w:rsid w:val="006C07EA"/>
    <w:rsid w:val="006C3877"/>
    <w:rsid w:val="006C4CB3"/>
    <w:rsid w:val="006C4D95"/>
    <w:rsid w:val="006C5CBA"/>
    <w:rsid w:val="006C5FB7"/>
    <w:rsid w:val="006C71E0"/>
    <w:rsid w:val="006C7F0D"/>
    <w:rsid w:val="006D03AA"/>
    <w:rsid w:val="006D05A3"/>
    <w:rsid w:val="006D09DF"/>
    <w:rsid w:val="006D1148"/>
    <w:rsid w:val="006D1ED9"/>
    <w:rsid w:val="006D2F07"/>
    <w:rsid w:val="006D37BD"/>
    <w:rsid w:val="006D3840"/>
    <w:rsid w:val="006D3CEC"/>
    <w:rsid w:val="006D3DB1"/>
    <w:rsid w:val="006D79A4"/>
    <w:rsid w:val="006D7AEB"/>
    <w:rsid w:val="006E2D25"/>
    <w:rsid w:val="006E4462"/>
    <w:rsid w:val="006E4B31"/>
    <w:rsid w:val="006E5E6F"/>
    <w:rsid w:val="006E6905"/>
    <w:rsid w:val="006E6DA3"/>
    <w:rsid w:val="006E794C"/>
    <w:rsid w:val="006E7F9B"/>
    <w:rsid w:val="006F3477"/>
    <w:rsid w:val="006F44C3"/>
    <w:rsid w:val="006F65CC"/>
    <w:rsid w:val="006F6D82"/>
    <w:rsid w:val="006F72B4"/>
    <w:rsid w:val="006F757C"/>
    <w:rsid w:val="006F768F"/>
    <w:rsid w:val="00700472"/>
    <w:rsid w:val="0070133F"/>
    <w:rsid w:val="00701DB9"/>
    <w:rsid w:val="0070276B"/>
    <w:rsid w:val="00702E8C"/>
    <w:rsid w:val="00703EA8"/>
    <w:rsid w:val="007046FB"/>
    <w:rsid w:val="0070487B"/>
    <w:rsid w:val="007060A3"/>
    <w:rsid w:val="00706263"/>
    <w:rsid w:val="00707DD6"/>
    <w:rsid w:val="007101B8"/>
    <w:rsid w:val="00711CF2"/>
    <w:rsid w:val="00711E20"/>
    <w:rsid w:val="00712AEB"/>
    <w:rsid w:val="00712B6B"/>
    <w:rsid w:val="00713BE9"/>
    <w:rsid w:val="00714BC6"/>
    <w:rsid w:val="007163BF"/>
    <w:rsid w:val="007164A7"/>
    <w:rsid w:val="0072016C"/>
    <w:rsid w:val="0072179E"/>
    <w:rsid w:val="0072283C"/>
    <w:rsid w:val="007228D5"/>
    <w:rsid w:val="00722CDB"/>
    <w:rsid w:val="00724352"/>
    <w:rsid w:val="0072775C"/>
    <w:rsid w:val="0073074C"/>
    <w:rsid w:val="0073095C"/>
    <w:rsid w:val="0073097B"/>
    <w:rsid w:val="00731245"/>
    <w:rsid w:val="007314E1"/>
    <w:rsid w:val="0073261D"/>
    <w:rsid w:val="00733A41"/>
    <w:rsid w:val="00734566"/>
    <w:rsid w:val="0073530D"/>
    <w:rsid w:val="00735424"/>
    <w:rsid w:val="007356B4"/>
    <w:rsid w:val="007363EC"/>
    <w:rsid w:val="00736B44"/>
    <w:rsid w:val="007400D3"/>
    <w:rsid w:val="00740B9A"/>
    <w:rsid w:val="00742968"/>
    <w:rsid w:val="0074622F"/>
    <w:rsid w:val="00747AE7"/>
    <w:rsid w:val="00751D6B"/>
    <w:rsid w:val="00752431"/>
    <w:rsid w:val="007527CD"/>
    <w:rsid w:val="00753628"/>
    <w:rsid w:val="00754727"/>
    <w:rsid w:val="0075589B"/>
    <w:rsid w:val="00755A5B"/>
    <w:rsid w:val="00755BEC"/>
    <w:rsid w:val="00757063"/>
    <w:rsid w:val="00757C4B"/>
    <w:rsid w:val="00757E97"/>
    <w:rsid w:val="00757F71"/>
    <w:rsid w:val="00762F13"/>
    <w:rsid w:val="00763167"/>
    <w:rsid w:val="00763E47"/>
    <w:rsid w:val="0076474E"/>
    <w:rsid w:val="007647C4"/>
    <w:rsid w:val="007652E6"/>
    <w:rsid w:val="00765CBA"/>
    <w:rsid w:val="00765D23"/>
    <w:rsid w:val="00766057"/>
    <w:rsid w:val="007668E7"/>
    <w:rsid w:val="0076742C"/>
    <w:rsid w:val="007704BD"/>
    <w:rsid w:val="00770FD3"/>
    <w:rsid w:val="00772F0D"/>
    <w:rsid w:val="00773A26"/>
    <w:rsid w:val="00773EBC"/>
    <w:rsid w:val="00774DEB"/>
    <w:rsid w:val="00775D3E"/>
    <w:rsid w:val="007764E3"/>
    <w:rsid w:val="007769B3"/>
    <w:rsid w:val="00777641"/>
    <w:rsid w:val="00777677"/>
    <w:rsid w:val="00780023"/>
    <w:rsid w:val="0078040C"/>
    <w:rsid w:val="00781E43"/>
    <w:rsid w:val="00784D8D"/>
    <w:rsid w:val="007851A4"/>
    <w:rsid w:val="007851DF"/>
    <w:rsid w:val="00786325"/>
    <w:rsid w:val="0078704D"/>
    <w:rsid w:val="00787C8E"/>
    <w:rsid w:val="0079167B"/>
    <w:rsid w:val="00792030"/>
    <w:rsid w:val="007926EC"/>
    <w:rsid w:val="00792941"/>
    <w:rsid w:val="007930AE"/>
    <w:rsid w:val="007934A9"/>
    <w:rsid w:val="00793CB3"/>
    <w:rsid w:val="0079441F"/>
    <w:rsid w:val="0079541E"/>
    <w:rsid w:val="0079580D"/>
    <w:rsid w:val="0079751F"/>
    <w:rsid w:val="007975CB"/>
    <w:rsid w:val="007A1435"/>
    <w:rsid w:val="007A1C32"/>
    <w:rsid w:val="007A210C"/>
    <w:rsid w:val="007A50B4"/>
    <w:rsid w:val="007A5111"/>
    <w:rsid w:val="007A6397"/>
    <w:rsid w:val="007A6E65"/>
    <w:rsid w:val="007A712B"/>
    <w:rsid w:val="007A72C7"/>
    <w:rsid w:val="007A776D"/>
    <w:rsid w:val="007B4B6D"/>
    <w:rsid w:val="007B4FF6"/>
    <w:rsid w:val="007B5D06"/>
    <w:rsid w:val="007B631A"/>
    <w:rsid w:val="007B6C3F"/>
    <w:rsid w:val="007B7DB4"/>
    <w:rsid w:val="007B7EC8"/>
    <w:rsid w:val="007C19B8"/>
    <w:rsid w:val="007C1BB2"/>
    <w:rsid w:val="007C2F0C"/>
    <w:rsid w:val="007C3875"/>
    <w:rsid w:val="007C3B31"/>
    <w:rsid w:val="007C3CAC"/>
    <w:rsid w:val="007C447E"/>
    <w:rsid w:val="007C54A9"/>
    <w:rsid w:val="007C5EA0"/>
    <w:rsid w:val="007C5FCD"/>
    <w:rsid w:val="007C6610"/>
    <w:rsid w:val="007C6DE5"/>
    <w:rsid w:val="007C72A4"/>
    <w:rsid w:val="007C798F"/>
    <w:rsid w:val="007D017D"/>
    <w:rsid w:val="007D01FA"/>
    <w:rsid w:val="007D0BB2"/>
    <w:rsid w:val="007D0BD3"/>
    <w:rsid w:val="007D1663"/>
    <w:rsid w:val="007D252C"/>
    <w:rsid w:val="007D3529"/>
    <w:rsid w:val="007D4F28"/>
    <w:rsid w:val="007D51E3"/>
    <w:rsid w:val="007D5963"/>
    <w:rsid w:val="007D5F07"/>
    <w:rsid w:val="007D751E"/>
    <w:rsid w:val="007E1CF7"/>
    <w:rsid w:val="007E1E4E"/>
    <w:rsid w:val="007E25E3"/>
    <w:rsid w:val="007E40F0"/>
    <w:rsid w:val="007E5A37"/>
    <w:rsid w:val="007E5D9E"/>
    <w:rsid w:val="007E67C8"/>
    <w:rsid w:val="007E6815"/>
    <w:rsid w:val="007F00AB"/>
    <w:rsid w:val="007F0960"/>
    <w:rsid w:val="007F32C1"/>
    <w:rsid w:val="007F3788"/>
    <w:rsid w:val="007F437C"/>
    <w:rsid w:val="007F4590"/>
    <w:rsid w:val="007F5765"/>
    <w:rsid w:val="007F614F"/>
    <w:rsid w:val="007F6F0A"/>
    <w:rsid w:val="007F7DA5"/>
    <w:rsid w:val="00800D39"/>
    <w:rsid w:val="0080122D"/>
    <w:rsid w:val="0080151C"/>
    <w:rsid w:val="008028F3"/>
    <w:rsid w:val="0080318A"/>
    <w:rsid w:val="0080419F"/>
    <w:rsid w:val="008042A4"/>
    <w:rsid w:val="00805AD0"/>
    <w:rsid w:val="00805FE8"/>
    <w:rsid w:val="008113C1"/>
    <w:rsid w:val="008116D7"/>
    <w:rsid w:val="008120AB"/>
    <w:rsid w:val="00812AE9"/>
    <w:rsid w:val="00813A28"/>
    <w:rsid w:val="00813DAF"/>
    <w:rsid w:val="00814DD6"/>
    <w:rsid w:val="00814FE6"/>
    <w:rsid w:val="008159C6"/>
    <w:rsid w:val="00816FC6"/>
    <w:rsid w:val="008179AE"/>
    <w:rsid w:val="00821858"/>
    <w:rsid w:val="00821DDB"/>
    <w:rsid w:val="00824C98"/>
    <w:rsid w:val="008255D1"/>
    <w:rsid w:val="0082682C"/>
    <w:rsid w:val="00826970"/>
    <w:rsid w:val="008272B4"/>
    <w:rsid w:val="008303C9"/>
    <w:rsid w:val="0083144A"/>
    <w:rsid w:val="008327EE"/>
    <w:rsid w:val="00833949"/>
    <w:rsid w:val="00833F43"/>
    <w:rsid w:val="008377D6"/>
    <w:rsid w:val="008377FA"/>
    <w:rsid w:val="00840459"/>
    <w:rsid w:val="00840930"/>
    <w:rsid w:val="00841413"/>
    <w:rsid w:val="00841E08"/>
    <w:rsid w:val="00843956"/>
    <w:rsid w:val="00843CED"/>
    <w:rsid w:val="00845727"/>
    <w:rsid w:val="0084595C"/>
    <w:rsid w:val="008463F6"/>
    <w:rsid w:val="00847AD0"/>
    <w:rsid w:val="0085016A"/>
    <w:rsid w:val="0085026E"/>
    <w:rsid w:val="008507DE"/>
    <w:rsid w:val="00850F1C"/>
    <w:rsid w:val="008522F7"/>
    <w:rsid w:val="0085422A"/>
    <w:rsid w:val="00854902"/>
    <w:rsid w:val="0085528D"/>
    <w:rsid w:val="00855302"/>
    <w:rsid w:val="00855832"/>
    <w:rsid w:val="0085761A"/>
    <w:rsid w:val="00857C88"/>
    <w:rsid w:val="00862C68"/>
    <w:rsid w:val="0086359E"/>
    <w:rsid w:val="00863FF3"/>
    <w:rsid w:val="008647CC"/>
    <w:rsid w:val="00866929"/>
    <w:rsid w:val="00866B0B"/>
    <w:rsid w:val="00866D6B"/>
    <w:rsid w:val="00867AF4"/>
    <w:rsid w:val="00867D84"/>
    <w:rsid w:val="00867F3C"/>
    <w:rsid w:val="00870FDB"/>
    <w:rsid w:val="00871977"/>
    <w:rsid w:val="00871BB7"/>
    <w:rsid w:val="008728A3"/>
    <w:rsid w:val="00873F3A"/>
    <w:rsid w:val="0087430F"/>
    <w:rsid w:val="00874404"/>
    <w:rsid w:val="008745CE"/>
    <w:rsid w:val="00874E01"/>
    <w:rsid w:val="008757B9"/>
    <w:rsid w:val="00875B88"/>
    <w:rsid w:val="00876063"/>
    <w:rsid w:val="0087669A"/>
    <w:rsid w:val="00876FD5"/>
    <w:rsid w:val="0087708D"/>
    <w:rsid w:val="00877165"/>
    <w:rsid w:val="00880282"/>
    <w:rsid w:val="00880553"/>
    <w:rsid w:val="00880772"/>
    <w:rsid w:val="00880E93"/>
    <w:rsid w:val="008834C4"/>
    <w:rsid w:val="00884A06"/>
    <w:rsid w:val="00885781"/>
    <w:rsid w:val="0088582F"/>
    <w:rsid w:val="00886094"/>
    <w:rsid w:val="00886DF6"/>
    <w:rsid w:val="00887948"/>
    <w:rsid w:val="00887DFF"/>
    <w:rsid w:val="00890758"/>
    <w:rsid w:val="00890DA9"/>
    <w:rsid w:val="0089187E"/>
    <w:rsid w:val="00891E7A"/>
    <w:rsid w:val="00892FFC"/>
    <w:rsid w:val="00893074"/>
    <w:rsid w:val="0089315F"/>
    <w:rsid w:val="008935AC"/>
    <w:rsid w:val="008941A1"/>
    <w:rsid w:val="008946C3"/>
    <w:rsid w:val="00894787"/>
    <w:rsid w:val="00895760"/>
    <w:rsid w:val="0089664C"/>
    <w:rsid w:val="0089713A"/>
    <w:rsid w:val="00897CB8"/>
    <w:rsid w:val="008A0C1D"/>
    <w:rsid w:val="008A130F"/>
    <w:rsid w:val="008A202C"/>
    <w:rsid w:val="008A27FF"/>
    <w:rsid w:val="008A2CEA"/>
    <w:rsid w:val="008A406D"/>
    <w:rsid w:val="008A4AC7"/>
    <w:rsid w:val="008A59D8"/>
    <w:rsid w:val="008A5AF8"/>
    <w:rsid w:val="008A620F"/>
    <w:rsid w:val="008A6759"/>
    <w:rsid w:val="008A6EC6"/>
    <w:rsid w:val="008B2A40"/>
    <w:rsid w:val="008B2FCF"/>
    <w:rsid w:val="008B30FC"/>
    <w:rsid w:val="008B32E9"/>
    <w:rsid w:val="008B365F"/>
    <w:rsid w:val="008B41F2"/>
    <w:rsid w:val="008B4B1A"/>
    <w:rsid w:val="008B5A0B"/>
    <w:rsid w:val="008B5B2F"/>
    <w:rsid w:val="008B7309"/>
    <w:rsid w:val="008B768D"/>
    <w:rsid w:val="008B77BD"/>
    <w:rsid w:val="008C04AD"/>
    <w:rsid w:val="008C0B40"/>
    <w:rsid w:val="008C1584"/>
    <w:rsid w:val="008C24DE"/>
    <w:rsid w:val="008C3B91"/>
    <w:rsid w:val="008C43AE"/>
    <w:rsid w:val="008C43F9"/>
    <w:rsid w:val="008C5944"/>
    <w:rsid w:val="008C688B"/>
    <w:rsid w:val="008C6B41"/>
    <w:rsid w:val="008C745E"/>
    <w:rsid w:val="008C7545"/>
    <w:rsid w:val="008D21C6"/>
    <w:rsid w:val="008D33AA"/>
    <w:rsid w:val="008D37BA"/>
    <w:rsid w:val="008D3DA5"/>
    <w:rsid w:val="008D4047"/>
    <w:rsid w:val="008D567C"/>
    <w:rsid w:val="008D5E1E"/>
    <w:rsid w:val="008D7351"/>
    <w:rsid w:val="008E01E7"/>
    <w:rsid w:val="008E03C9"/>
    <w:rsid w:val="008E1410"/>
    <w:rsid w:val="008E3584"/>
    <w:rsid w:val="008E51B7"/>
    <w:rsid w:val="008E582D"/>
    <w:rsid w:val="008E59AA"/>
    <w:rsid w:val="008E7659"/>
    <w:rsid w:val="008E7670"/>
    <w:rsid w:val="008F0649"/>
    <w:rsid w:val="008F29D1"/>
    <w:rsid w:val="008F32C8"/>
    <w:rsid w:val="008F3F27"/>
    <w:rsid w:val="008F69B5"/>
    <w:rsid w:val="008F6AC2"/>
    <w:rsid w:val="008F747D"/>
    <w:rsid w:val="008F7B89"/>
    <w:rsid w:val="009000B6"/>
    <w:rsid w:val="009002CA"/>
    <w:rsid w:val="009018C9"/>
    <w:rsid w:val="009020FD"/>
    <w:rsid w:val="009034ED"/>
    <w:rsid w:val="009037C0"/>
    <w:rsid w:val="00903FBB"/>
    <w:rsid w:val="009049FA"/>
    <w:rsid w:val="0090502F"/>
    <w:rsid w:val="009111F0"/>
    <w:rsid w:val="00911AA1"/>
    <w:rsid w:val="00911E17"/>
    <w:rsid w:val="00912735"/>
    <w:rsid w:val="0091461B"/>
    <w:rsid w:val="009149D6"/>
    <w:rsid w:val="00915D28"/>
    <w:rsid w:val="00916CB4"/>
    <w:rsid w:val="009176E6"/>
    <w:rsid w:val="009213AD"/>
    <w:rsid w:val="0092173B"/>
    <w:rsid w:val="0092546F"/>
    <w:rsid w:val="00925FF5"/>
    <w:rsid w:val="009264FB"/>
    <w:rsid w:val="00927539"/>
    <w:rsid w:val="00930559"/>
    <w:rsid w:val="00934154"/>
    <w:rsid w:val="009363DC"/>
    <w:rsid w:val="009372E5"/>
    <w:rsid w:val="00937508"/>
    <w:rsid w:val="00941C73"/>
    <w:rsid w:val="00941EB7"/>
    <w:rsid w:val="0094299D"/>
    <w:rsid w:val="00942DB0"/>
    <w:rsid w:val="00942DD4"/>
    <w:rsid w:val="00942E7F"/>
    <w:rsid w:val="00942F3E"/>
    <w:rsid w:val="009444DD"/>
    <w:rsid w:val="00944BBE"/>
    <w:rsid w:val="0094566C"/>
    <w:rsid w:val="00945A30"/>
    <w:rsid w:val="0094752F"/>
    <w:rsid w:val="00947CF7"/>
    <w:rsid w:val="009507D8"/>
    <w:rsid w:val="00952440"/>
    <w:rsid w:val="00954F76"/>
    <w:rsid w:val="009561E3"/>
    <w:rsid w:val="00956C5A"/>
    <w:rsid w:val="0095730A"/>
    <w:rsid w:val="009574DE"/>
    <w:rsid w:val="00961B90"/>
    <w:rsid w:val="009627D9"/>
    <w:rsid w:val="009642C6"/>
    <w:rsid w:val="00964834"/>
    <w:rsid w:val="009649BD"/>
    <w:rsid w:val="00967EAA"/>
    <w:rsid w:val="009709A0"/>
    <w:rsid w:val="00971411"/>
    <w:rsid w:val="0097266C"/>
    <w:rsid w:val="009728FD"/>
    <w:rsid w:val="0097302C"/>
    <w:rsid w:val="009739E3"/>
    <w:rsid w:val="00973F93"/>
    <w:rsid w:val="009771C1"/>
    <w:rsid w:val="009803B9"/>
    <w:rsid w:val="00980684"/>
    <w:rsid w:val="009821E3"/>
    <w:rsid w:val="0098334F"/>
    <w:rsid w:val="0098507D"/>
    <w:rsid w:val="0098513E"/>
    <w:rsid w:val="00985B7E"/>
    <w:rsid w:val="00985C83"/>
    <w:rsid w:val="009874BD"/>
    <w:rsid w:val="00987C43"/>
    <w:rsid w:val="00987FEA"/>
    <w:rsid w:val="00991549"/>
    <w:rsid w:val="00991DAE"/>
    <w:rsid w:val="00991E37"/>
    <w:rsid w:val="00992891"/>
    <w:rsid w:val="009937F7"/>
    <w:rsid w:val="00994BC6"/>
    <w:rsid w:val="00995291"/>
    <w:rsid w:val="0099617B"/>
    <w:rsid w:val="00997274"/>
    <w:rsid w:val="009977FD"/>
    <w:rsid w:val="009A060D"/>
    <w:rsid w:val="009A0DF0"/>
    <w:rsid w:val="009A1A05"/>
    <w:rsid w:val="009A2268"/>
    <w:rsid w:val="009A2FD4"/>
    <w:rsid w:val="009A5393"/>
    <w:rsid w:val="009A5E2C"/>
    <w:rsid w:val="009A64E4"/>
    <w:rsid w:val="009A690C"/>
    <w:rsid w:val="009A6F09"/>
    <w:rsid w:val="009A6F94"/>
    <w:rsid w:val="009A70A6"/>
    <w:rsid w:val="009A73C4"/>
    <w:rsid w:val="009B344B"/>
    <w:rsid w:val="009B431D"/>
    <w:rsid w:val="009B61CE"/>
    <w:rsid w:val="009B626D"/>
    <w:rsid w:val="009C2DC4"/>
    <w:rsid w:val="009C34C6"/>
    <w:rsid w:val="009C5008"/>
    <w:rsid w:val="009C56B6"/>
    <w:rsid w:val="009C735B"/>
    <w:rsid w:val="009C7E16"/>
    <w:rsid w:val="009D0257"/>
    <w:rsid w:val="009D093A"/>
    <w:rsid w:val="009D1BD3"/>
    <w:rsid w:val="009D22F1"/>
    <w:rsid w:val="009D28ED"/>
    <w:rsid w:val="009D2958"/>
    <w:rsid w:val="009D29B6"/>
    <w:rsid w:val="009D2BC3"/>
    <w:rsid w:val="009D3655"/>
    <w:rsid w:val="009D3D0A"/>
    <w:rsid w:val="009D56B3"/>
    <w:rsid w:val="009D5849"/>
    <w:rsid w:val="009D5BB0"/>
    <w:rsid w:val="009D5CB7"/>
    <w:rsid w:val="009D61BD"/>
    <w:rsid w:val="009D6404"/>
    <w:rsid w:val="009D68DA"/>
    <w:rsid w:val="009D72D0"/>
    <w:rsid w:val="009D73E4"/>
    <w:rsid w:val="009E0057"/>
    <w:rsid w:val="009E1ED6"/>
    <w:rsid w:val="009E30BD"/>
    <w:rsid w:val="009E367A"/>
    <w:rsid w:val="009E3C9D"/>
    <w:rsid w:val="009E43D7"/>
    <w:rsid w:val="009E4481"/>
    <w:rsid w:val="009E5D17"/>
    <w:rsid w:val="009E6E65"/>
    <w:rsid w:val="009F0795"/>
    <w:rsid w:val="009F0D08"/>
    <w:rsid w:val="009F1543"/>
    <w:rsid w:val="009F19C9"/>
    <w:rsid w:val="009F20B7"/>
    <w:rsid w:val="009F42DC"/>
    <w:rsid w:val="009F46CD"/>
    <w:rsid w:val="009F47E0"/>
    <w:rsid w:val="009F66FC"/>
    <w:rsid w:val="00A00E9F"/>
    <w:rsid w:val="00A03F09"/>
    <w:rsid w:val="00A04CA4"/>
    <w:rsid w:val="00A05514"/>
    <w:rsid w:val="00A06120"/>
    <w:rsid w:val="00A0671E"/>
    <w:rsid w:val="00A07A7C"/>
    <w:rsid w:val="00A10796"/>
    <w:rsid w:val="00A11418"/>
    <w:rsid w:val="00A123B6"/>
    <w:rsid w:val="00A12719"/>
    <w:rsid w:val="00A127EF"/>
    <w:rsid w:val="00A12FCF"/>
    <w:rsid w:val="00A141BA"/>
    <w:rsid w:val="00A14C08"/>
    <w:rsid w:val="00A14EC1"/>
    <w:rsid w:val="00A15203"/>
    <w:rsid w:val="00A1581D"/>
    <w:rsid w:val="00A15DCD"/>
    <w:rsid w:val="00A15E28"/>
    <w:rsid w:val="00A201B3"/>
    <w:rsid w:val="00A201F8"/>
    <w:rsid w:val="00A213DC"/>
    <w:rsid w:val="00A2478A"/>
    <w:rsid w:val="00A2530C"/>
    <w:rsid w:val="00A25E31"/>
    <w:rsid w:val="00A2795B"/>
    <w:rsid w:val="00A30B30"/>
    <w:rsid w:val="00A31D93"/>
    <w:rsid w:val="00A32803"/>
    <w:rsid w:val="00A32B8A"/>
    <w:rsid w:val="00A343EB"/>
    <w:rsid w:val="00A34528"/>
    <w:rsid w:val="00A347BF"/>
    <w:rsid w:val="00A34C0D"/>
    <w:rsid w:val="00A367D8"/>
    <w:rsid w:val="00A37817"/>
    <w:rsid w:val="00A40C7F"/>
    <w:rsid w:val="00A43662"/>
    <w:rsid w:val="00A43FE4"/>
    <w:rsid w:val="00A45023"/>
    <w:rsid w:val="00A452EB"/>
    <w:rsid w:val="00A45ED8"/>
    <w:rsid w:val="00A478A2"/>
    <w:rsid w:val="00A50E04"/>
    <w:rsid w:val="00A51AA2"/>
    <w:rsid w:val="00A525C6"/>
    <w:rsid w:val="00A53666"/>
    <w:rsid w:val="00A54173"/>
    <w:rsid w:val="00A549B0"/>
    <w:rsid w:val="00A551C2"/>
    <w:rsid w:val="00A55697"/>
    <w:rsid w:val="00A56277"/>
    <w:rsid w:val="00A56F56"/>
    <w:rsid w:val="00A5790F"/>
    <w:rsid w:val="00A57B5C"/>
    <w:rsid w:val="00A60953"/>
    <w:rsid w:val="00A62862"/>
    <w:rsid w:val="00A62925"/>
    <w:rsid w:val="00A62C8D"/>
    <w:rsid w:val="00A62C9D"/>
    <w:rsid w:val="00A63389"/>
    <w:rsid w:val="00A65AA6"/>
    <w:rsid w:val="00A66018"/>
    <w:rsid w:val="00A66077"/>
    <w:rsid w:val="00A66417"/>
    <w:rsid w:val="00A66DFD"/>
    <w:rsid w:val="00A700BE"/>
    <w:rsid w:val="00A706C4"/>
    <w:rsid w:val="00A7113C"/>
    <w:rsid w:val="00A71C9D"/>
    <w:rsid w:val="00A7242F"/>
    <w:rsid w:val="00A7291F"/>
    <w:rsid w:val="00A731F8"/>
    <w:rsid w:val="00A7334D"/>
    <w:rsid w:val="00A7418C"/>
    <w:rsid w:val="00A74CC1"/>
    <w:rsid w:val="00A77136"/>
    <w:rsid w:val="00A801D2"/>
    <w:rsid w:val="00A80513"/>
    <w:rsid w:val="00A831D5"/>
    <w:rsid w:val="00A83730"/>
    <w:rsid w:val="00A838C5"/>
    <w:rsid w:val="00A841D3"/>
    <w:rsid w:val="00A84496"/>
    <w:rsid w:val="00A845A2"/>
    <w:rsid w:val="00A8460C"/>
    <w:rsid w:val="00A85BC6"/>
    <w:rsid w:val="00A86019"/>
    <w:rsid w:val="00A86283"/>
    <w:rsid w:val="00A86E2E"/>
    <w:rsid w:val="00A910D9"/>
    <w:rsid w:val="00A911EF"/>
    <w:rsid w:val="00A912AC"/>
    <w:rsid w:val="00A913EA"/>
    <w:rsid w:val="00A93840"/>
    <w:rsid w:val="00A959E2"/>
    <w:rsid w:val="00A960B0"/>
    <w:rsid w:val="00AA0A21"/>
    <w:rsid w:val="00AA151D"/>
    <w:rsid w:val="00AA1581"/>
    <w:rsid w:val="00AA2660"/>
    <w:rsid w:val="00AA3012"/>
    <w:rsid w:val="00AA3AD4"/>
    <w:rsid w:val="00AA40AE"/>
    <w:rsid w:val="00AA4861"/>
    <w:rsid w:val="00AA5D55"/>
    <w:rsid w:val="00AA7118"/>
    <w:rsid w:val="00AA7B22"/>
    <w:rsid w:val="00AB0961"/>
    <w:rsid w:val="00AB1604"/>
    <w:rsid w:val="00AB21DD"/>
    <w:rsid w:val="00AB2F69"/>
    <w:rsid w:val="00AB2F89"/>
    <w:rsid w:val="00AB2FB0"/>
    <w:rsid w:val="00AB356A"/>
    <w:rsid w:val="00AB35B3"/>
    <w:rsid w:val="00AB4CA2"/>
    <w:rsid w:val="00AB683D"/>
    <w:rsid w:val="00AB6D17"/>
    <w:rsid w:val="00AB7278"/>
    <w:rsid w:val="00AB7D90"/>
    <w:rsid w:val="00AC1042"/>
    <w:rsid w:val="00AC10AA"/>
    <w:rsid w:val="00AC1739"/>
    <w:rsid w:val="00AC1771"/>
    <w:rsid w:val="00AC23B4"/>
    <w:rsid w:val="00AC266C"/>
    <w:rsid w:val="00AC26AB"/>
    <w:rsid w:val="00AC295E"/>
    <w:rsid w:val="00AC2E1D"/>
    <w:rsid w:val="00AC4530"/>
    <w:rsid w:val="00AC462A"/>
    <w:rsid w:val="00AC68F2"/>
    <w:rsid w:val="00AC7444"/>
    <w:rsid w:val="00AD2081"/>
    <w:rsid w:val="00AD227F"/>
    <w:rsid w:val="00AD5D17"/>
    <w:rsid w:val="00AD64E6"/>
    <w:rsid w:val="00AD7224"/>
    <w:rsid w:val="00AD7E31"/>
    <w:rsid w:val="00AE01D6"/>
    <w:rsid w:val="00AE310B"/>
    <w:rsid w:val="00AE4A8D"/>
    <w:rsid w:val="00AE5F91"/>
    <w:rsid w:val="00AE73C0"/>
    <w:rsid w:val="00AF0183"/>
    <w:rsid w:val="00AF0996"/>
    <w:rsid w:val="00AF0AD2"/>
    <w:rsid w:val="00AF132F"/>
    <w:rsid w:val="00AF1480"/>
    <w:rsid w:val="00AF1756"/>
    <w:rsid w:val="00AF3509"/>
    <w:rsid w:val="00AF35A5"/>
    <w:rsid w:val="00AF3997"/>
    <w:rsid w:val="00AF3DB2"/>
    <w:rsid w:val="00AF41E8"/>
    <w:rsid w:val="00AF537A"/>
    <w:rsid w:val="00AF7667"/>
    <w:rsid w:val="00AF7746"/>
    <w:rsid w:val="00B021B4"/>
    <w:rsid w:val="00B0763D"/>
    <w:rsid w:val="00B07E19"/>
    <w:rsid w:val="00B13103"/>
    <w:rsid w:val="00B135A8"/>
    <w:rsid w:val="00B13793"/>
    <w:rsid w:val="00B13A58"/>
    <w:rsid w:val="00B149F1"/>
    <w:rsid w:val="00B15986"/>
    <w:rsid w:val="00B160D5"/>
    <w:rsid w:val="00B161C6"/>
    <w:rsid w:val="00B16585"/>
    <w:rsid w:val="00B17719"/>
    <w:rsid w:val="00B17EA4"/>
    <w:rsid w:val="00B20DCC"/>
    <w:rsid w:val="00B225C5"/>
    <w:rsid w:val="00B23CE6"/>
    <w:rsid w:val="00B24223"/>
    <w:rsid w:val="00B24ECD"/>
    <w:rsid w:val="00B24FB0"/>
    <w:rsid w:val="00B26193"/>
    <w:rsid w:val="00B26CA1"/>
    <w:rsid w:val="00B3022F"/>
    <w:rsid w:val="00B30442"/>
    <w:rsid w:val="00B32DA6"/>
    <w:rsid w:val="00B331C5"/>
    <w:rsid w:val="00B3413E"/>
    <w:rsid w:val="00B3413F"/>
    <w:rsid w:val="00B34605"/>
    <w:rsid w:val="00B34E77"/>
    <w:rsid w:val="00B34EC9"/>
    <w:rsid w:val="00B34F39"/>
    <w:rsid w:val="00B351DB"/>
    <w:rsid w:val="00B355D0"/>
    <w:rsid w:val="00B35C88"/>
    <w:rsid w:val="00B37AE8"/>
    <w:rsid w:val="00B37CC5"/>
    <w:rsid w:val="00B41EDF"/>
    <w:rsid w:val="00B42165"/>
    <w:rsid w:val="00B4237C"/>
    <w:rsid w:val="00B430A8"/>
    <w:rsid w:val="00B4430A"/>
    <w:rsid w:val="00B47862"/>
    <w:rsid w:val="00B4799E"/>
    <w:rsid w:val="00B50187"/>
    <w:rsid w:val="00B5076D"/>
    <w:rsid w:val="00B50A93"/>
    <w:rsid w:val="00B5413F"/>
    <w:rsid w:val="00B541CF"/>
    <w:rsid w:val="00B54821"/>
    <w:rsid w:val="00B548BA"/>
    <w:rsid w:val="00B55615"/>
    <w:rsid w:val="00B5616D"/>
    <w:rsid w:val="00B566F3"/>
    <w:rsid w:val="00B57A26"/>
    <w:rsid w:val="00B6026B"/>
    <w:rsid w:val="00B60918"/>
    <w:rsid w:val="00B61043"/>
    <w:rsid w:val="00B64E2A"/>
    <w:rsid w:val="00B65B1E"/>
    <w:rsid w:val="00B66FB1"/>
    <w:rsid w:val="00B671CF"/>
    <w:rsid w:val="00B67994"/>
    <w:rsid w:val="00B67F82"/>
    <w:rsid w:val="00B70F9A"/>
    <w:rsid w:val="00B71A5A"/>
    <w:rsid w:val="00B72115"/>
    <w:rsid w:val="00B72E0F"/>
    <w:rsid w:val="00B73763"/>
    <w:rsid w:val="00B74C59"/>
    <w:rsid w:val="00B753C8"/>
    <w:rsid w:val="00B75798"/>
    <w:rsid w:val="00B76023"/>
    <w:rsid w:val="00B762CE"/>
    <w:rsid w:val="00B76798"/>
    <w:rsid w:val="00B8127F"/>
    <w:rsid w:val="00B812B8"/>
    <w:rsid w:val="00B81B6B"/>
    <w:rsid w:val="00B82BED"/>
    <w:rsid w:val="00B82D4B"/>
    <w:rsid w:val="00B82F7C"/>
    <w:rsid w:val="00B835F6"/>
    <w:rsid w:val="00B83957"/>
    <w:rsid w:val="00B83B57"/>
    <w:rsid w:val="00B8413B"/>
    <w:rsid w:val="00B85128"/>
    <w:rsid w:val="00B85738"/>
    <w:rsid w:val="00B85883"/>
    <w:rsid w:val="00B861ED"/>
    <w:rsid w:val="00B877DD"/>
    <w:rsid w:val="00B87EBA"/>
    <w:rsid w:val="00B909D5"/>
    <w:rsid w:val="00B913C8"/>
    <w:rsid w:val="00B929E1"/>
    <w:rsid w:val="00B92FCF"/>
    <w:rsid w:val="00B93DCF"/>
    <w:rsid w:val="00B9415A"/>
    <w:rsid w:val="00B94D5E"/>
    <w:rsid w:val="00B94FC4"/>
    <w:rsid w:val="00B9699B"/>
    <w:rsid w:val="00BA0C12"/>
    <w:rsid w:val="00BA1DDE"/>
    <w:rsid w:val="00BA3776"/>
    <w:rsid w:val="00BA5065"/>
    <w:rsid w:val="00BB0142"/>
    <w:rsid w:val="00BB01F5"/>
    <w:rsid w:val="00BB0C1C"/>
    <w:rsid w:val="00BB1D54"/>
    <w:rsid w:val="00BB1F56"/>
    <w:rsid w:val="00BB2726"/>
    <w:rsid w:val="00BB31DB"/>
    <w:rsid w:val="00BB3FB2"/>
    <w:rsid w:val="00BB55DB"/>
    <w:rsid w:val="00BB5BF4"/>
    <w:rsid w:val="00BB74FC"/>
    <w:rsid w:val="00BB7901"/>
    <w:rsid w:val="00BB7DEB"/>
    <w:rsid w:val="00BC002B"/>
    <w:rsid w:val="00BC0747"/>
    <w:rsid w:val="00BC09A3"/>
    <w:rsid w:val="00BC1A1E"/>
    <w:rsid w:val="00BC24A7"/>
    <w:rsid w:val="00BC3E88"/>
    <w:rsid w:val="00BC41C7"/>
    <w:rsid w:val="00BC4B05"/>
    <w:rsid w:val="00BC522B"/>
    <w:rsid w:val="00BC61CF"/>
    <w:rsid w:val="00BC71FF"/>
    <w:rsid w:val="00BC7302"/>
    <w:rsid w:val="00BC7403"/>
    <w:rsid w:val="00BD056F"/>
    <w:rsid w:val="00BD093B"/>
    <w:rsid w:val="00BD0CF7"/>
    <w:rsid w:val="00BD14A0"/>
    <w:rsid w:val="00BD283B"/>
    <w:rsid w:val="00BD2A46"/>
    <w:rsid w:val="00BD5251"/>
    <w:rsid w:val="00BD5559"/>
    <w:rsid w:val="00BD5C14"/>
    <w:rsid w:val="00BE0016"/>
    <w:rsid w:val="00BE08E4"/>
    <w:rsid w:val="00BE15C1"/>
    <w:rsid w:val="00BE160A"/>
    <w:rsid w:val="00BE328E"/>
    <w:rsid w:val="00BE4B70"/>
    <w:rsid w:val="00BE54A8"/>
    <w:rsid w:val="00BE5CC1"/>
    <w:rsid w:val="00BE6286"/>
    <w:rsid w:val="00BE714E"/>
    <w:rsid w:val="00BE7ED9"/>
    <w:rsid w:val="00BF20BE"/>
    <w:rsid w:val="00BF269C"/>
    <w:rsid w:val="00BF2DDC"/>
    <w:rsid w:val="00BF2EF4"/>
    <w:rsid w:val="00BF3526"/>
    <w:rsid w:val="00BF4EDB"/>
    <w:rsid w:val="00BF5DBD"/>
    <w:rsid w:val="00BF5DC2"/>
    <w:rsid w:val="00BF60AD"/>
    <w:rsid w:val="00BF6F6D"/>
    <w:rsid w:val="00BF7D7D"/>
    <w:rsid w:val="00C0018B"/>
    <w:rsid w:val="00C0074E"/>
    <w:rsid w:val="00C018B8"/>
    <w:rsid w:val="00C02D9B"/>
    <w:rsid w:val="00C04721"/>
    <w:rsid w:val="00C04B80"/>
    <w:rsid w:val="00C05043"/>
    <w:rsid w:val="00C06304"/>
    <w:rsid w:val="00C06611"/>
    <w:rsid w:val="00C067BA"/>
    <w:rsid w:val="00C07270"/>
    <w:rsid w:val="00C10819"/>
    <w:rsid w:val="00C10864"/>
    <w:rsid w:val="00C10A81"/>
    <w:rsid w:val="00C126FB"/>
    <w:rsid w:val="00C12AF4"/>
    <w:rsid w:val="00C12B19"/>
    <w:rsid w:val="00C133C5"/>
    <w:rsid w:val="00C13AA7"/>
    <w:rsid w:val="00C1432E"/>
    <w:rsid w:val="00C14BA7"/>
    <w:rsid w:val="00C1530F"/>
    <w:rsid w:val="00C160AF"/>
    <w:rsid w:val="00C20316"/>
    <w:rsid w:val="00C2031A"/>
    <w:rsid w:val="00C20AF9"/>
    <w:rsid w:val="00C21A11"/>
    <w:rsid w:val="00C21B38"/>
    <w:rsid w:val="00C21C7A"/>
    <w:rsid w:val="00C21ED5"/>
    <w:rsid w:val="00C22528"/>
    <w:rsid w:val="00C2257B"/>
    <w:rsid w:val="00C2287C"/>
    <w:rsid w:val="00C22F11"/>
    <w:rsid w:val="00C24093"/>
    <w:rsid w:val="00C24924"/>
    <w:rsid w:val="00C24C94"/>
    <w:rsid w:val="00C2518B"/>
    <w:rsid w:val="00C253C3"/>
    <w:rsid w:val="00C25C95"/>
    <w:rsid w:val="00C27023"/>
    <w:rsid w:val="00C27B63"/>
    <w:rsid w:val="00C307A7"/>
    <w:rsid w:val="00C315E6"/>
    <w:rsid w:val="00C325F3"/>
    <w:rsid w:val="00C333E3"/>
    <w:rsid w:val="00C340D2"/>
    <w:rsid w:val="00C3630B"/>
    <w:rsid w:val="00C36DE8"/>
    <w:rsid w:val="00C37A68"/>
    <w:rsid w:val="00C406E8"/>
    <w:rsid w:val="00C4083A"/>
    <w:rsid w:val="00C40893"/>
    <w:rsid w:val="00C41620"/>
    <w:rsid w:val="00C4188A"/>
    <w:rsid w:val="00C41C70"/>
    <w:rsid w:val="00C43B5A"/>
    <w:rsid w:val="00C44E9B"/>
    <w:rsid w:val="00C451A6"/>
    <w:rsid w:val="00C4561A"/>
    <w:rsid w:val="00C50C66"/>
    <w:rsid w:val="00C51722"/>
    <w:rsid w:val="00C51D31"/>
    <w:rsid w:val="00C52275"/>
    <w:rsid w:val="00C53CFB"/>
    <w:rsid w:val="00C5456C"/>
    <w:rsid w:val="00C5589C"/>
    <w:rsid w:val="00C56395"/>
    <w:rsid w:val="00C574D3"/>
    <w:rsid w:val="00C57B45"/>
    <w:rsid w:val="00C6061C"/>
    <w:rsid w:val="00C6142D"/>
    <w:rsid w:val="00C6209B"/>
    <w:rsid w:val="00C62412"/>
    <w:rsid w:val="00C6256A"/>
    <w:rsid w:val="00C62E52"/>
    <w:rsid w:val="00C64FE7"/>
    <w:rsid w:val="00C6588D"/>
    <w:rsid w:val="00C65B51"/>
    <w:rsid w:val="00C70A9E"/>
    <w:rsid w:val="00C70C10"/>
    <w:rsid w:val="00C7249C"/>
    <w:rsid w:val="00C72815"/>
    <w:rsid w:val="00C729F6"/>
    <w:rsid w:val="00C72A21"/>
    <w:rsid w:val="00C72A2C"/>
    <w:rsid w:val="00C7394A"/>
    <w:rsid w:val="00C741EF"/>
    <w:rsid w:val="00C7426D"/>
    <w:rsid w:val="00C7468C"/>
    <w:rsid w:val="00C766A5"/>
    <w:rsid w:val="00C7702B"/>
    <w:rsid w:val="00C8090C"/>
    <w:rsid w:val="00C80CC5"/>
    <w:rsid w:val="00C81802"/>
    <w:rsid w:val="00C82ADE"/>
    <w:rsid w:val="00C837E1"/>
    <w:rsid w:val="00C85062"/>
    <w:rsid w:val="00C85553"/>
    <w:rsid w:val="00C8614D"/>
    <w:rsid w:val="00C86D68"/>
    <w:rsid w:val="00C86F7B"/>
    <w:rsid w:val="00C907C3"/>
    <w:rsid w:val="00C90B96"/>
    <w:rsid w:val="00C9320F"/>
    <w:rsid w:val="00C93A32"/>
    <w:rsid w:val="00C94DE0"/>
    <w:rsid w:val="00C95622"/>
    <w:rsid w:val="00C96870"/>
    <w:rsid w:val="00C96977"/>
    <w:rsid w:val="00CA11C6"/>
    <w:rsid w:val="00CA11E8"/>
    <w:rsid w:val="00CA1BB9"/>
    <w:rsid w:val="00CA1C71"/>
    <w:rsid w:val="00CA4C66"/>
    <w:rsid w:val="00CA572D"/>
    <w:rsid w:val="00CA59FD"/>
    <w:rsid w:val="00CA6387"/>
    <w:rsid w:val="00CA693A"/>
    <w:rsid w:val="00CA7341"/>
    <w:rsid w:val="00CB0853"/>
    <w:rsid w:val="00CB1230"/>
    <w:rsid w:val="00CB2B67"/>
    <w:rsid w:val="00CB37A3"/>
    <w:rsid w:val="00CB6CCF"/>
    <w:rsid w:val="00CB72A5"/>
    <w:rsid w:val="00CC000E"/>
    <w:rsid w:val="00CC04C3"/>
    <w:rsid w:val="00CC0705"/>
    <w:rsid w:val="00CC096F"/>
    <w:rsid w:val="00CC0BC0"/>
    <w:rsid w:val="00CC1892"/>
    <w:rsid w:val="00CC3353"/>
    <w:rsid w:val="00CC342D"/>
    <w:rsid w:val="00CC4C18"/>
    <w:rsid w:val="00CC508C"/>
    <w:rsid w:val="00CC7D3E"/>
    <w:rsid w:val="00CD081D"/>
    <w:rsid w:val="00CD1819"/>
    <w:rsid w:val="00CD28AC"/>
    <w:rsid w:val="00CD30C0"/>
    <w:rsid w:val="00CD4925"/>
    <w:rsid w:val="00CD4F81"/>
    <w:rsid w:val="00CD5B56"/>
    <w:rsid w:val="00CD72E6"/>
    <w:rsid w:val="00CE207E"/>
    <w:rsid w:val="00CE40D4"/>
    <w:rsid w:val="00CE4855"/>
    <w:rsid w:val="00CE4B49"/>
    <w:rsid w:val="00CE5441"/>
    <w:rsid w:val="00CE5D81"/>
    <w:rsid w:val="00CE7BE4"/>
    <w:rsid w:val="00CF03BC"/>
    <w:rsid w:val="00CF0D95"/>
    <w:rsid w:val="00CF43CC"/>
    <w:rsid w:val="00CF45CB"/>
    <w:rsid w:val="00CF531E"/>
    <w:rsid w:val="00CF5648"/>
    <w:rsid w:val="00CF5BC8"/>
    <w:rsid w:val="00CF63C6"/>
    <w:rsid w:val="00CF68E4"/>
    <w:rsid w:val="00CF6A9D"/>
    <w:rsid w:val="00CF7133"/>
    <w:rsid w:val="00CF72CF"/>
    <w:rsid w:val="00D003CE"/>
    <w:rsid w:val="00D007F2"/>
    <w:rsid w:val="00D00B8C"/>
    <w:rsid w:val="00D00F6F"/>
    <w:rsid w:val="00D01104"/>
    <w:rsid w:val="00D01252"/>
    <w:rsid w:val="00D0157B"/>
    <w:rsid w:val="00D01F5F"/>
    <w:rsid w:val="00D0204F"/>
    <w:rsid w:val="00D02D1B"/>
    <w:rsid w:val="00D035A0"/>
    <w:rsid w:val="00D03EAC"/>
    <w:rsid w:val="00D045D5"/>
    <w:rsid w:val="00D04620"/>
    <w:rsid w:val="00D04D65"/>
    <w:rsid w:val="00D071BD"/>
    <w:rsid w:val="00D0723A"/>
    <w:rsid w:val="00D102CE"/>
    <w:rsid w:val="00D104B6"/>
    <w:rsid w:val="00D11FE8"/>
    <w:rsid w:val="00D12449"/>
    <w:rsid w:val="00D1254C"/>
    <w:rsid w:val="00D12A4F"/>
    <w:rsid w:val="00D130AA"/>
    <w:rsid w:val="00D1393F"/>
    <w:rsid w:val="00D13A98"/>
    <w:rsid w:val="00D17DD0"/>
    <w:rsid w:val="00D2019E"/>
    <w:rsid w:val="00D20856"/>
    <w:rsid w:val="00D20DDA"/>
    <w:rsid w:val="00D20E5E"/>
    <w:rsid w:val="00D20F6B"/>
    <w:rsid w:val="00D22873"/>
    <w:rsid w:val="00D23D0D"/>
    <w:rsid w:val="00D24B71"/>
    <w:rsid w:val="00D25EB5"/>
    <w:rsid w:val="00D26A44"/>
    <w:rsid w:val="00D3060B"/>
    <w:rsid w:val="00D31BFA"/>
    <w:rsid w:val="00D34495"/>
    <w:rsid w:val="00D36144"/>
    <w:rsid w:val="00D37263"/>
    <w:rsid w:val="00D40A26"/>
    <w:rsid w:val="00D43A4B"/>
    <w:rsid w:val="00D43EAC"/>
    <w:rsid w:val="00D4464E"/>
    <w:rsid w:val="00D44776"/>
    <w:rsid w:val="00D44CF8"/>
    <w:rsid w:val="00D44FE3"/>
    <w:rsid w:val="00D45529"/>
    <w:rsid w:val="00D46C4C"/>
    <w:rsid w:val="00D47D5B"/>
    <w:rsid w:val="00D5006A"/>
    <w:rsid w:val="00D5056B"/>
    <w:rsid w:val="00D50696"/>
    <w:rsid w:val="00D51D42"/>
    <w:rsid w:val="00D54558"/>
    <w:rsid w:val="00D5541B"/>
    <w:rsid w:val="00D55595"/>
    <w:rsid w:val="00D5594E"/>
    <w:rsid w:val="00D5711F"/>
    <w:rsid w:val="00D57133"/>
    <w:rsid w:val="00D6049D"/>
    <w:rsid w:val="00D60A4C"/>
    <w:rsid w:val="00D6121A"/>
    <w:rsid w:val="00D61F7D"/>
    <w:rsid w:val="00D623E2"/>
    <w:rsid w:val="00D624D8"/>
    <w:rsid w:val="00D62E90"/>
    <w:rsid w:val="00D6391A"/>
    <w:rsid w:val="00D63A83"/>
    <w:rsid w:val="00D64CF7"/>
    <w:rsid w:val="00D658A2"/>
    <w:rsid w:val="00D658AC"/>
    <w:rsid w:val="00D65ECC"/>
    <w:rsid w:val="00D66355"/>
    <w:rsid w:val="00D70042"/>
    <w:rsid w:val="00D70AB4"/>
    <w:rsid w:val="00D715B1"/>
    <w:rsid w:val="00D72508"/>
    <w:rsid w:val="00D72D97"/>
    <w:rsid w:val="00D7303D"/>
    <w:rsid w:val="00D732C9"/>
    <w:rsid w:val="00D73A34"/>
    <w:rsid w:val="00D75401"/>
    <w:rsid w:val="00D757D9"/>
    <w:rsid w:val="00D75A84"/>
    <w:rsid w:val="00D75EEB"/>
    <w:rsid w:val="00D7742F"/>
    <w:rsid w:val="00D80729"/>
    <w:rsid w:val="00D80939"/>
    <w:rsid w:val="00D81B47"/>
    <w:rsid w:val="00D837BE"/>
    <w:rsid w:val="00D84239"/>
    <w:rsid w:val="00D849D8"/>
    <w:rsid w:val="00D84F0D"/>
    <w:rsid w:val="00D8506A"/>
    <w:rsid w:val="00D856E7"/>
    <w:rsid w:val="00D86125"/>
    <w:rsid w:val="00D86551"/>
    <w:rsid w:val="00D90A22"/>
    <w:rsid w:val="00D90CF5"/>
    <w:rsid w:val="00D90E4F"/>
    <w:rsid w:val="00D917B3"/>
    <w:rsid w:val="00D91860"/>
    <w:rsid w:val="00D91FCF"/>
    <w:rsid w:val="00D928BB"/>
    <w:rsid w:val="00D94C71"/>
    <w:rsid w:val="00D95BA3"/>
    <w:rsid w:val="00D963DA"/>
    <w:rsid w:val="00D9662D"/>
    <w:rsid w:val="00D9664D"/>
    <w:rsid w:val="00D969BE"/>
    <w:rsid w:val="00D971F8"/>
    <w:rsid w:val="00D975C3"/>
    <w:rsid w:val="00D977EF"/>
    <w:rsid w:val="00DA0F21"/>
    <w:rsid w:val="00DA28DE"/>
    <w:rsid w:val="00DA317B"/>
    <w:rsid w:val="00DA3772"/>
    <w:rsid w:val="00DA3C59"/>
    <w:rsid w:val="00DA4BB4"/>
    <w:rsid w:val="00DA4D73"/>
    <w:rsid w:val="00DA5076"/>
    <w:rsid w:val="00DA6414"/>
    <w:rsid w:val="00DA6E82"/>
    <w:rsid w:val="00DA711B"/>
    <w:rsid w:val="00DA744A"/>
    <w:rsid w:val="00DA7D77"/>
    <w:rsid w:val="00DB069D"/>
    <w:rsid w:val="00DB1168"/>
    <w:rsid w:val="00DB21A7"/>
    <w:rsid w:val="00DB305F"/>
    <w:rsid w:val="00DB3182"/>
    <w:rsid w:val="00DB3DE6"/>
    <w:rsid w:val="00DB40D4"/>
    <w:rsid w:val="00DB4408"/>
    <w:rsid w:val="00DB667D"/>
    <w:rsid w:val="00DB7680"/>
    <w:rsid w:val="00DB7FA4"/>
    <w:rsid w:val="00DC38B2"/>
    <w:rsid w:val="00DC4183"/>
    <w:rsid w:val="00DC565D"/>
    <w:rsid w:val="00DC56DF"/>
    <w:rsid w:val="00DC7D01"/>
    <w:rsid w:val="00DD08C1"/>
    <w:rsid w:val="00DD0EA9"/>
    <w:rsid w:val="00DD299F"/>
    <w:rsid w:val="00DD36C0"/>
    <w:rsid w:val="00DD3AA4"/>
    <w:rsid w:val="00DD5414"/>
    <w:rsid w:val="00DD5C11"/>
    <w:rsid w:val="00DD5E27"/>
    <w:rsid w:val="00DD6546"/>
    <w:rsid w:val="00DD6553"/>
    <w:rsid w:val="00DD6811"/>
    <w:rsid w:val="00DD6C99"/>
    <w:rsid w:val="00DE0954"/>
    <w:rsid w:val="00DE2B65"/>
    <w:rsid w:val="00DE3936"/>
    <w:rsid w:val="00DE413F"/>
    <w:rsid w:val="00DE42EF"/>
    <w:rsid w:val="00DE4EA8"/>
    <w:rsid w:val="00DE76D8"/>
    <w:rsid w:val="00DE7704"/>
    <w:rsid w:val="00DE7A04"/>
    <w:rsid w:val="00DE7D6A"/>
    <w:rsid w:val="00DF023B"/>
    <w:rsid w:val="00DF0588"/>
    <w:rsid w:val="00DF1033"/>
    <w:rsid w:val="00DF3A7C"/>
    <w:rsid w:val="00DF3F4C"/>
    <w:rsid w:val="00DF4415"/>
    <w:rsid w:val="00DF4F57"/>
    <w:rsid w:val="00DF598E"/>
    <w:rsid w:val="00DF685F"/>
    <w:rsid w:val="00DF6C66"/>
    <w:rsid w:val="00E01AE8"/>
    <w:rsid w:val="00E02566"/>
    <w:rsid w:val="00E04B57"/>
    <w:rsid w:val="00E061DD"/>
    <w:rsid w:val="00E0799D"/>
    <w:rsid w:val="00E07B63"/>
    <w:rsid w:val="00E113DB"/>
    <w:rsid w:val="00E12058"/>
    <w:rsid w:val="00E12531"/>
    <w:rsid w:val="00E12C98"/>
    <w:rsid w:val="00E1352D"/>
    <w:rsid w:val="00E13D69"/>
    <w:rsid w:val="00E161C1"/>
    <w:rsid w:val="00E17B50"/>
    <w:rsid w:val="00E2175D"/>
    <w:rsid w:val="00E22A9C"/>
    <w:rsid w:val="00E236BF"/>
    <w:rsid w:val="00E243A6"/>
    <w:rsid w:val="00E25A77"/>
    <w:rsid w:val="00E25C1B"/>
    <w:rsid w:val="00E25EA6"/>
    <w:rsid w:val="00E26FA9"/>
    <w:rsid w:val="00E319C7"/>
    <w:rsid w:val="00E31E2C"/>
    <w:rsid w:val="00E3263C"/>
    <w:rsid w:val="00E3277E"/>
    <w:rsid w:val="00E33140"/>
    <w:rsid w:val="00E331D9"/>
    <w:rsid w:val="00E34853"/>
    <w:rsid w:val="00E34E82"/>
    <w:rsid w:val="00E353E4"/>
    <w:rsid w:val="00E358CC"/>
    <w:rsid w:val="00E366D8"/>
    <w:rsid w:val="00E37493"/>
    <w:rsid w:val="00E37ADD"/>
    <w:rsid w:val="00E40763"/>
    <w:rsid w:val="00E41CDF"/>
    <w:rsid w:val="00E42A05"/>
    <w:rsid w:val="00E437CE"/>
    <w:rsid w:val="00E469B8"/>
    <w:rsid w:val="00E470D2"/>
    <w:rsid w:val="00E4760C"/>
    <w:rsid w:val="00E47FB3"/>
    <w:rsid w:val="00E5034D"/>
    <w:rsid w:val="00E508CF"/>
    <w:rsid w:val="00E50D5A"/>
    <w:rsid w:val="00E5376D"/>
    <w:rsid w:val="00E54EA9"/>
    <w:rsid w:val="00E54FFA"/>
    <w:rsid w:val="00E55450"/>
    <w:rsid w:val="00E57745"/>
    <w:rsid w:val="00E6027A"/>
    <w:rsid w:val="00E60EEB"/>
    <w:rsid w:val="00E610D1"/>
    <w:rsid w:val="00E612E2"/>
    <w:rsid w:val="00E649ED"/>
    <w:rsid w:val="00E64CF2"/>
    <w:rsid w:val="00E67A84"/>
    <w:rsid w:val="00E7015C"/>
    <w:rsid w:val="00E70E46"/>
    <w:rsid w:val="00E71CE6"/>
    <w:rsid w:val="00E72073"/>
    <w:rsid w:val="00E72A00"/>
    <w:rsid w:val="00E74177"/>
    <w:rsid w:val="00E7431A"/>
    <w:rsid w:val="00E75864"/>
    <w:rsid w:val="00E76C34"/>
    <w:rsid w:val="00E8016E"/>
    <w:rsid w:val="00E8264B"/>
    <w:rsid w:val="00E82F69"/>
    <w:rsid w:val="00E832B8"/>
    <w:rsid w:val="00E83DFC"/>
    <w:rsid w:val="00E8463F"/>
    <w:rsid w:val="00E85F71"/>
    <w:rsid w:val="00E87F51"/>
    <w:rsid w:val="00E92CB4"/>
    <w:rsid w:val="00E93A5E"/>
    <w:rsid w:val="00E97F3B"/>
    <w:rsid w:val="00EA010A"/>
    <w:rsid w:val="00EA10D9"/>
    <w:rsid w:val="00EA1100"/>
    <w:rsid w:val="00EA1ACB"/>
    <w:rsid w:val="00EA2A90"/>
    <w:rsid w:val="00EA352A"/>
    <w:rsid w:val="00EA3F27"/>
    <w:rsid w:val="00EA43F9"/>
    <w:rsid w:val="00EA510D"/>
    <w:rsid w:val="00EA78EA"/>
    <w:rsid w:val="00EB0CDE"/>
    <w:rsid w:val="00EB21AE"/>
    <w:rsid w:val="00EB2CBC"/>
    <w:rsid w:val="00EB3535"/>
    <w:rsid w:val="00EB67DC"/>
    <w:rsid w:val="00EB71D2"/>
    <w:rsid w:val="00EB7D91"/>
    <w:rsid w:val="00EC0199"/>
    <w:rsid w:val="00EC0829"/>
    <w:rsid w:val="00EC1FCB"/>
    <w:rsid w:val="00EC4ECC"/>
    <w:rsid w:val="00EC7F71"/>
    <w:rsid w:val="00ED1782"/>
    <w:rsid w:val="00ED35BC"/>
    <w:rsid w:val="00ED57D3"/>
    <w:rsid w:val="00ED58A9"/>
    <w:rsid w:val="00ED5B5A"/>
    <w:rsid w:val="00ED5FF7"/>
    <w:rsid w:val="00ED641E"/>
    <w:rsid w:val="00EE06F6"/>
    <w:rsid w:val="00EE1202"/>
    <w:rsid w:val="00EE55EC"/>
    <w:rsid w:val="00EE5CB1"/>
    <w:rsid w:val="00EE6E15"/>
    <w:rsid w:val="00EE6EEC"/>
    <w:rsid w:val="00EE72AA"/>
    <w:rsid w:val="00EF2EC2"/>
    <w:rsid w:val="00EF2F70"/>
    <w:rsid w:val="00EF37E7"/>
    <w:rsid w:val="00EF6910"/>
    <w:rsid w:val="00EF6C18"/>
    <w:rsid w:val="00F0176E"/>
    <w:rsid w:val="00F019D9"/>
    <w:rsid w:val="00F01C7A"/>
    <w:rsid w:val="00F0344A"/>
    <w:rsid w:val="00F035A1"/>
    <w:rsid w:val="00F04298"/>
    <w:rsid w:val="00F04AB1"/>
    <w:rsid w:val="00F0688E"/>
    <w:rsid w:val="00F068D3"/>
    <w:rsid w:val="00F108F4"/>
    <w:rsid w:val="00F10C78"/>
    <w:rsid w:val="00F1122D"/>
    <w:rsid w:val="00F11305"/>
    <w:rsid w:val="00F1186C"/>
    <w:rsid w:val="00F12AFA"/>
    <w:rsid w:val="00F12F64"/>
    <w:rsid w:val="00F14D0B"/>
    <w:rsid w:val="00F15034"/>
    <w:rsid w:val="00F1511B"/>
    <w:rsid w:val="00F165CC"/>
    <w:rsid w:val="00F17D28"/>
    <w:rsid w:val="00F20610"/>
    <w:rsid w:val="00F20B2B"/>
    <w:rsid w:val="00F22728"/>
    <w:rsid w:val="00F24C66"/>
    <w:rsid w:val="00F25FF8"/>
    <w:rsid w:val="00F266F2"/>
    <w:rsid w:val="00F26F71"/>
    <w:rsid w:val="00F27AE0"/>
    <w:rsid w:val="00F27E5B"/>
    <w:rsid w:val="00F30284"/>
    <w:rsid w:val="00F30AA5"/>
    <w:rsid w:val="00F3237D"/>
    <w:rsid w:val="00F32F9E"/>
    <w:rsid w:val="00F337B8"/>
    <w:rsid w:val="00F33C4C"/>
    <w:rsid w:val="00F3484C"/>
    <w:rsid w:val="00F35B7B"/>
    <w:rsid w:val="00F36BBF"/>
    <w:rsid w:val="00F3706D"/>
    <w:rsid w:val="00F4129B"/>
    <w:rsid w:val="00F4139D"/>
    <w:rsid w:val="00F4189C"/>
    <w:rsid w:val="00F429CB"/>
    <w:rsid w:val="00F42B91"/>
    <w:rsid w:val="00F42C46"/>
    <w:rsid w:val="00F42C68"/>
    <w:rsid w:val="00F43A9C"/>
    <w:rsid w:val="00F43BB0"/>
    <w:rsid w:val="00F43C0E"/>
    <w:rsid w:val="00F46722"/>
    <w:rsid w:val="00F47F9E"/>
    <w:rsid w:val="00F50E59"/>
    <w:rsid w:val="00F50EA2"/>
    <w:rsid w:val="00F525AE"/>
    <w:rsid w:val="00F536A2"/>
    <w:rsid w:val="00F5591B"/>
    <w:rsid w:val="00F5603D"/>
    <w:rsid w:val="00F57669"/>
    <w:rsid w:val="00F60458"/>
    <w:rsid w:val="00F61AB4"/>
    <w:rsid w:val="00F61B5C"/>
    <w:rsid w:val="00F62EEB"/>
    <w:rsid w:val="00F63D63"/>
    <w:rsid w:val="00F63DB3"/>
    <w:rsid w:val="00F64267"/>
    <w:rsid w:val="00F64529"/>
    <w:rsid w:val="00F65F9F"/>
    <w:rsid w:val="00F66BE2"/>
    <w:rsid w:val="00F6768B"/>
    <w:rsid w:val="00F7139F"/>
    <w:rsid w:val="00F71907"/>
    <w:rsid w:val="00F724E9"/>
    <w:rsid w:val="00F72835"/>
    <w:rsid w:val="00F72C43"/>
    <w:rsid w:val="00F732B0"/>
    <w:rsid w:val="00F74561"/>
    <w:rsid w:val="00F767F2"/>
    <w:rsid w:val="00F809DB"/>
    <w:rsid w:val="00F82136"/>
    <w:rsid w:val="00F83998"/>
    <w:rsid w:val="00F84649"/>
    <w:rsid w:val="00F8572D"/>
    <w:rsid w:val="00F867C5"/>
    <w:rsid w:val="00F86B2C"/>
    <w:rsid w:val="00F86BE2"/>
    <w:rsid w:val="00F87B5A"/>
    <w:rsid w:val="00F905A9"/>
    <w:rsid w:val="00F90779"/>
    <w:rsid w:val="00F907EE"/>
    <w:rsid w:val="00F90E26"/>
    <w:rsid w:val="00F90E32"/>
    <w:rsid w:val="00F9117D"/>
    <w:rsid w:val="00F91813"/>
    <w:rsid w:val="00F919D5"/>
    <w:rsid w:val="00F95FFE"/>
    <w:rsid w:val="00F9648D"/>
    <w:rsid w:val="00F96B73"/>
    <w:rsid w:val="00FA0741"/>
    <w:rsid w:val="00FA1051"/>
    <w:rsid w:val="00FA131F"/>
    <w:rsid w:val="00FA15EA"/>
    <w:rsid w:val="00FA1B49"/>
    <w:rsid w:val="00FA1C87"/>
    <w:rsid w:val="00FA20D4"/>
    <w:rsid w:val="00FA20E7"/>
    <w:rsid w:val="00FA253E"/>
    <w:rsid w:val="00FA2C57"/>
    <w:rsid w:val="00FA2DB2"/>
    <w:rsid w:val="00FA3061"/>
    <w:rsid w:val="00FA348B"/>
    <w:rsid w:val="00FA4B1E"/>
    <w:rsid w:val="00FB0757"/>
    <w:rsid w:val="00FB2C0B"/>
    <w:rsid w:val="00FB3113"/>
    <w:rsid w:val="00FB32E9"/>
    <w:rsid w:val="00FB3D51"/>
    <w:rsid w:val="00FB40D0"/>
    <w:rsid w:val="00FB4E6F"/>
    <w:rsid w:val="00FB5130"/>
    <w:rsid w:val="00FB6B74"/>
    <w:rsid w:val="00FB7044"/>
    <w:rsid w:val="00FB7F5F"/>
    <w:rsid w:val="00FC11AD"/>
    <w:rsid w:val="00FC2426"/>
    <w:rsid w:val="00FC2CC3"/>
    <w:rsid w:val="00FC2E41"/>
    <w:rsid w:val="00FC3915"/>
    <w:rsid w:val="00FC3E6E"/>
    <w:rsid w:val="00FC40B1"/>
    <w:rsid w:val="00FC48B6"/>
    <w:rsid w:val="00FC4971"/>
    <w:rsid w:val="00FC4D48"/>
    <w:rsid w:val="00FC5220"/>
    <w:rsid w:val="00FC5A49"/>
    <w:rsid w:val="00FC5C37"/>
    <w:rsid w:val="00FC6B46"/>
    <w:rsid w:val="00FC6F48"/>
    <w:rsid w:val="00FD143E"/>
    <w:rsid w:val="00FD1B77"/>
    <w:rsid w:val="00FD1E7E"/>
    <w:rsid w:val="00FD1F10"/>
    <w:rsid w:val="00FD30ED"/>
    <w:rsid w:val="00FD38E9"/>
    <w:rsid w:val="00FD44DA"/>
    <w:rsid w:val="00FD4B5D"/>
    <w:rsid w:val="00FD6139"/>
    <w:rsid w:val="00FD697A"/>
    <w:rsid w:val="00FD6ECE"/>
    <w:rsid w:val="00FD7F04"/>
    <w:rsid w:val="00FE00B8"/>
    <w:rsid w:val="00FE0DF9"/>
    <w:rsid w:val="00FE0DFA"/>
    <w:rsid w:val="00FE1536"/>
    <w:rsid w:val="00FE19E0"/>
    <w:rsid w:val="00FE2112"/>
    <w:rsid w:val="00FE46A1"/>
    <w:rsid w:val="00FF02BE"/>
    <w:rsid w:val="00FF0597"/>
    <w:rsid w:val="00FF1259"/>
    <w:rsid w:val="00FF25FC"/>
    <w:rsid w:val="00FF26BA"/>
    <w:rsid w:val="00FF2800"/>
    <w:rsid w:val="00FF339E"/>
    <w:rsid w:val="00FF3410"/>
    <w:rsid w:val="00FF5899"/>
    <w:rsid w:val="00FF6053"/>
    <w:rsid w:val="00FF6B54"/>
    <w:rsid w:val="021B0702"/>
    <w:rsid w:val="023512AC"/>
    <w:rsid w:val="02497F4C"/>
    <w:rsid w:val="0293294A"/>
    <w:rsid w:val="03701033"/>
    <w:rsid w:val="037B15C3"/>
    <w:rsid w:val="03B04E11"/>
    <w:rsid w:val="03CB2647"/>
    <w:rsid w:val="040824AC"/>
    <w:rsid w:val="04354274"/>
    <w:rsid w:val="04556D28"/>
    <w:rsid w:val="04862D7A"/>
    <w:rsid w:val="05215177"/>
    <w:rsid w:val="05575651"/>
    <w:rsid w:val="05742A02"/>
    <w:rsid w:val="05773987"/>
    <w:rsid w:val="05A012C8"/>
    <w:rsid w:val="05DF682E"/>
    <w:rsid w:val="06436553"/>
    <w:rsid w:val="064A5EDE"/>
    <w:rsid w:val="0685283F"/>
    <w:rsid w:val="07215F41"/>
    <w:rsid w:val="07FDF2CC"/>
    <w:rsid w:val="09087528"/>
    <w:rsid w:val="090B34E3"/>
    <w:rsid w:val="094F2CD3"/>
    <w:rsid w:val="096473F5"/>
    <w:rsid w:val="096C0084"/>
    <w:rsid w:val="0A8607D1"/>
    <w:rsid w:val="0AFD1714"/>
    <w:rsid w:val="0B0C64AC"/>
    <w:rsid w:val="0B102933"/>
    <w:rsid w:val="0B1E1C49"/>
    <w:rsid w:val="0BA310E8"/>
    <w:rsid w:val="0BDF1D07"/>
    <w:rsid w:val="0C041C8E"/>
    <w:rsid w:val="0C2F5309"/>
    <w:rsid w:val="0C583F4F"/>
    <w:rsid w:val="0C686768"/>
    <w:rsid w:val="0C9814B6"/>
    <w:rsid w:val="0CFE46DD"/>
    <w:rsid w:val="0D026967"/>
    <w:rsid w:val="0D8C5246"/>
    <w:rsid w:val="0E172C2B"/>
    <w:rsid w:val="0EF41315"/>
    <w:rsid w:val="0F044E32"/>
    <w:rsid w:val="0F0D443D"/>
    <w:rsid w:val="0FF4473B"/>
    <w:rsid w:val="0FFEFC07"/>
    <w:rsid w:val="10372802"/>
    <w:rsid w:val="117400AF"/>
    <w:rsid w:val="11C56BB4"/>
    <w:rsid w:val="123D4B11"/>
    <w:rsid w:val="12437483"/>
    <w:rsid w:val="12500D17"/>
    <w:rsid w:val="128D65FD"/>
    <w:rsid w:val="12A32D1F"/>
    <w:rsid w:val="12AA012C"/>
    <w:rsid w:val="12B719C0"/>
    <w:rsid w:val="12B90746"/>
    <w:rsid w:val="12EB0906"/>
    <w:rsid w:val="130804C5"/>
    <w:rsid w:val="13451801"/>
    <w:rsid w:val="13DA366C"/>
    <w:rsid w:val="13EA433B"/>
    <w:rsid w:val="13F82C1C"/>
    <w:rsid w:val="1480482F"/>
    <w:rsid w:val="14AE78FC"/>
    <w:rsid w:val="1504288A"/>
    <w:rsid w:val="152044AC"/>
    <w:rsid w:val="15336E68"/>
    <w:rsid w:val="15DB74F7"/>
    <w:rsid w:val="160C7839"/>
    <w:rsid w:val="16AC1941"/>
    <w:rsid w:val="16F26832"/>
    <w:rsid w:val="177A1468"/>
    <w:rsid w:val="177F771A"/>
    <w:rsid w:val="17D46E24"/>
    <w:rsid w:val="18717FA7"/>
    <w:rsid w:val="197D395D"/>
    <w:rsid w:val="1986567A"/>
    <w:rsid w:val="19871CEE"/>
    <w:rsid w:val="1A281877"/>
    <w:rsid w:val="1A7828FB"/>
    <w:rsid w:val="1AB13D5A"/>
    <w:rsid w:val="1AD47792"/>
    <w:rsid w:val="1B7C0EA4"/>
    <w:rsid w:val="1BEB8967"/>
    <w:rsid w:val="1BFD09BF"/>
    <w:rsid w:val="1D014681"/>
    <w:rsid w:val="1D024523"/>
    <w:rsid w:val="1D3C0E85"/>
    <w:rsid w:val="1D682FCE"/>
    <w:rsid w:val="1D8D6F55"/>
    <w:rsid w:val="1E4C3240"/>
    <w:rsid w:val="1ED0129B"/>
    <w:rsid w:val="1EE597B3"/>
    <w:rsid w:val="1F2961EB"/>
    <w:rsid w:val="1F741DA9"/>
    <w:rsid w:val="1F7D4C37"/>
    <w:rsid w:val="1F7F208F"/>
    <w:rsid w:val="1F7F55DF"/>
    <w:rsid w:val="1F9D516C"/>
    <w:rsid w:val="1FE06EDA"/>
    <w:rsid w:val="1FEFA05B"/>
    <w:rsid w:val="1FFF54DC"/>
    <w:rsid w:val="1FFFA761"/>
    <w:rsid w:val="200B1023"/>
    <w:rsid w:val="2206685F"/>
    <w:rsid w:val="229A7217"/>
    <w:rsid w:val="22CE277B"/>
    <w:rsid w:val="22ED6B5D"/>
    <w:rsid w:val="23C62FBD"/>
    <w:rsid w:val="23CC2948"/>
    <w:rsid w:val="2467D93F"/>
    <w:rsid w:val="24AC1FB6"/>
    <w:rsid w:val="25502AC4"/>
    <w:rsid w:val="25D71AA3"/>
    <w:rsid w:val="25EA2CC2"/>
    <w:rsid w:val="25F71FD8"/>
    <w:rsid w:val="263A3D46"/>
    <w:rsid w:val="2665260C"/>
    <w:rsid w:val="26955359"/>
    <w:rsid w:val="2775024B"/>
    <w:rsid w:val="278F3FE6"/>
    <w:rsid w:val="27EE4691"/>
    <w:rsid w:val="27FB913D"/>
    <w:rsid w:val="288E6799"/>
    <w:rsid w:val="29001F50"/>
    <w:rsid w:val="2935022C"/>
    <w:rsid w:val="2A012DF7"/>
    <w:rsid w:val="2A0B6F8A"/>
    <w:rsid w:val="2A0D6C0A"/>
    <w:rsid w:val="2A8E045D"/>
    <w:rsid w:val="2B563729"/>
    <w:rsid w:val="2BBD0B4F"/>
    <w:rsid w:val="2BC86EE0"/>
    <w:rsid w:val="2C1C21ED"/>
    <w:rsid w:val="2C3B141D"/>
    <w:rsid w:val="2C503941"/>
    <w:rsid w:val="2C752D6E"/>
    <w:rsid w:val="2C792587"/>
    <w:rsid w:val="2C8A4A20"/>
    <w:rsid w:val="2C8E3426"/>
    <w:rsid w:val="2CA455C9"/>
    <w:rsid w:val="2D0D7577"/>
    <w:rsid w:val="2D3A4BC3"/>
    <w:rsid w:val="2D3B7B1A"/>
    <w:rsid w:val="2D642184"/>
    <w:rsid w:val="2D824FB8"/>
    <w:rsid w:val="2DF29F14"/>
    <w:rsid w:val="2E105B20"/>
    <w:rsid w:val="2E4C7F04"/>
    <w:rsid w:val="2ED7703C"/>
    <w:rsid w:val="2EE203F7"/>
    <w:rsid w:val="2F5AFDD9"/>
    <w:rsid w:val="2F947BA1"/>
    <w:rsid w:val="2FF619D0"/>
    <w:rsid w:val="2FFD56CC"/>
    <w:rsid w:val="308A4F2F"/>
    <w:rsid w:val="319331E3"/>
    <w:rsid w:val="320F3894"/>
    <w:rsid w:val="321005AF"/>
    <w:rsid w:val="32B310BD"/>
    <w:rsid w:val="32B77A51"/>
    <w:rsid w:val="32F5E03D"/>
    <w:rsid w:val="33401FA5"/>
    <w:rsid w:val="338E7B26"/>
    <w:rsid w:val="33D33712"/>
    <w:rsid w:val="33FB0B74"/>
    <w:rsid w:val="33FF5D3F"/>
    <w:rsid w:val="34A5186D"/>
    <w:rsid w:val="34E500D8"/>
    <w:rsid w:val="3507028C"/>
    <w:rsid w:val="3557CC71"/>
    <w:rsid w:val="355C5798"/>
    <w:rsid w:val="357C2B31"/>
    <w:rsid w:val="35AB6B9C"/>
    <w:rsid w:val="35B7A3EE"/>
    <w:rsid w:val="35F4C57E"/>
    <w:rsid w:val="35FB11FE"/>
    <w:rsid w:val="35FD7127"/>
    <w:rsid w:val="35FF4006"/>
    <w:rsid w:val="361913CE"/>
    <w:rsid w:val="364F7D28"/>
    <w:rsid w:val="36732D61"/>
    <w:rsid w:val="36ECE6D6"/>
    <w:rsid w:val="36FD1E2C"/>
    <w:rsid w:val="37266088"/>
    <w:rsid w:val="3729700D"/>
    <w:rsid w:val="37CB4618"/>
    <w:rsid w:val="37F792A7"/>
    <w:rsid w:val="37F7F639"/>
    <w:rsid w:val="389E6B6E"/>
    <w:rsid w:val="38FF590E"/>
    <w:rsid w:val="393947EE"/>
    <w:rsid w:val="39511E95"/>
    <w:rsid w:val="39D38234"/>
    <w:rsid w:val="39E11784"/>
    <w:rsid w:val="39F60425"/>
    <w:rsid w:val="39FF2F86"/>
    <w:rsid w:val="39FFB637"/>
    <w:rsid w:val="3A5FD750"/>
    <w:rsid w:val="3A6D4BEB"/>
    <w:rsid w:val="3A9C1EB7"/>
    <w:rsid w:val="3AE016A7"/>
    <w:rsid w:val="3AEC2F3B"/>
    <w:rsid w:val="3B0350DF"/>
    <w:rsid w:val="3B3F3308"/>
    <w:rsid w:val="3B807F2C"/>
    <w:rsid w:val="3B93114B"/>
    <w:rsid w:val="3B980E56"/>
    <w:rsid w:val="3BB65987"/>
    <w:rsid w:val="3BBF2343"/>
    <w:rsid w:val="3BBFA9E4"/>
    <w:rsid w:val="3BEBE050"/>
    <w:rsid w:val="3BF78DB8"/>
    <w:rsid w:val="3C807ACE"/>
    <w:rsid w:val="3CD97263"/>
    <w:rsid w:val="3CE861F9"/>
    <w:rsid w:val="3DB520C9"/>
    <w:rsid w:val="3DD781BE"/>
    <w:rsid w:val="3DF022AF"/>
    <w:rsid w:val="3DF30C1D"/>
    <w:rsid w:val="3DF5DF4B"/>
    <w:rsid w:val="3DF7877A"/>
    <w:rsid w:val="3DFA4D86"/>
    <w:rsid w:val="3DFF21A0"/>
    <w:rsid w:val="3DFF30C5"/>
    <w:rsid w:val="3E546750"/>
    <w:rsid w:val="3E787C09"/>
    <w:rsid w:val="3EBF8522"/>
    <w:rsid w:val="3EFFFE30"/>
    <w:rsid w:val="3F5DDE3B"/>
    <w:rsid w:val="3F7EDCB8"/>
    <w:rsid w:val="3F9D4470"/>
    <w:rsid w:val="3FA45178"/>
    <w:rsid w:val="3FD789DD"/>
    <w:rsid w:val="3FDE3B35"/>
    <w:rsid w:val="3FFBEEA8"/>
    <w:rsid w:val="3FFDB5BB"/>
    <w:rsid w:val="3FFF7FE4"/>
    <w:rsid w:val="40643F31"/>
    <w:rsid w:val="40977C03"/>
    <w:rsid w:val="40DA73F3"/>
    <w:rsid w:val="41317E02"/>
    <w:rsid w:val="41340D87"/>
    <w:rsid w:val="419B1A30"/>
    <w:rsid w:val="42263B92"/>
    <w:rsid w:val="425311DE"/>
    <w:rsid w:val="42706590"/>
    <w:rsid w:val="439F33FF"/>
    <w:rsid w:val="43BFB648"/>
    <w:rsid w:val="440E14B4"/>
    <w:rsid w:val="44174342"/>
    <w:rsid w:val="447D7569"/>
    <w:rsid w:val="4488337C"/>
    <w:rsid w:val="45F6CBF8"/>
    <w:rsid w:val="46641988"/>
    <w:rsid w:val="46654E8C"/>
    <w:rsid w:val="46783477"/>
    <w:rsid w:val="46916FD5"/>
    <w:rsid w:val="46BD331C"/>
    <w:rsid w:val="46D81947"/>
    <w:rsid w:val="47446A78"/>
    <w:rsid w:val="474C3E84"/>
    <w:rsid w:val="475B1F20"/>
    <w:rsid w:val="475E7622"/>
    <w:rsid w:val="478A4FEE"/>
    <w:rsid w:val="47A97AA1"/>
    <w:rsid w:val="47EA4500"/>
    <w:rsid w:val="47FB2B57"/>
    <w:rsid w:val="47FF383B"/>
    <w:rsid w:val="48104EC7"/>
    <w:rsid w:val="48700764"/>
    <w:rsid w:val="48C9597A"/>
    <w:rsid w:val="48D32A07"/>
    <w:rsid w:val="49431DC1"/>
    <w:rsid w:val="49493CCA"/>
    <w:rsid w:val="495FE498"/>
    <w:rsid w:val="49CFF2A9"/>
    <w:rsid w:val="49F927E9"/>
    <w:rsid w:val="4A0B5F87"/>
    <w:rsid w:val="4A423EE2"/>
    <w:rsid w:val="4A4B25F3"/>
    <w:rsid w:val="4A8F3FE1"/>
    <w:rsid w:val="4ABC5DAA"/>
    <w:rsid w:val="4B454A0A"/>
    <w:rsid w:val="4B5E33B5"/>
    <w:rsid w:val="4B7764DD"/>
    <w:rsid w:val="4BBF456E"/>
    <w:rsid w:val="4BEF59B0"/>
    <w:rsid w:val="4BF6482D"/>
    <w:rsid w:val="4BFD2FCF"/>
    <w:rsid w:val="4BFF6829"/>
    <w:rsid w:val="4CC306FE"/>
    <w:rsid w:val="4D950A56"/>
    <w:rsid w:val="4DE465D7"/>
    <w:rsid w:val="4DF11170"/>
    <w:rsid w:val="4DF6C412"/>
    <w:rsid w:val="4DFAA076"/>
    <w:rsid w:val="4E6E4BA4"/>
    <w:rsid w:val="4EE77D10"/>
    <w:rsid w:val="4F733BCD"/>
    <w:rsid w:val="4FAC1446"/>
    <w:rsid w:val="4FE87FA6"/>
    <w:rsid w:val="4FF2807A"/>
    <w:rsid w:val="4FF52E48"/>
    <w:rsid w:val="50DA2DB1"/>
    <w:rsid w:val="50EF74D3"/>
    <w:rsid w:val="51322546"/>
    <w:rsid w:val="5152D939"/>
    <w:rsid w:val="515F688E"/>
    <w:rsid w:val="51C17582"/>
    <w:rsid w:val="51FED7AB"/>
    <w:rsid w:val="52260855"/>
    <w:rsid w:val="52BE5550"/>
    <w:rsid w:val="52F61E27"/>
    <w:rsid w:val="53383B95"/>
    <w:rsid w:val="535A53CF"/>
    <w:rsid w:val="53987432"/>
    <w:rsid w:val="53DE271A"/>
    <w:rsid w:val="53EF65F7"/>
    <w:rsid w:val="54EB1CB1"/>
    <w:rsid w:val="54F20968"/>
    <w:rsid w:val="54FF3D1B"/>
    <w:rsid w:val="559DB240"/>
    <w:rsid w:val="55FFB22E"/>
    <w:rsid w:val="560662B2"/>
    <w:rsid w:val="56F42D05"/>
    <w:rsid w:val="57514FCF"/>
    <w:rsid w:val="577B5E13"/>
    <w:rsid w:val="58645D91"/>
    <w:rsid w:val="58BE7724"/>
    <w:rsid w:val="5918493B"/>
    <w:rsid w:val="594F402D"/>
    <w:rsid w:val="59926803"/>
    <w:rsid w:val="5A001035"/>
    <w:rsid w:val="5A0E034B"/>
    <w:rsid w:val="5A6A2C63"/>
    <w:rsid w:val="5A7E7705"/>
    <w:rsid w:val="5AC7557B"/>
    <w:rsid w:val="5ACF0409"/>
    <w:rsid w:val="5AD2138E"/>
    <w:rsid w:val="5AF1FFED"/>
    <w:rsid w:val="5B5A5DEF"/>
    <w:rsid w:val="5B872136"/>
    <w:rsid w:val="5B98496D"/>
    <w:rsid w:val="5BBB0B63"/>
    <w:rsid w:val="5BBD26B3"/>
    <w:rsid w:val="5D350B78"/>
    <w:rsid w:val="5DA930B5"/>
    <w:rsid w:val="5E1D14CA"/>
    <w:rsid w:val="5E27CC0C"/>
    <w:rsid w:val="5E2BB348"/>
    <w:rsid w:val="5E37A4BC"/>
    <w:rsid w:val="5E64A443"/>
    <w:rsid w:val="5E972D3D"/>
    <w:rsid w:val="5EDCEA2D"/>
    <w:rsid w:val="5EEDBFB4"/>
    <w:rsid w:val="5EEF3832"/>
    <w:rsid w:val="5EFA7CCD"/>
    <w:rsid w:val="5F6F6178"/>
    <w:rsid w:val="5F7CA484"/>
    <w:rsid w:val="5F7F35BD"/>
    <w:rsid w:val="5F7FDE29"/>
    <w:rsid w:val="5F7FF8DC"/>
    <w:rsid w:val="5FB9FFA4"/>
    <w:rsid w:val="5FBB2620"/>
    <w:rsid w:val="5FDB4C97"/>
    <w:rsid w:val="5FDFB258"/>
    <w:rsid w:val="5FFB1CCB"/>
    <w:rsid w:val="5FFC41E2"/>
    <w:rsid w:val="5FFE76C4"/>
    <w:rsid w:val="5FFF6556"/>
    <w:rsid w:val="5FFF732B"/>
    <w:rsid w:val="600F12A5"/>
    <w:rsid w:val="6038246A"/>
    <w:rsid w:val="60661CB4"/>
    <w:rsid w:val="612620F2"/>
    <w:rsid w:val="61954924"/>
    <w:rsid w:val="61D70B46"/>
    <w:rsid w:val="63483071"/>
    <w:rsid w:val="634F650B"/>
    <w:rsid w:val="63BDC5B8"/>
    <w:rsid w:val="63EBF428"/>
    <w:rsid w:val="63EF316B"/>
    <w:rsid w:val="644B199A"/>
    <w:rsid w:val="64515AA2"/>
    <w:rsid w:val="64C55A61"/>
    <w:rsid w:val="64CC53EB"/>
    <w:rsid w:val="64D811FE"/>
    <w:rsid w:val="650E16D8"/>
    <w:rsid w:val="656520E7"/>
    <w:rsid w:val="65966139"/>
    <w:rsid w:val="66A81479"/>
    <w:rsid w:val="66EBA5B6"/>
    <w:rsid w:val="66EF37DC"/>
    <w:rsid w:val="671D4CBB"/>
    <w:rsid w:val="675F96FA"/>
    <w:rsid w:val="67CD37DA"/>
    <w:rsid w:val="67DCB6BE"/>
    <w:rsid w:val="67DFDB4C"/>
    <w:rsid w:val="67EF0CCD"/>
    <w:rsid w:val="67EF9F16"/>
    <w:rsid w:val="67F10517"/>
    <w:rsid w:val="67F14C93"/>
    <w:rsid w:val="67F54B17"/>
    <w:rsid w:val="67FBBB76"/>
    <w:rsid w:val="67FBD47A"/>
    <w:rsid w:val="67FF1E65"/>
    <w:rsid w:val="680A7DBC"/>
    <w:rsid w:val="68153BCE"/>
    <w:rsid w:val="68465A22"/>
    <w:rsid w:val="68C71474"/>
    <w:rsid w:val="69187F79"/>
    <w:rsid w:val="69DD0A5C"/>
    <w:rsid w:val="6A2D2040"/>
    <w:rsid w:val="6A2F5543"/>
    <w:rsid w:val="6A333F49"/>
    <w:rsid w:val="6A4C7CFE"/>
    <w:rsid w:val="6A565402"/>
    <w:rsid w:val="6AB345DB"/>
    <w:rsid w:val="6B6F36FC"/>
    <w:rsid w:val="6BDED4E5"/>
    <w:rsid w:val="6BEF0F9E"/>
    <w:rsid w:val="6C030941"/>
    <w:rsid w:val="6C4A4939"/>
    <w:rsid w:val="6CD6671B"/>
    <w:rsid w:val="6CEFD7F4"/>
    <w:rsid w:val="6D3632BC"/>
    <w:rsid w:val="6D6C7F13"/>
    <w:rsid w:val="6D8B4F45"/>
    <w:rsid w:val="6DA822F6"/>
    <w:rsid w:val="6DC618A6"/>
    <w:rsid w:val="6DCF0F2F"/>
    <w:rsid w:val="6DEB53B3"/>
    <w:rsid w:val="6EED0EF1"/>
    <w:rsid w:val="6EF74BB5"/>
    <w:rsid w:val="6EF97E21"/>
    <w:rsid w:val="6EFF1FAD"/>
    <w:rsid w:val="6F2701E9"/>
    <w:rsid w:val="6F2F55F5"/>
    <w:rsid w:val="6F5E6145"/>
    <w:rsid w:val="6F7EF064"/>
    <w:rsid w:val="6FB39DF4"/>
    <w:rsid w:val="6FDE2FFC"/>
    <w:rsid w:val="6FF6A186"/>
    <w:rsid w:val="6FF6C632"/>
    <w:rsid w:val="6FFCCE06"/>
    <w:rsid w:val="6FFCD5F9"/>
    <w:rsid w:val="6FFCEC57"/>
    <w:rsid w:val="6FFE3C53"/>
    <w:rsid w:val="6FFF5646"/>
    <w:rsid w:val="6FFF5F77"/>
    <w:rsid w:val="6FFF95B9"/>
    <w:rsid w:val="700468D2"/>
    <w:rsid w:val="70BD3B02"/>
    <w:rsid w:val="71062FFD"/>
    <w:rsid w:val="719A5A6F"/>
    <w:rsid w:val="719B56EF"/>
    <w:rsid w:val="71A94A05"/>
    <w:rsid w:val="72587127"/>
    <w:rsid w:val="72CA035F"/>
    <w:rsid w:val="72CE25E9"/>
    <w:rsid w:val="737FB86C"/>
    <w:rsid w:val="745323E5"/>
    <w:rsid w:val="751C56B1"/>
    <w:rsid w:val="75581C92"/>
    <w:rsid w:val="75FD9ACF"/>
    <w:rsid w:val="761C6291"/>
    <w:rsid w:val="766259C8"/>
    <w:rsid w:val="7688C8F6"/>
    <w:rsid w:val="76A154AD"/>
    <w:rsid w:val="76BFAB68"/>
    <w:rsid w:val="772E0594"/>
    <w:rsid w:val="775FA29C"/>
    <w:rsid w:val="776D717F"/>
    <w:rsid w:val="777C35E6"/>
    <w:rsid w:val="777FE993"/>
    <w:rsid w:val="778A0CAD"/>
    <w:rsid w:val="77A3F2FD"/>
    <w:rsid w:val="77D9FF30"/>
    <w:rsid w:val="77DE4C68"/>
    <w:rsid w:val="77E7CBCF"/>
    <w:rsid w:val="77FB6CF4"/>
    <w:rsid w:val="77FDA6D0"/>
    <w:rsid w:val="77FDF40E"/>
    <w:rsid w:val="77FE291F"/>
    <w:rsid w:val="77FEA5F1"/>
    <w:rsid w:val="77FF5872"/>
    <w:rsid w:val="787F196A"/>
    <w:rsid w:val="78A33979"/>
    <w:rsid w:val="78DB9714"/>
    <w:rsid w:val="79536D03"/>
    <w:rsid w:val="79572161"/>
    <w:rsid w:val="796E2148"/>
    <w:rsid w:val="799396B7"/>
    <w:rsid w:val="79BFD968"/>
    <w:rsid w:val="79DB847F"/>
    <w:rsid w:val="79E34305"/>
    <w:rsid w:val="79E87B4E"/>
    <w:rsid w:val="79F92643"/>
    <w:rsid w:val="79FE941A"/>
    <w:rsid w:val="7AB968E7"/>
    <w:rsid w:val="7ABDB997"/>
    <w:rsid w:val="7AF50CCA"/>
    <w:rsid w:val="7AF7D64D"/>
    <w:rsid w:val="7B1F62B6"/>
    <w:rsid w:val="7B3DCEF7"/>
    <w:rsid w:val="7B3E134E"/>
    <w:rsid w:val="7B5C60F0"/>
    <w:rsid w:val="7B5E3F00"/>
    <w:rsid w:val="7B7E9062"/>
    <w:rsid w:val="7B9F2587"/>
    <w:rsid w:val="7BBF020E"/>
    <w:rsid w:val="7BCB3F8B"/>
    <w:rsid w:val="7BE7266F"/>
    <w:rsid w:val="7BF7C04A"/>
    <w:rsid w:val="7BFE4F58"/>
    <w:rsid w:val="7BFF452D"/>
    <w:rsid w:val="7C052856"/>
    <w:rsid w:val="7C2535BA"/>
    <w:rsid w:val="7C7F7047"/>
    <w:rsid w:val="7CA02F04"/>
    <w:rsid w:val="7CB57626"/>
    <w:rsid w:val="7CDF0FC8"/>
    <w:rsid w:val="7D145441"/>
    <w:rsid w:val="7D2D1351"/>
    <w:rsid w:val="7D5A5D61"/>
    <w:rsid w:val="7D77B5AA"/>
    <w:rsid w:val="7D913B11"/>
    <w:rsid w:val="7DB7110F"/>
    <w:rsid w:val="7DB820DE"/>
    <w:rsid w:val="7DC55265"/>
    <w:rsid w:val="7DCFF023"/>
    <w:rsid w:val="7DF9D890"/>
    <w:rsid w:val="7E0272C8"/>
    <w:rsid w:val="7EA03CCE"/>
    <w:rsid w:val="7EAF4649"/>
    <w:rsid w:val="7EBE237D"/>
    <w:rsid w:val="7EE953C8"/>
    <w:rsid w:val="7EF014CF"/>
    <w:rsid w:val="7EF5CF1E"/>
    <w:rsid w:val="7EF66C5B"/>
    <w:rsid w:val="7EF77E9A"/>
    <w:rsid w:val="7EF7A74B"/>
    <w:rsid w:val="7EFD8ACE"/>
    <w:rsid w:val="7EFF8DC9"/>
    <w:rsid w:val="7EFF9EEF"/>
    <w:rsid w:val="7F3FB24D"/>
    <w:rsid w:val="7F550FFB"/>
    <w:rsid w:val="7F6D8B4C"/>
    <w:rsid w:val="7F7D58EC"/>
    <w:rsid w:val="7F7DEFFA"/>
    <w:rsid w:val="7FA7A88B"/>
    <w:rsid w:val="7FAB1207"/>
    <w:rsid w:val="7FAE79AC"/>
    <w:rsid w:val="7FAFEBC5"/>
    <w:rsid w:val="7FB76AB7"/>
    <w:rsid w:val="7FBFC48A"/>
    <w:rsid w:val="7FD3116E"/>
    <w:rsid w:val="7FD5761D"/>
    <w:rsid w:val="7FDDED2D"/>
    <w:rsid w:val="7FDF6A08"/>
    <w:rsid w:val="7FEB1704"/>
    <w:rsid w:val="7FF5187A"/>
    <w:rsid w:val="7FF708E9"/>
    <w:rsid w:val="7FF91558"/>
    <w:rsid w:val="7FFB08C9"/>
    <w:rsid w:val="7FFB4318"/>
    <w:rsid w:val="7FFB5A07"/>
    <w:rsid w:val="7FFBF31E"/>
    <w:rsid w:val="7FFE4550"/>
    <w:rsid w:val="7FFF374C"/>
    <w:rsid w:val="7FFFBEF8"/>
    <w:rsid w:val="7FFFEAF8"/>
    <w:rsid w:val="83FF3356"/>
    <w:rsid w:val="8F1F85A6"/>
    <w:rsid w:val="8F6F1FCA"/>
    <w:rsid w:val="8F6FC28F"/>
    <w:rsid w:val="8FFE667D"/>
    <w:rsid w:val="93FB4653"/>
    <w:rsid w:val="97DE7802"/>
    <w:rsid w:val="97F973E7"/>
    <w:rsid w:val="9A9FF0E0"/>
    <w:rsid w:val="9BAF136F"/>
    <w:rsid w:val="9D4B5CFF"/>
    <w:rsid w:val="9DB788B1"/>
    <w:rsid w:val="9DFF9E66"/>
    <w:rsid w:val="9F3F0143"/>
    <w:rsid w:val="9FDF0ACE"/>
    <w:rsid w:val="9FFA74D1"/>
    <w:rsid w:val="A5DCBEFA"/>
    <w:rsid w:val="A7E9FE33"/>
    <w:rsid w:val="A87CF393"/>
    <w:rsid w:val="A93D056F"/>
    <w:rsid w:val="A959B62B"/>
    <w:rsid w:val="AD2FC2DF"/>
    <w:rsid w:val="ADE2BFA0"/>
    <w:rsid w:val="ADE7611B"/>
    <w:rsid w:val="AEDDEBD3"/>
    <w:rsid w:val="AFBF73BF"/>
    <w:rsid w:val="AFF6B847"/>
    <w:rsid w:val="AFF97083"/>
    <w:rsid w:val="AFFF8644"/>
    <w:rsid w:val="AFFFF474"/>
    <w:rsid w:val="B15F29BC"/>
    <w:rsid w:val="B17DD1F9"/>
    <w:rsid w:val="B1DF13DE"/>
    <w:rsid w:val="B5EF910F"/>
    <w:rsid w:val="B6BB1471"/>
    <w:rsid w:val="B6F58DB1"/>
    <w:rsid w:val="B7BC61B9"/>
    <w:rsid w:val="B95CF59C"/>
    <w:rsid w:val="B96F6D6B"/>
    <w:rsid w:val="B9BD3340"/>
    <w:rsid w:val="B9BFEF09"/>
    <w:rsid w:val="B9F868B6"/>
    <w:rsid w:val="BA7B23C6"/>
    <w:rsid w:val="BACF6353"/>
    <w:rsid w:val="BB8FFB7C"/>
    <w:rsid w:val="BBAF3722"/>
    <w:rsid w:val="BBDE23B6"/>
    <w:rsid w:val="BBFDA24C"/>
    <w:rsid w:val="BCFADC9C"/>
    <w:rsid w:val="BD5F304B"/>
    <w:rsid w:val="BDBA31CC"/>
    <w:rsid w:val="BDD7635C"/>
    <w:rsid w:val="BDDF59B9"/>
    <w:rsid w:val="BDF7C888"/>
    <w:rsid w:val="BE7F5920"/>
    <w:rsid w:val="BF1DCC9F"/>
    <w:rsid w:val="BF571E16"/>
    <w:rsid w:val="BF733BD0"/>
    <w:rsid w:val="BF7F0CC4"/>
    <w:rsid w:val="BF7FAEC8"/>
    <w:rsid w:val="BFAF2E3B"/>
    <w:rsid w:val="BFDC2FCA"/>
    <w:rsid w:val="BFEE90CA"/>
    <w:rsid w:val="BFFF29BD"/>
    <w:rsid w:val="BFFF543F"/>
    <w:rsid w:val="BFFFA87C"/>
    <w:rsid w:val="C3E6CC7E"/>
    <w:rsid w:val="C7E30611"/>
    <w:rsid w:val="C999F89D"/>
    <w:rsid w:val="C99BBC26"/>
    <w:rsid w:val="CD7FAC02"/>
    <w:rsid w:val="CDD7FDCB"/>
    <w:rsid w:val="CEF5FD48"/>
    <w:rsid w:val="CF5F6E1E"/>
    <w:rsid w:val="CF7FF63B"/>
    <w:rsid w:val="D2DF8B2A"/>
    <w:rsid w:val="D36B0B1B"/>
    <w:rsid w:val="D37FE97B"/>
    <w:rsid w:val="D39FD6DF"/>
    <w:rsid w:val="D3BE5F84"/>
    <w:rsid w:val="D51748FD"/>
    <w:rsid w:val="D5A63212"/>
    <w:rsid w:val="D5FD0688"/>
    <w:rsid w:val="D67F5122"/>
    <w:rsid w:val="D6D540B4"/>
    <w:rsid w:val="D79BDB10"/>
    <w:rsid w:val="D7DA8EC5"/>
    <w:rsid w:val="D7DBB63E"/>
    <w:rsid w:val="D9FFB88A"/>
    <w:rsid w:val="DAEFBD00"/>
    <w:rsid w:val="DBF6DD23"/>
    <w:rsid w:val="DBFE7E7D"/>
    <w:rsid w:val="DC5E63C7"/>
    <w:rsid w:val="DCFFD64D"/>
    <w:rsid w:val="DDDA9CF7"/>
    <w:rsid w:val="DDDBD4EC"/>
    <w:rsid w:val="DE3E6EF1"/>
    <w:rsid w:val="DE9EDDDA"/>
    <w:rsid w:val="DEFF1282"/>
    <w:rsid w:val="DEFF622E"/>
    <w:rsid w:val="DF2A2285"/>
    <w:rsid w:val="DF3BD94B"/>
    <w:rsid w:val="DF3F3722"/>
    <w:rsid w:val="DF4F0327"/>
    <w:rsid w:val="DF5B302C"/>
    <w:rsid w:val="DF7798C9"/>
    <w:rsid w:val="DFB84705"/>
    <w:rsid w:val="DFCF2CBF"/>
    <w:rsid w:val="DFD78087"/>
    <w:rsid w:val="DFDBADF3"/>
    <w:rsid w:val="DFEEEE40"/>
    <w:rsid w:val="E37D45BE"/>
    <w:rsid w:val="E3BDF3A3"/>
    <w:rsid w:val="E3FF9E85"/>
    <w:rsid w:val="E4FCA8B4"/>
    <w:rsid w:val="E54FB22B"/>
    <w:rsid w:val="E71DA87C"/>
    <w:rsid w:val="E78FA8EE"/>
    <w:rsid w:val="E7BB96C4"/>
    <w:rsid w:val="E7F36346"/>
    <w:rsid w:val="E7F5837F"/>
    <w:rsid w:val="E8CE07CC"/>
    <w:rsid w:val="E957B9A1"/>
    <w:rsid w:val="E9AFCCB7"/>
    <w:rsid w:val="EA7EE405"/>
    <w:rsid w:val="EB6AB574"/>
    <w:rsid w:val="EBE48B4E"/>
    <w:rsid w:val="EBE78C43"/>
    <w:rsid w:val="EDED7CB4"/>
    <w:rsid w:val="EDFB09FA"/>
    <w:rsid w:val="EE9BC423"/>
    <w:rsid w:val="EEBFCD04"/>
    <w:rsid w:val="EEFD4C98"/>
    <w:rsid w:val="EEFE2B27"/>
    <w:rsid w:val="EF5BE94B"/>
    <w:rsid w:val="EF64A32F"/>
    <w:rsid w:val="EF7D7CF8"/>
    <w:rsid w:val="EFA35338"/>
    <w:rsid w:val="EFAFFCC5"/>
    <w:rsid w:val="EFBB5979"/>
    <w:rsid w:val="EFBF5CF0"/>
    <w:rsid w:val="EFBFFE49"/>
    <w:rsid w:val="EFDC8879"/>
    <w:rsid w:val="EFF39C87"/>
    <w:rsid w:val="EFF9626C"/>
    <w:rsid w:val="EFFCA200"/>
    <w:rsid w:val="F1E75650"/>
    <w:rsid w:val="F23F95D4"/>
    <w:rsid w:val="F2F71855"/>
    <w:rsid w:val="F3AAC50E"/>
    <w:rsid w:val="F3EC894D"/>
    <w:rsid w:val="F4489E03"/>
    <w:rsid w:val="F4E47EE5"/>
    <w:rsid w:val="F5368A45"/>
    <w:rsid w:val="F5DF0294"/>
    <w:rsid w:val="F5FE0C98"/>
    <w:rsid w:val="F6EFF348"/>
    <w:rsid w:val="F73F460E"/>
    <w:rsid w:val="F77F7967"/>
    <w:rsid w:val="F7BF99AD"/>
    <w:rsid w:val="F7DF01D6"/>
    <w:rsid w:val="F7E381CC"/>
    <w:rsid w:val="F7F0F46C"/>
    <w:rsid w:val="F7FD36EB"/>
    <w:rsid w:val="F8D5EF3F"/>
    <w:rsid w:val="F8FDE886"/>
    <w:rsid w:val="F93F19C3"/>
    <w:rsid w:val="F976F291"/>
    <w:rsid w:val="F9B9E9B6"/>
    <w:rsid w:val="F9D5C7CD"/>
    <w:rsid w:val="F9DFB284"/>
    <w:rsid w:val="FAB32323"/>
    <w:rsid w:val="FABBB7A3"/>
    <w:rsid w:val="FAD3AE7A"/>
    <w:rsid w:val="FB3D0F37"/>
    <w:rsid w:val="FB3E092A"/>
    <w:rsid w:val="FB7F7EDC"/>
    <w:rsid w:val="FB8E1239"/>
    <w:rsid w:val="FB9FF735"/>
    <w:rsid w:val="FBBB63BE"/>
    <w:rsid w:val="FBBF3667"/>
    <w:rsid w:val="FBE35445"/>
    <w:rsid w:val="FBE7DCA4"/>
    <w:rsid w:val="FBEB6E98"/>
    <w:rsid w:val="FBEE9BB0"/>
    <w:rsid w:val="FBF7E155"/>
    <w:rsid w:val="FBFE1EFD"/>
    <w:rsid w:val="FBFF026F"/>
    <w:rsid w:val="FBFFBF39"/>
    <w:rsid w:val="FBFFD148"/>
    <w:rsid w:val="FBFFF3E5"/>
    <w:rsid w:val="FC66C5A5"/>
    <w:rsid w:val="FC79EC38"/>
    <w:rsid w:val="FCFF7772"/>
    <w:rsid w:val="FD55F8D0"/>
    <w:rsid w:val="FD74BF52"/>
    <w:rsid w:val="FD9BA0CD"/>
    <w:rsid w:val="FDA5E5F4"/>
    <w:rsid w:val="FDB78C26"/>
    <w:rsid w:val="FDBA964E"/>
    <w:rsid w:val="FDDE451C"/>
    <w:rsid w:val="FDDFAA4E"/>
    <w:rsid w:val="FDF7CD5A"/>
    <w:rsid w:val="FDFF9884"/>
    <w:rsid w:val="FE370A0E"/>
    <w:rsid w:val="FE3E16D9"/>
    <w:rsid w:val="FE734873"/>
    <w:rsid w:val="FE7BAE07"/>
    <w:rsid w:val="FE7F923D"/>
    <w:rsid w:val="FEBF571A"/>
    <w:rsid w:val="FEF1A851"/>
    <w:rsid w:val="FEF59658"/>
    <w:rsid w:val="FF1E3809"/>
    <w:rsid w:val="FF3AD976"/>
    <w:rsid w:val="FF4F0FA8"/>
    <w:rsid w:val="FF5CE10E"/>
    <w:rsid w:val="FF67BE57"/>
    <w:rsid w:val="FF6EE778"/>
    <w:rsid w:val="FF6F9EBF"/>
    <w:rsid w:val="FF73D19A"/>
    <w:rsid w:val="FF7E2DF9"/>
    <w:rsid w:val="FF7F0B36"/>
    <w:rsid w:val="FF7F1B75"/>
    <w:rsid w:val="FF9ECD23"/>
    <w:rsid w:val="FFA77503"/>
    <w:rsid w:val="FFA7EA28"/>
    <w:rsid w:val="FFBBB045"/>
    <w:rsid w:val="FFBE4A4F"/>
    <w:rsid w:val="FFBEFED1"/>
    <w:rsid w:val="FFBFC469"/>
    <w:rsid w:val="FFBFFE97"/>
    <w:rsid w:val="FFCB86F5"/>
    <w:rsid w:val="FFDA5F27"/>
    <w:rsid w:val="FFDF1D6B"/>
    <w:rsid w:val="FFE7C837"/>
    <w:rsid w:val="FFE7D163"/>
    <w:rsid w:val="FFEE1BE5"/>
    <w:rsid w:val="FFEF7889"/>
    <w:rsid w:val="FFEF8F73"/>
    <w:rsid w:val="FFF34CA3"/>
    <w:rsid w:val="FFF3D3E0"/>
    <w:rsid w:val="FFF7B087"/>
    <w:rsid w:val="FFFA7A4F"/>
    <w:rsid w:val="FFFB3F82"/>
    <w:rsid w:val="FFFBF6A9"/>
    <w:rsid w:val="FFFC702B"/>
    <w:rsid w:val="FFFD2A33"/>
    <w:rsid w:val="FFFDDA76"/>
    <w:rsid w:val="FFFF4268"/>
    <w:rsid w:val="FFFF5E5D"/>
    <w:rsid w:val="FFFF782E"/>
    <w:rsid w:val="FFFF7FB3"/>
    <w:rsid w:val="FFFF9DC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nhideWhenUsed="0" w:uiPriority="0" w:semiHidden="0" w:name="caption"/>
    <w:lsdException w:qFormat="1" w:unhideWhenUsed="0" w:uiPriority="99" w:semiHidden="0" w:name="table of figures"/>
    <w:lsdException w:uiPriority="0" w:name="envelope address" w:locked="1"/>
    <w:lsdException w:uiPriority="0" w:name="envelope return" w:locked="1"/>
    <w:lsdException w:qFormat="1" w:unhideWhenUsed="0" w:uiPriority="99" w:semiHidden="0" w:name="footnote reference"/>
    <w:lsdException w:qFormat="1" w:unhideWhenUsed="0" w:uiPriority="99" w:name="annotation reference"/>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qFormat="1" w:uiPriority="99" w:semiHidden="0" w:name="Body Text" w:locked="1"/>
    <w:lsdException w:qFormat="1" w:unhideWhenUsed="0" w:uiPriority="0" w:semiHidden="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qFormat="1" w:uiPriority="99"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qFormat="1" w:uiPriority="99" w:semiHidden="0" w:name="Body Text Indent 2" w:locked="1"/>
    <w:lsdException w:qFormat="1" w:uiPriority="99" w:semiHidden="0" w:name="Body Text Indent 3" w:locked="1"/>
    <w:lsdException w:uiPriority="0" w:name="Block Text" w:locked="1"/>
    <w:lsdException w:qFormat="1" w:unhideWhenUsed="0" w:uiPriority="99" w:semiHidden="0" w:name="Hyperlink"/>
    <w:lsdException w:qFormat="1" w:uiPriority="0" w:semiHidden="0" w:name="FollowedHyperlink" w:locked="1"/>
    <w:lsdException w:qFormat="1" w:unhideWhenUsed="0" w:uiPriority="22"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qFormat="1" w:uiPriority="0" w:semiHidden="0" w:name="HTML Code" w:locked="1"/>
    <w:lsdException w:qFormat="1" w:uiPriority="0" w:semiHidden="0" w:name="HTML Definition" w:locked="1"/>
    <w:lsdException w:qFormat="1" w:uiPriority="0" w:semiHidden="0" w:name="HTML Keyboard" w:locked="1"/>
    <w:lsdException w:uiPriority="0" w:name="HTML Preformatted" w:locked="1"/>
    <w:lsdException w:qFormat="1" w:uiPriority="0" w:semiHidden="0" w:name="HTML Sample" w:locked="1"/>
    <w:lsdException w:uiPriority="0" w:name="HTML Typewriter" w:locked="1"/>
    <w:lsdException w:uiPriority="0" w:name="HTML Variable" w:locked="1"/>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0"/>
      <w:szCs w:val="20"/>
      <w:lang w:val="en-US" w:eastAsia="zh-CN" w:bidi="ar-SA"/>
    </w:rPr>
  </w:style>
  <w:style w:type="paragraph" w:styleId="2">
    <w:name w:val="heading 1"/>
    <w:basedOn w:val="1"/>
    <w:next w:val="1"/>
    <w:link w:val="5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9"/>
    <w:pPr>
      <w:keepNext/>
      <w:keepLines/>
      <w:spacing w:before="260" w:after="260" w:line="416" w:lineRule="auto"/>
      <w:outlineLvl w:val="2"/>
    </w:pPr>
    <w:rPr>
      <w:b/>
      <w:bCs/>
      <w:sz w:val="32"/>
      <w:szCs w:val="32"/>
    </w:rPr>
  </w:style>
  <w:style w:type="paragraph" w:styleId="5">
    <w:name w:val="heading 4"/>
    <w:basedOn w:val="1"/>
    <w:next w:val="1"/>
    <w:link w:val="53"/>
    <w:qFormat/>
    <w:uiPriority w:val="99"/>
    <w:pPr>
      <w:keepNext/>
      <w:keepLines/>
      <w:spacing w:before="280" w:after="290" w:line="376" w:lineRule="auto"/>
      <w:outlineLvl w:val="3"/>
    </w:pPr>
    <w:rPr>
      <w:rFonts w:ascii="Calibri Light" w:hAnsi="Calibri Light"/>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caption"/>
    <w:basedOn w:val="1"/>
    <w:next w:val="1"/>
    <w:link w:val="60"/>
    <w:qFormat/>
    <w:uiPriority w:val="0"/>
    <w:pPr>
      <w:widowControl/>
      <w:jc w:val="left"/>
    </w:pPr>
    <w:rPr>
      <w:rFonts w:ascii="Cambria" w:hAnsi="Cambria" w:eastAsia="黑体"/>
      <w:kern w:val="2"/>
    </w:rPr>
  </w:style>
  <w:style w:type="paragraph" w:styleId="7">
    <w:name w:val="annotation text"/>
    <w:basedOn w:val="1"/>
    <w:link w:val="65"/>
    <w:semiHidden/>
    <w:qFormat/>
    <w:uiPriority w:val="99"/>
    <w:pPr>
      <w:jc w:val="left"/>
    </w:pPr>
  </w:style>
  <w:style w:type="paragraph" w:styleId="8">
    <w:name w:val="Body Text"/>
    <w:basedOn w:val="1"/>
    <w:link w:val="73"/>
    <w:unhideWhenUsed/>
    <w:qFormat/>
    <w:locked/>
    <w:uiPriority w:val="99"/>
    <w:pPr>
      <w:spacing w:after="120"/>
    </w:pPr>
  </w:style>
  <w:style w:type="paragraph" w:styleId="9">
    <w:name w:val="Body Text Indent"/>
    <w:basedOn w:val="1"/>
    <w:link w:val="69"/>
    <w:qFormat/>
    <w:locked/>
    <w:uiPriority w:val="0"/>
    <w:pPr>
      <w:spacing w:line="360" w:lineRule="auto"/>
      <w:ind w:firstLine="425"/>
    </w:pPr>
    <w:rPr>
      <w:rFonts w:ascii="宋体"/>
      <w:kern w:val="2"/>
      <w:sz w:val="24"/>
      <w:szCs w:val="22"/>
    </w:rPr>
  </w:style>
  <w:style w:type="paragraph" w:styleId="10">
    <w:name w:val="toc 3"/>
    <w:basedOn w:val="1"/>
    <w:next w:val="1"/>
    <w:qFormat/>
    <w:uiPriority w:val="39"/>
    <w:pPr>
      <w:ind w:left="840" w:leftChars="400"/>
    </w:pPr>
  </w:style>
  <w:style w:type="paragraph" w:styleId="11">
    <w:name w:val="Body Text Indent 2"/>
    <w:basedOn w:val="1"/>
    <w:link w:val="79"/>
    <w:unhideWhenUsed/>
    <w:qFormat/>
    <w:locked/>
    <w:uiPriority w:val="99"/>
    <w:pPr>
      <w:spacing w:after="120" w:line="480" w:lineRule="auto"/>
      <w:ind w:left="420" w:leftChars="200"/>
    </w:pPr>
  </w:style>
  <w:style w:type="paragraph" w:styleId="12">
    <w:name w:val="Balloon Text"/>
    <w:basedOn w:val="1"/>
    <w:link w:val="56"/>
    <w:qFormat/>
    <w:uiPriority w:val="99"/>
    <w:rPr>
      <w:sz w:val="18"/>
      <w:szCs w:val="18"/>
    </w:rPr>
  </w:style>
  <w:style w:type="paragraph" w:styleId="13">
    <w:name w:val="footer"/>
    <w:basedOn w:val="1"/>
    <w:link w:val="54"/>
    <w:qFormat/>
    <w:uiPriority w:val="99"/>
    <w:pPr>
      <w:tabs>
        <w:tab w:val="center" w:pos="4153"/>
        <w:tab w:val="right" w:pos="8306"/>
      </w:tabs>
      <w:snapToGrid w:val="0"/>
      <w:jc w:val="left"/>
    </w:pPr>
    <w:rPr>
      <w:sz w:val="18"/>
    </w:rPr>
  </w:style>
  <w:style w:type="paragraph" w:styleId="14">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296"/>
      </w:tabs>
      <w:spacing w:beforeLines="50" w:line="600" w:lineRule="exact"/>
    </w:pPr>
    <w:rPr>
      <w:rFonts w:ascii="Times New Roman" w:hAnsi="Times New Roman" w:eastAsia="黑体"/>
      <w:b/>
      <w:bCs/>
      <w:color w:val="002060"/>
      <w:kern w:val="44"/>
      <w:sz w:val="24"/>
      <w:szCs w:val="24"/>
    </w:rPr>
  </w:style>
  <w:style w:type="paragraph" w:styleId="16">
    <w:name w:val="footnote text"/>
    <w:basedOn w:val="1"/>
    <w:link w:val="57"/>
    <w:qFormat/>
    <w:uiPriority w:val="99"/>
    <w:pPr>
      <w:snapToGrid w:val="0"/>
      <w:jc w:val="left"/>
    </w:pPr>
    <w:rPr>
      <w:sz w:val="18"/>
      <w:szCs w:val="18"/>
    </w:rPr>
  </w:style>
  <w:style w:type="paragraph" w:styleId="17">
    <w:name w:val="Body Text Indent 3"/>
    <w:basedOn w:val="1"/>
    <w:link w:val="71"/>
    <w:unhideWhenUsed/>
    <w:qFormat/>
    <w:locked/>
    <w:uiPriority w:val="99"/>
    <w:pPr>
      <w:spacing w:after="120"/>
      <w:ind w:left="420" w:leftChars="200"/>
    </w:pPr>
    <w:rPr>
      <w:rFonts w:ascii="Calibri" w:hAnsi="Calibri" w:eastAsia="宋体" w:cs="黑体"/>
      <w:kern w:val="2"/>
      <w:sz w:val="16"/>
      <w:szCs w:val="16"/>
    </w:rPr>
  </w:style>
  <w:style w:type="paragraph" w:styleId="18">
    <w:name w:val="table of figures"/>
    <w:basedOn w:val="1"/>
    <w:next w:val="1"/>
    <w:qFormat/>
    <w:uiPriority w:val="99"/>
    <w:pPr>
      <w:spacing w:line="540" w:lineRule="exact"/>
      <w:jc w:val="left"/>
    </w:pPr>
    <w:rPr>
      <w:rFonts w:eastAsia="仿宋"/>
      <w:sz w:val="24"/>
    </w:rPr>
  </w:style>
  <w:style w:type="paragraph" w:styleId="19">
    <w:name w:val="toc 2"/>
    <w:basedOn w:val="1"/>
    <w:next w:val="1"/>
    <w:qFormat/>
    <w:uiPriority w:val="39"/>
    <w:pPr>
      <w:tabs>
        <w:tab w:val="right" w:leader="dot" w:pos="8296"/>
      </w:tabs>
      <w:spacing w:line="560" w:lineRule="exact"/>
      <w:ind w:left="400" w:leftChars="200"/>
    </w:pPr>
    <w:rPr>
      <w:rFonts w:ascii="Times New Roman" w:hAnsi="Times New Roman"/>
      <w:kern w:val="44"/>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cs="宋体"/>
      <w:sz w:val="24"/>
    </w:rPr>
  </w:style>
  <w:style w:type="paragraph" w:styleId="21">
    <w:name w:val="annotation subject"/>
    <w:basedOn w:val="7"/>
    <w:next w:val="7"/>
    <w:link w:val="66"/>
    <w:semiHidden/>
    <w:qFormat/>
    <w:uiPriority w:val="99"/>
    <w:rPr>
      <w:b/>
      <w:bCs/>
    </w:rPr>
  </w:style>
  <w:style w:type="paragraph" w:styleId="22">
    <w:name w:val="Body Text First Indent"/>
    <w:basedOn w:val="8"/>
    <w:link w:val="74"/>
    <w:unhideWhenUsed/>
    <w:qFormat/>
    <w:locked/>
    <w:uiPriority w:val="99"/>
    <w:pPr>
      <w:ind w:firstLine="420" w:firstLineChars="100"/>
    </w:pPr>
  </w:style>
  <w:style w:type="table" w:styleId="24">
    <w:name w:val="Table Grid"/>
    <w:basedOn w:val="23"/>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rFonts w:cs="Times New Roman"/>
      <w:b/>
      <w:bCs/>
    </w:rPr>
  </w:style>
  <w:style w:type="character" w:styleId="27">
    <w:name w:val="FollowedHyperlink"/>
    <w:basedOn w:val="25"/>
    <w:unhideWhenUsed/>
    <w:qFormat/>
    <w:locked/>
    <w:uiPriority w:val="0"/>
    <w:rPr>
      <w:color w:val="333333"/>
      <w:u w:val="none"/>
    </w:rPr>
  </w:style>
  <w:style w:type="character" w:styleId="28">
    <w:name w:val="HTML Definition"/>
    <w:basedOn w:val="25"/>
    <w:unhideWhenUsed/>
    <w:qFormat/>
    <w:locked/>
    <w:uiPriority w:val="0"/>
    <w:rPr>
      <w:i/>
    </w:rPr>
  </w:style>
  <w:style w:type="character" w:styleId="29">
    <w:name w:val="Hyperlink"/>
    <w:basedOn w:val="25"/>
    <w:qFormat/>
    <w:uiPriority w:val="99"/>
    <w:rPr>
      <w:rFonts w:cs="Times New Roman"/>
      <w:color w:val="2D2D2D"/>
      <w:u w:val="none"/>
    </w:rPr>
  </w:style>
  <w:style w:type="character" w:styleId="30">
    <w:name w:val="HTML Code"/>
    <w:basedOn w:val="25"/>
    <w:unhideWhenUsed/>
    <w:qFormat/>
    <w:locked/>
    <w:uiPriority w:val="0"/>
    <w:rPr>
      <w:rFonts w:hint="default" w:ascii="Menlo" w:hAnsi="Menlo" w:eastAsia="Menlo" w:cs="Menlo"/>
      <w:color w:val="C7254E"/>
      <w:sz w:val="21"/>
      <w:szCs w:val="21"/>
      <w:shd w:val="clear" w:color="auto" w:fill="F9F2F4"/>
    </w:rPr>
  </w:style>
  <w:style w:type="character" w:styleId="31">
    <w:name w:val="annotation reference"/>
    <w:basedOn w:val="25"/>
    <w:semiHidden/>
    <w:qFormat/>
    <w:uiPriority w:val="99"/>
    <w:rPr>
      <w:rFonts w:cs="Times New Roman"/>
      <w:sz w:val="21"/>
      <w:szCs w:val="21"/>
    </w:rPr>
  </w:style>
  <w:style w:type="character" w:styleId="32">
    <w:name w:val="footnote reference"/>
    <w:basedOn w:val="25"/>
    <w:qFormat/>
    <w:uiPriority w:val="99"/>
    <w:rPr>
      <w:rFonts w:cs="Times New Roman"/>
      <w:vertAlign w:val="superscript"/>
    </w:rPr>
  </w:style>
  <w:style w:type="character" w:styleId="33">
    <w:name w:val="HTML Keyboard"/>
    <w:basedOn w:val="25"/>
    <w:unhideWhenUsed/>
    <w:qFormat/>
    <w:locked/>
    <w:uiPriority w:val="0"/>
    <w:rPr>
      <w:rFonts w:ascii="Menlo" w:hAnsi="Menlo" w:eastAsia="Menlo" w:cs="Menlo"/>
      <w:color w:val="FFFFFF"/>
      <w:sz w:val="21"/>
      <w:szCs w:val="21"/>
      <w:shd w:val="clear" w:color="auto" w:fill="333333"/>
    </w:rPr>
  </w:style>
  <w:style w:type="character" w:styleId="34">
    <w:name w:val="HTML Sample"/>
    <w:basedOn w:val="25"/>
    <w:unhideWhenUsed/>
    <w:qFormat/>
    <w:locked/>
    <w:uiPriority w:val="0"/>
    <w:rPr>
      <w:rFonts w:hint="default" w:ascii="Menlo" w:hAnsi="Menlo" w:eastAsia="Menlo" w:cs="Menlo"/>
      <w:sz w:val="21"/>
      <w:szCs w:val="21"/>
    </w:rPr>
  </w:style>
  <w:style w:type="paragraph" w:customStyle="1" w:styleId="35">
    <w:name w:val="List Paragraph"/>
    <w:basedOn w:val="1"/>
    <w:qFormat/>
    <w:uiPriority w:val="34"/>
    <w:pPr>
      <w:ind w:firstLine="420" w:firstLineChars="200"/>
    </w:pPr>
    <w:rPr>
      <w:szCs w:val="22"/>
    </w:rPr>
  </w:style>
  <w:style w:type="paragraph" w:customStyle="1" w:styleId="36">
    <w:name w:val="列出段落11"/>
    <w:basedOn w:val="1"/>
    <w:qFormat/>
    <w:uiPriority w:val="99"/>
    <w:pPr>
      <w:widowControl/>
      <w:adjustRightInd w:val="0"/>
      <w:snapToGrid w:val="0"/>
      <w:spacing w:after="200" w:line="540" w:lineRule="exact"/>
      <w:ind w:firstLine="420" w:firstLineChars="200"/>
      <w:jc w:val="left"/>
    </w:pPr>
    <w:rPr>
      <w:rFonts w:ascii="Tahoma" w:hAnsi="Tahoma" w:eastAsia="微软雅黑"/>
      <w:sz w:val="22"/>
      <w:szCs w:val="22"/>
    </w:rPr>
  </w:style>
  <w:style w:type="paragraph" w:customStyle="1" w:styleId="37">
    <w:name w:val="无间隔2"/>
    <w:link w:val="6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TOC Heading"/>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9">
    <w:name w:val="Revision"/>
    <w:hidden/>
    <w:semiHidden/>
    <w:qFormat/>
    <w:uiPriority w:val="99"/>
    <w:rPr>
      <w:rFonts w:ascii="Calibri" w:hAnsi="Calibri" w:eastAsia="宋体" w:cs="Times New Roman"/>
      <w:kern w:val="0"/>
      <w:sz w:val="20"/>
      <w:szCs w:val="20"/>
      <w:lang w:val="en-US" w:eastAsia="zh-CN" w:bidi="ar-SA"/>
    </w:rPr>
  </w:style>
  <w:style w:type="paragraph" w:customStyle="1" w:styleId="40">
    <w:name w:val="p0"/>
    <w:basedOn w:val="1"/>
    <w:qFormat/>
    <w:uiPriority w:val="0"/>
    <w:pPr>
      <w:widowControl/>
      <w:spacing w:before="100" w:beforeAutospacing="1" w:after="100" w:afterAutospacing="1"/>
      <w:jc w:val="left"/>
    </w:pPr>
    <w:rPr>
      <w:rFonts w:ascii="宋体" w:hAnsi="宋体" w:cs="宋体"/>
      <w:sz w:val="24"/>
      <w:szCs w:val="24"/>
    </w:rPr>
  </w:style>
  <w:style w:type="paragraph" w:customStyle="1" w:styleId="41">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 w:type="paragraph" w:customStyle="1" w:styleId="42">
    <w:name w:val="公告表格"/>
    <w:basedOn w:val="1"/>
    <w:link w:val="75"/>
    <w:qFormat/>
    <w:uiPriority w:val="0"/>
    <w:pPr>
      <w:spacing w:line="220" w:lineRule="exact"/>
      <w:jc w:val="center"/>
    </w:pPr>
    <w:rPr>
      <w:rFonts w:ascii="Times New Roman" w:hAnsi="Times New Roman" w:eastAsia="楷体_GB2312" w:cs="宋体"/>
      <w:sz w:val="18"/>
      <w:szCs w:val="18"/>
    </w:rPr>
  </w:style>
  <w:style w:type="paragraph" w:customStyle="1" w:styleId="43">
    <w:name w:val="空行"/>
    <w:basedOn w:val="1"/>
    <w:link w:val="76"/>
    <w:qFormat/>
    <w:uiPriority w:val="0"/>
    <w:pPr>
      <w:snapToGrid w:val="0"/>
      <w:spacing w:line="60" w:lineRule="exact"/>
      <w:ind w:firstLine="200" w:firstLineChars="200"/>
    </w:pPr>
    <w:rPr>
      <w:rFonts w:ascii="Times New Roman" w:hAnsi="Times New Roman" w:cs="宋体"/>
      <w:position w:val="2"/>
      <w:sz w:val="21"/>
      <w:szCs w:val="21"/>
    </w:rPr>
  </w:style>
  <w:style w:type="paragraph" w:customStyle="1" w:styleId="44">
    <w:name w:val="公告正文"/>
    <w:basedOn w:val="1"/>
    <w:link w:val="77"/>
    <w:qFormat/>
    <w:uiPriority w:val="0"/>
    <w:pPr>
      <w:snapToGrid w:val="0"/>
      <w:spacing w:line="300" w:lineRule="auto"/>
      <w:ind w:firstLine="200" w:firstLineChars="200"/>
    </w:pPr>
    <w:rPr>
      <w:rFonts w:ascii="Times New Roman" w:hAnsi="Times New Roman" w:cs="宋体"/>
      <w:sz w:val="21"/>
      <w:szCs w:val="21"/>
    </w:rPr>
  </w:style>
  <w:style w:type="paragraph" w:customStyle="1" w:styleId="45">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46">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47">
    <w:name w:val="样式 左 行距: 1.5 倍行距1"/>
    <w:qFormat/>
    <w:uiPriority w:val="0"/>
    <w:pPr>
      <w:widowControl w:val="0"/>
      <w:spacing w:line="360" w:lineRule="auto"/>
    </w:pPr>
    <w:rPr>
      <w:rFonts w:ascii="Calibri" w:hAnsi="Calibri" w:eastAsia="宋体" w:cs="宋体"/>
      <w:color w:val="000000"/>
      <w:kern w:val="1"/>
      <w:sz w:val="24"/>
      <w:szCs w:val="20"/>
      <w:lang w:val="en-US" w:eastAsia="zh-CN" w:bidi="ar-SA"/>
    </w:rPr>
  </w:style>
  <w:style w:type="paragraph" w:customStyle="1" w:styleId="48">
    <w:name w:val="样式2"/>
    <w:basedOn w:val="3"/>
    <w:next w:val="1"/>
    <w:qFormat/>
    <w:uiPriority w:val="0"/>
    <w:pPr>
      <w:spacing w:before="0" w:after="0" w:line="240" w:lineRule="auto"/>
      <w:ind w:left="5980" w:leftChars="100" w:right="100" w:rightChars="100"/>
      <w:jc w:val="left"/>
    </w:pPr>
    <w:rPr>
      <w:rFonts w:eastAsia="仿宋_GB2312"/>
    </w:rPr>
  </w:style>
  <w:style w:type="paragraph" w:customStyle="1" w:styleId="49">
    <w:name w:val="Table Paragraph"/>
    <w:basedOn w:val="1"/>
    <w:qFormat/>
    <w:uiPriority w:val="0"/>
    <w:pPr>
      <w:autoSpaceDE w:val="0"/>
      <w:autoSpaceDN w:val="0"/>
      <w:jc w:val="center"/>
    </w:pPr>
    <w:rPr>
      <w:rFonts w:ascii="??" w:hAnsi="??" w:eastAsia="Times New Roman" w:cs="??"/>
      <w:kern w:val="0"/>
      <w:sz w:val="22"/>
      <w:lang w:val="zh-CN"/>
    </w:rPr>
  </w:style>
  <w:style w:type="character" w:customStyle="1" w:styleId="50">
    <w:name w:val="标题 1 Char"/>
    <w:basedOn w:val="25"/>
    <w:link w:val="2"/>
    <w:qFormat/>
    <w:locked/>
    <w:uiPriority w:val="99"/>
    <w:rPr>
      <w:rFonts w:ascii="Calibri" w:hAnsi="Calibri" w:eastAsia="宋体" w:cs="Times New Roman"/>
      <w:b/>
      <w:kern w:val="44"/>
      <w:sz w:val="44"/>
    </w:rPr>
  </w:style>
  <w:style w:type="character" w:customStyle="1" w:styleId="51">
    <w:name w:val="标题 2 Char"/>
    <w:basedOn w:val="25"/>
    <w:link w:val="3"/>
    <w:qFormat/>
    <w:locked/>
    <w:uiPriority w:val="0"/>
    <w:rPr>
      <w:rFonts w:ascii="Cambria" w:hAnsi="Cambria" w:eastAsia="宋体" w:cs="Times New Roman"/>
      <w:b/>
      <w:sz w:val="32"/>
    </w:rPr>
  </w:style>
  <w:style w:type="character" w:customStyle="1" w:styleId="52">
    <w:name w:val="标题 3 Char"/>
    <w:basedOn w:val="25"/>
    <w:link w:val="4"/>
    <w:semiHidden/>
    <w:qFormat/>
    <w:locked/>
    <w:uiPriority w:val="99"/>
    <w:rPr>
      <w:rFonts w:cs="Times New Roman"/>
      <w:b/>
      <w:bCs/>
      <w:sz w:val="32"/>
      <w:szCs w:val="32"/>
    </w:rPr>
  </w:style>
  <w:style w:type="character" w:customStyle="1" w:styleId="53">
    <w:name w:val="标题 4 Char"/>
    <w:basedOn w:val="25"/>
    <w:link w:val="5"/>
    <w:qFormat/>
    <w:locked/>
    <w:uiPriority w:val="99"/>
    <w:rPr>
      <w:rFonts w:ascii="Calibri Light" w:hAnsi="Calibri Light" w:eastAsia="宋体" w:cs="Times New Roman"/>
      <w:b/>
      <w:bCs/>
      <w:kern w:val="2"/>
      <w:sz w:val="28"/>
      <w:szCs w:val="28"/>
    </w:rPr>
  </w:style>
  <w:style w:type="character" w:customStyle="1" w:styleId="54">
    <w:name w:val="页脚 Char"/>
    <w:basedOn w:val="25"/>
    <w:link w:val="13"/>
    <w:qFormat/>
    <w:locked/>
    <w:uiPriority w:val="99"/>
    <w:rPr>
      <w:rFonts w:ascii="Calibri" w:hAnsi="Calibri" w:eastAsia="宋体" w:cs="Times New Roman"/>
      <w:kern w:val="2"/>
      <w:sz w:val="24"/>
      <w:szCs w:val="24"/>
    </w:rPr>
  </w:style>
  <w:style w:type="character" w:customStyle="1" w:styleId="55">
    <w:name w:val="页眉 Char"/>
    <w:basedOn w:val="25"/>
    <w:link w:val="14"/>
    <w:qFormat/>
    <w:locked/>
    <w:uiPriority w:val="99"/>
    <w:rPr>
      <w:rFonts w:ascii="Calibri" w:hAnsi="Calibri" w:eastAsia="宋体" w:cs="Times New Roman"/>
      <w:kern w:val="2"/>
      <w:sz w:val="18"/>
      <w:szCs w:val="18"/>
    </w:rPr>
  </w:style>
  <w:style w:type="character" w:customStyle="1" w:styleId="56">
    <w:name w:val="批注框文本 Char"/>
    <w:basedOn w:val="25"/>
    <w:link w:val="12"/>
    <w:qFormat/>
    <w:locked/>
    <w:uiPriority w:val="99"/>
    <w:rPr>
      <w:rFonts w:ascii="Calibri" w:hAnsi="Calibri" w:eastAsia="宋体" w:cs="Times New Roman"/>
      <w:kern w:val="2"/>
      <w:sz w:val="18"/>
      <w:szCs w:val="18"/>
    </w:rPr>
  </w:style>
  <w:style w:type="character" w:customStyle="1" w:styleId="57">
    <w:name w:val="脚注文本 Char1"/>
    <w:basedOn w:val="25"/>
    <w:link w:val="16"/>
    <w:semiHidden/>
    <w:qFormat/>
    <w:locked/>
    <w:uiPriority w:val="99"/>
    <w:rPr>
      <w:rFonts w:ascii="Calibri" w:hAnsi="Calibri" w:eastAsia="宋体" w:cs="Times New Roman"/>
      <w:kern w:val="2"/>
      <w:sz w:val="18"/>
      <w:szCs w:val="18"/>
    </w:rPr>
  </w:style>
  <w:style w:type="character" w:customStyle="1" w:styleId="58">
    <w:name w:val="标题 1 字符"/>
    <w:basedOn w:val="25"/>
    <w:qFormat/>
    <w:uiPriority w:val="99"/>
    <w:rPr>
      <w:rFonts w:ascii="Calibri" w:hAnsi="Calibri" w:eastAsia="宋体" w:cs="Times New Roman"/>
      <w:b/>
      <w:bCs/>
      <w:kern w:val="44"/>
      <w:sz w:val="44"/>
      <w:szCs w:val="44"/>
    </w:rPr>
  </w:style>
  <w:style w:type="character" w:customStyle="1" w:styleId="59">
    <w:name w:val="标题 2 字符"/>
    <w:basedOn w:val="25"/>
    <w:qFormat/>
    <w:uiPriority w:val="99"/>
    <w:rPr>
      <w:rFonts w:ascii="Calibri Light" w:hAnsi="Calibri Light" w:eastAsia="宋体" w:cs="Times New Roman"/>
      <w:b/>
      <w:bCs/>
      <w:kern w:val="2"/>
      <w:sz w:val="32"/>
      <w:szCs w:val="32"/>
    </w:rPr>
  </w:style>
  <w:style w:type="character" w:customStyle="1" w:styleId="60">
    <w:name w:val="题注 Char"/>
    <w:link w:val="6"/>
    <w:qFormat/>
    <w:locked/>
    <w:uiPriority w:val="0"/>
    <w:rPr>
      <w:rFonts w:ascii="Cambria" w:hAnsi="Cambria" w:eastAsia="黑体"/>
      <w:kern w:val="2"/>
    </w:rPr>
  </w:style>
  <w:style w:type="character" w:customStyle="1" w:styleId="61">
    <w:name w:val="脚注文本 Char"/>
    <w:qFormat/>
    <w:uiPriority w:val="99"/>
    <w:rPr>
      <w:rFonts w:ascii="Times New Roman" w:hAnsi="Times New Roman" w:eastAsia="宋体"/>
      <w:sz w:val="18"/>
    </w:rPr>
  </w:style>
  <w:style w:type="character" w:customStyle="1" w:styleId="62">
    <w:name w:val="@他1"/>
    <w:basedOn w:val="25"/>
    <w:semiHidden/>
    <w:qFormat/>
    <w:uiPriority w:val="99"/>
    <w:rPr>
      <w:rFonts w:cs="Times New Roman"/>
      <w:color w:val="2B579A"/>
      <w:shd w:val="clear" w:color="auto" w:fill="E6E6E6"/>
    </w:rPr>
  </w:style>
  <w:style w:type="character" w:customStyle="1" w:styleId="63">
    <w:name w:val="无间隔 Char"/>
    <w:basedOn w:val="25"/>
    <w:link w:val="37"/>
    <w:qFormat/>
    <w:locked/>
    <w:uiPriority w:val="99"/>
    <w:rPr>
      <w:rFonts w:cs="Times New Roman"/>
      <w:kern w:val="2"/>
      <w:sz w:val="22"/>
      <w:szCs w:val="22"/>
      <w:lang w:val="en-US" w:eastAsia="zh-CN" w:bidi="ar-SA"/>
    </w:rPr>
  </w:style>
  <w:style w:type="character" w:customStyle="1" w:styleId="64">
    <w:name w:val="未处理的提及1"/>
    <w:basedOn w:val="25"/>
    <w:semiHidden/>
    <w:qFormat/>
    <w:uiPriority w:val="99"/>
    <w:rPr>
      <w:rFonts w:cs="Times New Roman"/>
      <w:color w:val="808080"/>
      <w:shd w:val="clear" w:color="auto" w:fill="E6E6E6"/>
    </w:rPr>
  </w:style>
  <w:style w:type="character" w:customStyle="1" w:styleId="65">
    <w:name w:val="批注文字 Char"/>
    <w:basedOn w:val="25"/>
    <w:link w:val="7"/>
    <w:semiHidden/>
    <w:qFormat/>
    <w:locked/>
    <w:uiPriority w:val="99"/>
    <w:rPr>
      <w:rFonts w:cs="Times New Roman"/>
      <w:kern w:val="0"/>
      <w:sz w:val="20"/>
      <w:szCs w:val="20"/>
    </w:rPr>
  </w:style>
  <w:style w:type="character" w:customStyle="1" w:styleId="66">
    <w:name w:val="批注主题 Char"/>
    <w:basedOn w:val="65"/>
    <w:link w:val="21"/>
    <w:semiHidden/>
    <w:qFormat/>
    <w:locked/>
    <w:uiPriority w:val="99"/>
    <w:rPr>
      <w:rFonts w:cs="Times New Roman"/>
      <w:b/>
      <w:bCs/>
      <w:kern w:val="0"/>
      <w:sz w:val="20"/>
      <w:szCs w:val="20"/>
    </w:rPr>
  </w:style>
  <w:style w:type="character" w:customStyle="1" w:styleId="67">
    <w:name w:val="未处理的提及2"/>
    <w:basedOn w:val="25"/>
    <w:unhideWhenUsed/>
    <w:qFormat/>
    <w:uiPriority w:val="99"/>
    <w:rPr>
      <w:color w:val="808080"/>
      <w:shd w:val="clear" w:color="auto" w:fill="E6E6E6"/>
    </w:rPr>
  </w:style>
  <w:style w:type="character" w:customStyle="1" w:styleId="68">
    <w:name w:val="未处理的提及3"/>
    <w:basedOn w:val="25"/>
    <w:unhideWhenUsed/>
    <w:qFormat/>
    <w:uiPriority w:val="99"/>
    <w:rPr>
      <w:color w:val="808080"/>
      <w:shd w:val="clear" w:color="auto" w:fill="E6E6E6"/>
    </w:rPr>
  </w:style>
  <w:style w:type="character" w:customStyle="1" w:styleId="69">
    <w:name w:val="正文文本缩进 Char"/>
    <w:link w:val="9"/>
    <w:qFormat/>
    <w:uiPriority w:val="0"/>
    <w:rPr>
      <w:rFonts w:ascii="宋体"/>
      <w:sz w:val="24"/>
    </w:rPr>
  </w:style>
  <w:style w:type="character" w:customStyle="1" w:styleId="70">
    <w:name w:val="正文文本缩进 Char1"/>
    <w:basedOn w:val="25"/>
    <w:semiHidden/>
    <w:qFormat/>
    <w:uiPriority w:val="99"/>
    <w:rPr>
      <w:kern w:val="0"/>
      <w:sz w:val="20"/>
      <w:szCs w:val="20"/>
    </w:rPr>
  </w:style>
  <w:style w:type="character" w:customStyle="1" w:styleId="71">
    <w:name w:val="正文文本缩进 3 Char"/>
    <w:basedOn w:val="25"/>
    <w:link w:val="17"/>
    <w:semiHidden/>
    <w:qFormat/>
    <w:uiPriority w:val="99"/>
    <w:rPr>
      <w:rFonts w:ascii="Calibri" w:hAnsi="Calibri" w:eastAsia="宋体" w:cs="黑体"/>
      <w:sz w:val="16"/>
      <w:szCs w:val="16"/>
    </w:rPr>
  </w:style>
  <w:style w:type="character" w:customStyle="1" w:styleId="72">
    <w:name w:val="fontstyle01"/>
    <w:basedOn w:val="25"/>
    <w:qFormat/>
    <w:uiPriority w:val="0"/>
    <w:rPr>
      <w:rFonts w:hint="default" w:ascii="仿宋" w:hAnsi="仿宋"/>
      <w:color w:val="000000"/>
      <w:sz w:val="24"/>
      <w:szCs w:val="24"/>
    </w:rPr>
  </w:style>
  <w:style w:type="character" w:customStyle="1" w:styleId="73">
    <w:name w:val="正文文本 Char"/>
    <w:basedOn w:val="25"/>
    <w:link w:val="8"/>
    <w:semiHidden/>
    <w:qFormat/>
    <w:uiPriority w:val="99"/>
    <w:rPr>
      <w:kern w:val="0"/>
      <w:sz w:val="20"/>
      <w:szCs w:val="20"/>
    </w:rPr>
  </w:style>
  <w:style w:type="character" w:customStyle="1" w:styleId="74">
    <w:name w:val="正文首行缩进 Char"/>
    <w:basedOn w:val="73"/>
    <w:link w:val="22"/>
    <w:qFormat/>
    <w:uiPriority w:val="99"/>
    <w:rPr>
      <w:kern w:val="0"/>
      <w:sz w:val="20"/>
      <w:szCs w:val="20"/>
    </w:rPr>
  </w:style>
  <w:style w:type="character" w:customStyle="1" w:styleId="75">
    <w:name w:val="公告表格 Char"/>
    <w:basedOn w:val="25"/>
    <w:link w:val="42"/>
    <w:qFormat/>
    <w:uiPriority w:val="0"/>
    <w:rPr>
      <w:rFonts w:ascii="Times New Roman" w:hAnsi="Times New Roman" w:eastAsia="楷体_GB2312" w:cs="宋体"/>
      <w:kern w:val="0"/>
      <w:sz w:val="18"/>
      <w:szCs w:val="18"/>
    </w:rPr>
  </w:style>
  <w:style w:type="character" w:customStyle="1" w:styleId="76">
    <w:name w:val="空行 Char"/>
    <w:basedOn w:val="25"/>
    <w:link w:val="43"/>
    <w:qFormat/>
    <w:uiPriority w:val="0"/>
    <w:rPr>
      <w:rFonts w:ascii="Times New Roman" w:hAnsi="Times New Roman" w:cs="宋体"/>
      <w:kern w:val="0"/>
      <w:position w:val="2"/>
      <w:szCs w:val="21"/>
    </w:rPr>
  </w:style>
  <w:style w:type="character" w:customStyle="1" w:styleId="77">
    <w:name w:val="公告正文 Char"/>
    <w:basedOn w:val="25"/>
    <w:link w:val="44"/>
    <w:qFormat/>
    <w:uiPriority w:val="0"/>
    <w:rPr>
      <w:rFonts w:ascii="Times New Roman" w:hAnsi="Times New Roman" w:cs="宋体"/>
      <w:kern w:val="0"/>
      <w:szCs w:val="21"/>
    </w:rPr>
  </w:style>
  <w:style w:type="character" w:customStyle="1" w:styleId="78">
    <w:name w:val="脚注文本 字符1"/>
    <w:qFormat/>
    <w:uiPriority w:val="0"/>
    <w:rPr>
      <w:rFonts w:ascii="Calibri" w:hAnsi="Calibri"/>
      <w:kern w:val="2"/>
      <w:sz w:val="18"/>
      <w:szCs w:val="18"/>
    </w:rPr>
  </w:style>
  <w:style w:type="character" w:customStyle="1" w:styleId="79">
    <w:name w:val="正文文本缩进 2 Char"/>
    <w:basedOn w:val="25"/>
    <w:link w:val="11"/>
    <w:semiHidden/>
    <w:qFormat/>
    <w:uiPriority w:val="99"/>
    <w:rPr>
      <w:kern w:val="0"/>
      <w:sz w:val="20"/>
      <w:szCs w:val="20"/>
    </w:rPr>
  </w:style>
  <w:style w:type="character" w:customStyle="1" w:styleId="80">
    <w:name w:val="bsharetext"/>
    <w:basedOn w:val="25"/>
    <w:qFormat/>
    <w:uiPriority w:val="0"/>
  </w:style>
  <w:style w:type="table" w:customStyle="1" w:styleId="81">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
    <w:name w:val="网格表 4 - 着色 51"/>
    <w:qFormat/>
    <w:uiPriority w:val="99"/>
    <w:rPr>
      <w:kern w:val="0"/>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style>
  <w:style w:type="table" w:customStyle="1" w:styleId="83">
    <w:name w:val="网格型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
    <w:name w:val="网格型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5">
    <w:name w:val="WPSOffice手动目录 1"/>
    <w:qFormat/>
    <w:uiPriority w:val="0"/>
    <w:pPr>
      <w:ind w:leftChars="0"/>
    </w:pPr>
    <w:rPr>
      <w:rFonts w:ascii="Times New Roman" w:hAnsi="Times New Roman" w:eastAsia="宋体" w:cs="Times New Roman"/>
      <w:sz w:val="20"/>
      <w:szCs w:val="20"/>
    </w:rPr>
  </w:style>
  <w:style w:type="paragraph" w:customStyle="1" w:styleId="8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ome/user/Desktop/2021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ser/Desktop/2021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Desktop/20210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esktop/2021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bar"/>
        <c:grouping val="stacked"/>
        <c:varyColors val="false"/>
        <c:ser>
          <c:idx val="0"/>
          <c:order val="0"/>
          <c:tx>
            <c:strRef>
              <c:f>[20210202.xlsx]Sheet1!$A$5</c:f>
              <c:strCache>
                <c:ptCount val="1"/>
                <c:pt idx="0">
                  <c:v>双师型教师数量</c:v>
                </c:pt>
              </c:strCache>
            </c:strRef>
          </c:tx>
          <c:spPr>
            <a:solidFill>
              <a:schemeClr val="accent1"/>
            </a:solidFill>
            <a:ln>
              <a:noFill/>
            </a:ln>
            <a:effectLst/>
          </c:spPr>
          <c:invertIfNegative val="false"/>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203</a:t>
                    </a:r>
                    <a:r>
                      <a:rPr lang="en-US" altLang="zh-CN"/>
                      <a:t>6</a:t>
                    </a:r>
                    <a:endParaRPr lang="en-US" altLang="zh-CN"/>
                  </a:p>
                </c:rich>
              </c:tx>
              <c:dLblPos val="ctr"/>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[20210202.xlsx]Sheet1!$B$4:$C$4</c:f>
              <c:strCache>
                <c:ptCount val="2"/>
                <c:pt idx="0">
                  <c:v>2019年</c:v>
                </c:pt>
                <c:pt idx="1">
                  <c:v>2020年</c:v>
                </c:pt>
              </c:strCache>
            </c:strRef>
          </c:cat>
          <c:val>
            <c:numRef>
              <c:f>[20210202.xlsx]Sheet1!$B$5:$C$5</c:f>
              <c:numCache>
                <c:formatCode>General</c:formatCode>
                <c:ptCount val="2"/>
                <c:pt idx="0">
                  <c:v>1977</c:v>
                </c:pt>
                <c:pt idx="1">
                  <c:v>2036</c:v>
                </c:pt>
              </c:numCache>
            </c:numRef>
          </c:val>
        </c:ser>
        <c:ser>
          <c:idx val="1"/>
          <c:order val="1"/>
          <c:tx>
            <c:strRef>
              <c:f>[20210202.xlsx]Sheet1!$A$6</c:f>
              <c:strCache>
                <c:ptCount val="1"/>
                <c:pt idx="0">
                  <c:v>非双师型教师数量</c:v>
                </c:pt>
              </c:strCache>
            </c:strRef>
          </c:tx>
          <c:spPr>
            <a:solidFill>
              <a:schemeClr val="accent2"/>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[20210202.xlsx]Sheet1!$B$4:$C$4</c:f>
              <c:strCache>
                <c:ptCount val="2"/>
                <c:pt idx="0">
                  <c:v>2019年</c:v>
                </c:pt>
                <c:pt idx="1">
                  <c:v>2020年</c:v>
                </c:pt>
              </c:strCache>
            </c:strRef>
          </c:cat>
          <c:val>
            <c:numRef>
              <c:f>[20210202.xlsx]Sheet1!$B$6:$C$6</c:f>
              <c:numCache>
                <c:formatCode>General</c:formatCode>
                <c:ptCount val="2"/>
                <c:pt idx="0">
                  <c:v>256</c:v>
                </c:pt>
                <c:pt idx="1">
                  <c:v>251</c:v>
                </c:pt>
              </c:numCache>
            </c:numRef>
          </c:val>
        </c:ser>
        <c:dLbls>
          <c:showLegendKey val="false"/>
          <c:showVal val="true"/>
          <c:showCatName val="false"/>
          <c:showSerName val="false"/>
          <c:showPercent val="false"/>
          <c:showBubbleSize val="false"/>
        </c:dLbls>
        <c:gapWidth val="150"/>
        <c:overlap val="100"/>
        <c:axId val="88217088"/>
        <c:axId val="88218624"/>
      </c:barChart>
      <c:catAx>
        <c:axId val="88217088"/>
        <c:scaling>
          <c:orientation val="minMax"/>
        </c:scaling>
        <c:delete val="false"/>
        <c:axPos val="l"/>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218624"/>
        <c:crosses val="autoZero"/>
        <c:auto val="true"/>
        <c:lblAlgn val="ctr"/>
        <c:lblOffset val="100"/>
        <c:noMultiLvlLbl val="false"/>
      </c:catAx>
      <c:valAx>
        <c:axId val="88218624"/>
        <c:scaling>
          <c:orientation val="minMax"/>
          <c:min val="0"/>
        </c:scaling>
        <c:delete val="false"/>
        <c:axPos val="b"/>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21708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0"/>
          <c:order val="0"/>
          <c:tx>
            <c:strRef>
              <c:f>[20210202.xlsx]Sheet2!$C$49</c:f>
              <c:strCache>
                <c:ptCount val="1"/>
                <c:pt idx="0">
                  <c:v>2020年在校人数占比</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true"/>
          </c:dLbls>
          <c:cat>
            <c:strRef>
              <c:f>[20210202.xlsx]Sheet2!$B$50:$B$63</c:f>
              <c:strCache>
                <c:ptCount val="14"/>
                <c:pt idx="0">
                  <c:v>农林牧渔类</c:v>
                </c:pt>
                <c:pt idx="1">
                  <c:v>资源环境类</c:v>
                </c:pt>
                <c:pt idx="2">
                  <c:v>能源与新能源类</c:v>
                </c:pt>
                <c:pt idx="3">
                  <c:v>土木水利类</c:v>
                </c:pt>
                <c:pt idx="4">
                  <c:v>加工制造类</c:v>
                </c:pt>
                <c:pt idx="5">
                  <c:v>石油化工类</c:v>
                </c:pt>
                <c:pt idx="6">
                  <c:v>交通运输类</c:v>
                </c:pt>
                <c:pt idx="7">
                  <c:v>信息技术类</c:v>
                </c:pt>
                <c:pt idx="8">
                  <c:v>医药卫生类</c:v>
                </c:pt>
                <c:pt idx="9">
                  <c:v>财经商贸类</c:v>
                </c:pt>
                <c:pt idx="10">
                  <c:v>旅游服务类</c:v>
                </c:pt>
                <c:pt idx="11">
                  <c:v>文化艺术类、体育与健身类</c:v>
                </c:pt>
                <c:pt idx="12">
                  <c:v>教育类</c:v>
                </c:pt>
                <c:pt idx="13">
                  <c:v>公共管理与服务类、司法服务类</c:v>
                </c:pt>
              </c:strCache>
            </c:strRef>
          </c:cat>
          <c:val>
            <c:numRef>
              <c:f>[20210202.xlsx]Sheet2!$C$50:$C$63</c:f>
              <c:numCache>
                <c:formatCode>0.00%</c:formatCode>
                <c:ptCount val="14"/>
                <c:pt idx="0">
                  <c:v>0.031285697236288</c:v>
                </c:pt>
                <c:pt idx="1">
                  <c:v>0.00954767872061105</c:v>
                </c:pt>
                <c:pt idx="2">
                  <c:v>0</c:v>
                </c:pt>
                <c:pt idx="3">
                  <c:v>0.0455049187594837</c:v>
                </c:pt>
                <c:pt idx="4">
                  <c:v>0.107002199375991</c:v>
                </c:pt>
                <c:pt idx="5">
                  <c:v>0.00799618092851176</c:v>
                </c:pt>
                <c:pt idx="6">
                  <c:v>0.0772679999318023</c:v>
                </c:pt>
                <c:pt idx="7">
                  <c:v>0.11997681278025</c:v>
                </c:pt>
                <c:pt idx="8">
                  <c:v>0.0513869708284316</c:v>
                </c:pt>
                <c:pt idx="9">
                  <c:v>0.234344364312141</c:v>
                </c:pt>
                <c:pt idx="10">
                  <c:v>0.127205769525855</c:v>
                </c:pt>
                <c:pt idx="11">
                  <c:v>0.0862700970112356</c:v>
                </c:pt>
                <c:pt idx="12">
                  <c:v>0.0813598622406356</c:v>
                </c:pt>
                <c:pt idx="13">
                  <c:v>0.0208514483487631</c:v>
                </c:pt>
              </c:numCache>
            </c:numRef>
          </c:val>
          <c:smooth val="false"/>
        </c:ser>
        <c:ser>
          <c:idx val="1"/>
          <c:order val="1"/>
          <c:tx>
            <c:strRef>
              <c:f>[20210202.xlsx]Sheet2!$D$49</c:f>
              <c:strCache>
                <c:ptCount val="1"/>
                <c:pt idx="0">
                  <c:v>2019年末从业人数占比</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true"/>
          </c:dLbls>
          <c:cat>
            <c:strRef>
              <c:f>[20210202.xlsx]Sheet2!$B$50:$B$63</c:f>
              <c:strCache>
                <c:ptCount val="14"/>
                <c:pt idx="0">
                  <c:v>农林牧渔类</c:v>
                </c:pt>
                <c:pt idx="1">
                  <c:v>资源环境类</c:v>
                </c:pt>
                <c:pt idx="2">
                  <c:v>能源与新能源类</c:v>
                </c:pt>
                <c:pt idx="3">
                  <c:v>土木水利类</c:v>
                </c:pt>
                <c:pt idx="4">
                  <c:v>加工制造类</c:v>
                </c:pt>
                <c:pt idx="5">
                  <c:v>石油化工类</c:v>
                </c:pt>
                <c:pt idx="6">
                  <c:v>交通运输类</c:v>
                </c:pt>
                <c:pt idx="7">
                  <c:v>信息技术类</c:v>
                </c:pt>
                <c:pt idx="8">
                  <c:v>医药卫生类</c:v>
                </c:pt>
                <c:pt idx="9">
                  <c:v>财经商贸类</c:v>
                </c:pt>
                <c:pt idx="10">
                  <c:v>旅游服务类</c:v>
                </c:pt>
                <c:pt idx="11">
                  <c:v>文化艺术类、体育与健身类</c:v>
                </c:pt>
                <c:pt idx="12">
                  <c:v>教育类</c:v>
                </c:pt>
                <c:pt idx="13">
                  <c:v>公共管理与服务类、司法服务类</c:v>
                </c:pt>
              </c:strCache>
            </c:strRef>
          </c:cat>
          <c:val>
            <c:numRef>
              <c:f>[20210202.xlsx]Sheet2!$D$50:$D$63</c:f>
              <c:numCache>
                <c:formatCode>0.00%</c:formatCode>
                <c:ptCount val="14"/>
                <c:pt idx="0">
                  <c:v>0.000234173977362458</c:v>
                </c:pt>
                <c:pt idx="1">
                  <c:v>0.000462265513754463</c:v>
                </c:pt>
                <c:pt idx="2">
                  <c:v>0.00385952602578738</c:v>
                </c:pt>
                <c:pt idx="3">
                  <c:v>0.319926185234223</c:v>
                </c:pt>
                <c:pt idx="4">
                  <c:v>0.218933552590848</c:v>
                </c:pt>
                <c:pt idx="5">
                  <c:v>0.0290703749281783</c:v>
                </c:pt>
                <c:pt idx="6">
                  <c:v>0.0297505221666958</c:v>
                </c:pt>
                <c:pt idx="7">
                  <c:v>0.0571343231057813</c:v>
                </c:pt>
                <c:pt idx="8">
                  <c:v>0.0314403546063086</c:v>
                </c:pt>
                <c:pt idx="9">
                  <c:v>0.178891323072111</c:v>
                </c:pt>
                <c:pt idx="10">
                  <c:v>0.0261166981469192</c:v>
                </c:pt>
                <c:pt idx="11">
                  <c:v>0.00642718503545737</c:v>
                </c:pt>
                <c:pt idx="12">
                  <c:v>0.0474241405565216</c:v>
                </c:pt>
                <c:pt idx="13">
                  <c:v>0.0503293750400518</c:v>
                </c:pt>
              </c:numCache>
            </c:numRef>
          </c:val>
          <c:smooth val="false"/>
        </c:ser>
        <c:dLbls>
          <c:showLegendKey val="false"/>
          <c:showVal val="false"/>
          <c:showCatName val="false"/>
          <c:showSerName val="false"/>
          <c:showPercent val="false"/>
          <c:showBubbleSize val="false"/>
        </c:dLbls>
        <c:marker val="true"/>
        <c:smooth val="false"/>
        <c:axId val="976546973"/>
        <c:axId val="348799164"/>
      </c:lineChart>
      <c:catAx>
        <c:axId val="97654697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8799164"/>
        <c:crosses val="autoZero"/>
        <c:auto val="true"/>
        <c:lblAlgn val="ctr"/>
        <c:lblOffset val="100"/>
        <c:noMultiLvlLbl val="false"/>
      </c:catAx>
      <c:valAx>
        <c:axId val="348799164"/>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7654697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[20210202.xlsx]Sheet2!$B$81:$B$83</c:f>
              <c:strCache>
                <c:ptCount val="3"/>
                <c:pt idx="0">
                  <c:v>第一产业</c:v>
                </c:pt>
                <c:pt idx="1">
                  <c:v>第二产业</c:v>
                </c:pt>
                <c:pt idx="2">
                  <c:v>第三产业</c:v>
                </c:pt>
              </c:strCache>
            </c:strRef>
          </c:cat>
          <c:val>
            <c:numRef>
              <c:f>[20210202.xlsx]Sheet2!$C$81:$C$83</c:f>
              <c:numCache>
                <c:formatCode>0.00%</c:formatCode>
                <c:ptCount val="3"/>
                <c:pt idx="0">
                  <c:v>0.0212</c:v>
                </c:pt>
                <c:pt idx="1">
                  <c:v>0.3171</c:v>
                </c:pt>
                <c:pt idx="2">
                  <c:v>0.6617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[20210202.xlsx]Sheet2!$B$76:$B$78</c:f>
              <c:strCache>
                <c:ptCount val="3"/>
                <c:pt idx="0">
                  <c:v>第一产业</c:v>
                </c:pt>
                <c:pt idx="1">
                  <c:v>第二产业</c:v>
                </c:pt>
                <c:pt idx="2">
                  <c:v>第三产业</c:v>
                </c:pt>
              </c:strCache>
            </c:strRef>
          </c:cat>
          <c:val>
            <c:numRef>
              <c:f>[20210202.xlsx]Sheet2!$C$76:$C$78</c:f>
              <c:numCache>
                <c:formatCode>0.00%</c:formatCode>
                <c:ptCount val="3"/>
                <c:pt idx="0">
                  <c:v>0.0249</c:v>
                </c:pt>
                <c:pt idx="1">
                  <c:v>0.2427</c:v>
                </c:pt>
                <c:pt idx="2">
                  <c:v>0.7324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0a7988-84fb-4eed-8070-dc06513d744c}"/>
        <w:style w:val=""/>
        <w:category>
          <w:name w:val="常规"/>
          <w:gallery w:val="placeholder"/>
        </w:category>
        <w:types>
          <w:type w:val="bbPlcHdr"/>
        </w:types>
        <w:behaviors>
          <w:behavior w:val="content"/>
        </w:behaviors>
        <w:description w:val=""/>
        <w:guid w:val="{700a7988-84fb-4eed-8070-dc06513d744c}"/>
      </w:docPartPr>
      <w:docPartBody>
        <w:p>
          <w:r>
            <w:rPr>
              <w:color w:val="808080"/>
            </w:rPr>
            <w:t>单击此处输入文字。</w:t>
          </w:r>
        </w:p>
      </w:docPartBody>
    </w:docPart>
    <w:docPart>
      <w:docPartPr>
        <w:name w:val="{aba17d0f-4604-4d78-abf7-1f77e8c809ee}"/>
        <w:style w:val=""/>
        <w:category>
          <w:name w:val="常规"/>
          <w:gallery w:val="placeholder"/>
        </w:category>
        <w:types>
          <w:type w:val="bbPlcHdr"/>
        </w:types>
        <w:behaviors>
          <w:behavior w:val="content"/>
        </w:behaviors>
        <w:description w:val=""/>
        <w:guid w:val="{aba17d0f-4604-4d78-abf7-1f77e8c809ee}"/>
      </w:docPartPr>
      <w:docPartBody>
        <w:p>
          <w:r>
            <w:rPr>
              <w:color w:val="808080"/>
            </w:rPr>
            <w:t>单击此处输入文字。</w:t>
          </w:r>
        </w:p>
      </w:docPartBody>
    </w:docPart>
    <w:docPart>
      <w:docPartPr>
        <w:name w:val="{c2984d17-e9b4-4570-ab6c-ff9b87d3ad71}"/>
        <w:style w:val=""/>
        <w:category>
          <w:name w:val="常规"/>
          <w:gallery w:val="placeholder"/>
        </w:category>
        <w:types>
          <w:type w:val="bbPlcHdr"/>
        </w:types>
        <w:behaviors>
          <w:behavior w:val="content"/>
        </w:behaviors>
        <w:description w:val=""/>
        <w:guid w:val="{c2984d17-e9b4-4570-ab6c-ff9b87d3ad71}"/>
      </w:docPartPr>
      <w:docPartBody>
        <w:p>
          <w:r>
            <w:rPr>
              <w:color w:val="808080"/>
            </w:rPr>
            <w:t>单击此处输入文字。</w:t>
          </w:r>
        </w:p>
      </w:docPartBody>
    </w:docPart>
    <w:docPart>
      <w:docPartPr>
        <w:name w:val="{ab2a3586-a1bd-4303-bc40-55cfbd3f7eaa}"/>
        <w:style w:val=""/>
        <w:category>
          <w:name w:val="常规"/>
          <w:gallery w:val="placeholder"/>
        </w:category>
        <w:types>
          <w:type w:val="bbPlcHdr"/>
        </w:types>
        <w:behaviors>
          <w:behavior w:val="content"/>
        </w:behaviors>
        <w:description w:val=""/>
        <w:guid w:val="{ab2a3586-a1bd-4303-bc40-55cfbd3f7eaa}"/>
      </w:docPartPr>
      <w:docPartBody>
        <w:p>
          <w:r>
            <w:rPr>
              <w:color w:val="808080"/>
            </w:rPr>
            <w:t>单击此处输入文字。</w:t>
          </w:r>
        </w:p>
      </w:docPartBody>
    </w:docPart>
    <w:docPart>
      <w:docPartPr>
        <w:name w:val="{0cbb55fa-7698-4565-9b7f-8b77706b4595}"/>
        <w:style w:val=""/>
        <w:category>
          <w:name w:val="常规"/>
          <w:gallery w:val="placeholder"/>
        </w:category>
        <w:types>
          <w:type w:val="bbPlcHdr"/>
        </w:types>
        <w:behaviors>
          <w:behavior w:val="content"/>
        </w:behaviors>
        <w:description w:val=""/>
        <w:guid w:val="{0cbb55fa-7698-4565-9b7f-8b77706b4595}"/>
      </w:docPartPr>
      <w:docPartBody>
        <w:p>
          <w:r>
            <w:rPr>
              <w:color w:val="808080"/>
            </w:rPr>
            <w:t>单击此处输入文字。</w:t>
          </w:r>
        </w:p>
      </w:docPartBody>
    </w:docPart>
    <w:docPart>
      <w:docPartPr>
        <w:name w:val="{8d3a2937-2b67-4ca6-8f43-d3c8754a1c9f}"/>
        <w:style w:val=""/>
        <w:category>
          <w:name w:val="常规"/>
          <w:gallery w:val="placeholder"/>
        </w:category>
        <w:types>
          <w:type w:val="bbPlcHdr"/>
        </w:types>
        <w:behaviors>
          <w:behavior w:val="content"/>
        </w:behaviors>
        <w:description w:val=""/>
        <w:guid w:val="{8d3a2937-2b67-4ca6-8f43-d3c8754a1c9f}"/>
      </w:docPartPr>
      <w:docPartBody>
        <w:p>
          <w:r>
            <w:rPr>
              <w:color w:val="808080"/>
            </w:rPr>
            <w:t>单击此处输入文字。</w:t>
          </w:r>
        </w:p>
      </w:docPartBody>
    </w:docPart>
    <w:docPart>
      <w:docPartPr>
        <w:name w:val="{928ce5d4-7daa-46e4-87cd-c32155b42c74}"/>
        <w:style w:val=""/>
        <w:category>
          <w:name w:val="常规"/>
          <w:gallery w:val="placeholder"/>
        </w:category>
        <w:types>
          <w:type w:val="bbPlcHdr"/>
        </w:types>
        <w:behaviors>
          <w:behavior w:val="content"/>
        </w:behaviors>
        <w:description w:val=""/>
        <w:guid w:val="{928ce5d4-7daa-46e4-87cd-c32155b42c74}"/>
      </w:docPartPr>
      <w:docPartBody>
        <w:p>
          <w:r>
            <w:rPr>
              <w:color w:val="808080"/>
            </w:rPr>
            <w:t>单击此处输入文字。</w:t>
          </w:r>
        </w:p>
      </w:docPartBody>
    </w:docPart>
    <w:docPart>
      <w:docPartPr>
        <w:name w:val="{026b74f3-78f6-41f5-9ecd-deca7a8360bf}"/>
        <w:style w:val=""/>
        <w:category>
          <w:name w:val="常规"/>
          <w:gallery w:val="placeholder"/>
        </w:category>
        <w:types>
          <w:type w:val="bbPlcHdr"/>
        </w:types>
        <w:behaviors>
          <w:behavior w:val="content"/>
        </w:behaviors>
        <w:description w:val=""/>
        <w:guid w:val="{026b74f3-78f6-41f5-9ecd-deca7a8360bf}"/>
      </w:docPartPr>
      <w:docPartBody>
        <w:p>
          <w:r>
            <w:rPr>
              <w:color w:val="808080"/>
            </w:rPr>
            <w:t>单击此处输入文字。</w:t>
          </w:r>
        </w:p>
      </w:docPartBody>
    </w:docPart>
    <w:docPart>
      <w:docPartPr>
        <w:name w:val="{10453c6f-7e53-4f63-8638-3825d5197316}"/>
        <w:style w:val=""/>
        <w:category>
          <w:name w:val="常规"/>
          <w:gallery w:val="placeholder"/>
        </w:category>
        <w:types>
          <w:type w:val="bbPlcHdr"/>
        </w:types>
        <w:behaviors>
          <w:behavior w:val="content"/>
        </w:behaviors>
        <w:description w:val=""/>
        <w:guid w:val="{10453c6f-7e53-4f63-8638-3825d5197316}"/>
      </w:docPartPr>
      <w:docPartBody>
        <w:p>
          <w:r>
            <w:rPr>
              <w:color w:val="808080"/>
            </w:rPr>
            <w:t>单击此处输入文字。</w:t>
          </w:r>
        </w:p>
      </w:docPartBody>
    </w:docPart>
    <w:docPart>
      <w:docPartPr>
        <w:name w:val="{63e121b5-6ac5-45da-a3f9-e4c38853be84}"/>
        <w:style w:val=""/>
        <w:category>
          <w:name w:val="常规"/>
          <w:gallery w:val="placeholder"/>
        </w:category>
        <w:types>
          <w:type w:val="bbPlcHdr"/>
        </w:types>
        <w:behaviors>
          <w:behavior w:val="content"/>
        </w:behaviors>
        <w:description w:val=""/>
        <w:guid w:val="{63e121b5-6ac5-45da-a3f9-e4c38853be84}"/>
      </w:docPartPr>
      <w:docPartBody>
        <w:p>
          <w:r>
            <w:rPr>
              <w:color w:val="808080"/>
            </w:rPr>
            <w:t>单击此处输入文字。</w:t>
          </w:r>
        </w:p>
      </w:docPartBody>
    </w:docPart>
    <w:docPart>
      <w:docPartPr>
        <w:name w:val="{6f02738b-f8e0-486f-a275-1894f67d6f70}"/>
        <w:style w:val=""/>
        <w:category>
          <w:name w:val="常规"/>
          <w:gallery w:val="placeholder"/>
        </w:category>
        <w:types>
          <w:type w:val="bbPlcHdr"/>
        </w:types>
        <w:behaviors>
          <w:behavior w:val="content"/>
        </w:behaviors>
        <w:description w:val=""/>
        <w:guid w:val="{6f02738b-f8e0-486f-a275-1894f67d6f70}"/>
      </w:docPartPr>
      <w:docPartBody>
        <w:p>
          <w:r>
            <w:rPr>
              <w:color w:val="808080"/>
            </w:rPr>
            <w:t>单击此处输入文字。</w:t>
          </w:r>
        </w:p>
      </w:docPartBody>
    </w:docPart>
    <w:docPart>
      <w:docPartPr>
        <w:name w:val="{178a9805-37f1-431f-baed-96350ac1ca8e}"/>
        <w:style w:val=""/>
        <w:category>
          <w:name w:val="常规"/>
          <w:gallery w:val="placeholder"/>
        </w:category>
        <w:types>
          <w:type w:val="bbPlcHdr"/>
        </w:types>
        <w:behaviors>
          <w:behavior w:val="content"/>
        </w:behaviors>
        <w:description w:val=""/>
        <w:guid w:val="{178a9805-37f1-431f-baed-96350ac1ca8e}"/>
      </w:docPartPr>
      <w:docPartBody>
        <w:p>
          <w:r>
            <w:rPr>
              <w:color w:val="808080"/>
            </w:rPr>
            <w:t>单击此处输入文字。</w:t>
          </w:r>
        </w:p>
      </w:docPartBody>
    </w:docPart>
    <w:docPart>
      <w:docPartPr>
        <w:name w:val="{5f36ff61-87fe-4daa-90e9-3025a81d8765}"/>
        <w:style w:val=""/>
        <w:category>
          <w:name w:val="常规"/>
          <w:gallery w:val="placeholder"/>
        </w:category>
        <w:types>
          <w:type w:val="bbPlcHdr"/>
        </w:types>
        <w:behaviors>
          <w:behavior w:val="content"/>
        </w:behaviors>
        <w:description w:val=""/>
        <w:guid w:val="{5f36ff61-87fe-4daa-90e9-3025a81d8765}"/>
      </w:docPartPr>
      <w:docPartBody>
        <w:p>
          <w:r>
            <w:rPr>
              <w:color w:val="808080"/>
            </w:rPr>
            <w:t>单击此处输入文字。</w:t>
          </w:r>
        </w:p>
      </w:docPartBody>
    </w:docPart>
    <w:docPart>
      <w:docPartPr>
        <w:name w:val="{99f7da7b-2278-4a6e-979e-9faccc47905a}"/>
        <w:style w:val=""/>
        <w:category>
          <w:name w:val="常规"/>
          <w:gallery w:val="placeholder"/>
        </w:category>
        <w:types>
          <w:type w:val="bbPlcHdr"/>
        </w:types>
        <w:behaviors>
          <w:behavior w:val="content"/>
        </w:behaviors>
        <w:description w:val=""/>
        <w:guid w:val="{99f7da7b-2278-4a6e-979e-9faccc47905a}"/>
      </w:docPartPr>
      <w:docPartBody>
        <w:p>
          <w:r>
            <w:rPr>
              <w:color w:val="808080"/>
            </w:rPr>
            <w:t>单击此处输入文字。</w:t>
          </w:r>
        </w:p>
      </w:docPartBody>
    </w:docPart>
    <w:docPart>
      <w:docPartPr>
        <w:name w:val="{199ea4ac-e455-41cf-b871-d22f45cbae9b}"/>
        <w:style w:val=""/>
        <w:category>
          <w:name w:val="常规"/>
          <w:gallery w:val="placeholder"/>
        </w:category>
        <w:types>
          <w:type w:val="bbPlcHdr"/>
        </w:types>
        <w:behaviors>
          <w:behavior w:val="content"/>
        </w:behaviors>
        <w:description w:val=""/>
        <w:guid w:val="{199ea4ac-e455-41cf-b871-d22f45cbae9b}"/>
      </w:docPartPr>
      <w:docPartBody>
        <w:p>
          <w:r>
            <w:rPr>
              <w:color w:val="808080"/>
            </w:rPr>
            <w:t>单击此处输入文字。</w:t>
          </w:r>
        </w:p>
      </w:docPartBody>
    </w:docPart>
    <w:docPart>
      <w:docPartPr>
        <w:name w:val="{2758b25d-c6e3-445a-a5e3-0d7f91fe9cc4}"/>
        <w:style w:val=""/>
        <w:category>
          <w:name w:val="常规"/>
          <w:gallery w:val="placeholder"/>
        </w:category>
        <w:types>
          <w:type w:val="bbPlcHdr"/>
        </w:types>
        <w:behaviors>
          <w:behavior w:val="content"/>
        </w:behaviors>
        <w:description w:val=""/>
        <w:guid w:val="{2758b25d-c6e3-445a-a5e3-0d7f91fe9cc4}"/>
      </w:docPartPr>
      <w:docPartBody>
        <w:p>
          <w:r>
            <w:rPr>
              <w:color w:val="808080"/>
            </w:rPr>
            <w:t>单击此处输入文字。</w:t>
          </w:r>
        </w:p>
      </w:docPartBody>
    </w:docPart>
    <w:docPart>
      <w:docPartPr>
        <w:name w:val="{3cba854b-c17f-4476-8527-e2b50e4fb761}"/>
        <w:style w:val=""/>
        <w:category>
          <w:name w:val="常规"/>
          <w:gallery w:val="placeholder"/>
        </w:category>
        <w:types>
          <w:type w:val="bbPlcHdr"/>
        </w:types>
        <w:behaviors>
          <w:behavior w:val="content"/>
        </w:behaviors>
        <w:description w:val=""/>
        <w:guid w:val="{3cba854b-c17f-4476-8527-e2b50e4fb761}"/>
      </w:docPartPr>
      <w:docPartBody>
        <w:p>
          <w:r>
            <w:rPr>
              <w:color w:val="808080"/>
            </w:rPr>
            <w:t>单击此处输入文字。</w:t>
          </w:r>
        </w:p>
      </w:docPartBody>
    </w:docPart>
    <w:docPart>
      <w:docPartPr>
        <w:name w:val="{53c07a74-d3e2-4389-adac-c169306bb845}"/>
        <w:style w:val=""/>
        <w:category>
          <w:name w:val="常规"/>
          <w:gallery w:val="placeholder"/>
        </w:category>
        <w:types>
          <w:type w:val="bbPlcHdr"/>
        </w:types>
        <w:behaviors>
          <w:behavior w:val="content"/>
        </w:behaviors>
        <w:description w:val=""/>
        <w:guid w:val="{53c07a74-d3e2-4389-adac-c169306bb845}"/>
      </w:docPartPr>
      <w:docPartBody>
        <w:p>
          <w:r>
            <w:rPr>
              <w:color w:val="808080"/>
            </w:rPr>
            <w:t>单击此处输入文字。</w:t>
          </w:r>
        </w:p>
      </w:docPartBody>
    </w:docPart>
    <w:docPart>
      <w:docPartPr>
        <w:name w:val="{9386c82f-506e-4241-aa94-589e6df9c535}"/>
        <w:style w:val=""/>
        <w:category>
          <w:name w:val="常规"/>
          <w:gallery w:val="placeholder"/>
        </w:category>
        <w:types>
          <w:type w:val="bbPlcHdr"/>
        </w:types>
        <w:behaviors>
          <w:behavior w:val="content"/>
        </w:behaviors>
        <w:description w:val=""/>
        <w:guid w:val="{9386c82f-506e-4241-aa94-589e6df9c535}"/>
      </w:docPartPr>
      <w:docPartBody>
        <w:p>
          <w:r>
            <w:rPr>
              <w:color w:val="808080"/>
            </w:rPr>
            <w:t>单击此处输入文字。</w:t>
          </w:r>
        </w:p>
      </w:docPartBody>
    </w:docPart>
    <w:docPart>
      <w:docPartPr>
        <w:name w:val="{07f5c9b3-2bb8-4696-88a9-e2f1e49cf529}"/>
        <w:style w:val=""/>
        <w:category>
          <w:name w:val="常规"/>
          <w:gallery w:val="placeholder"/>
        </w:category>
        <w:types>
          <w:type w:val="bbPlcHdr"/>
        </w:types>
        <w:behaviors>
          <w:behavior w:val="content"/>
        </w:behaviors>
        <w:description w:val=""/>
        <w:guid w:val="{07f5c9b3-2bb8-4696-88a9-e2f1e49cf529}"/>
      </w:docPartPr>
      <w:docPartBody>
        <w:p>
          <w:r>
            <w:rPr>
              <w:color w:val="808080"/>
            </w:rPr>
            <w:t>单击此处输入文字。</w:t>
          </w:r>
        </w:p>
      </w:docPartBody>
    </w:docPart>
    <w:docPart>
      <w:docPartPr>
        <w:name w:val="{358a34eb-ec74-47b2-8bc7-d4f1448f0808}"/>
        <w:style w:val=""/>
        <w:category>
          <w:name w:val="常规"/>
          <w:gallery w:val="placeholder"/>
        </w:category>
        <w:types>
          <w:type w:val="bbPlcHdr"/>
        </w:types>
        <w:behaviors>
          <w:behavior w:val="content"/>
        </w:behaviors>
        <w:description w:val=""/>
        <w:guid w:val="{358a34eb-ec74-47b2-8bc7-d4f1448f0808}"/>
      </w:docPartPr>
      <w:docPartBody>
        <w:p>
          <w:r>
            <w:rPr>
              <w:color w:val="808080"/>
            </w:rPr>
            <w:t>单击此处输入文字。</w:t>
          </w:r>
        </w:p>
      </w:docPartBody>
    </w:docPart>
    <w:docPart>
      <w:docPartPr>
        <w:name w:val="{a0bb3532-c134-4d6d-817c-2dbdd5e71c8a}"/>
        <w:style w:val=""/>
        <w:category>
          <w:name w:val="常规"/>
          <w:gallery w:val="placeholder"/>
        </w:category>
        <w:types>
          <w:type w:val="bbPlcHdr"/>
        </w:types>
        <w:behaviors>
          <w:behavior w:val="content"/>
        </w:behaviors>
        <w:description w:val=""/>
        <w:guid w:val="{a0bb3532-c134-4d6d-817c-2dbdd5e71c8a}"/>
      </w:docPartPr>
      <w:docPartBody>
        <w:p>
          <w:r>
            <w:rPr>
              <w:color w:val="808080"/>
            </w:rPr>
            <w:t>单击此处输入文字。</w:t>
          </w:r>
        </w:p>
      </w:docPartBody>
    </w:docPart>
    <w:docPart>
      <w:docPartPr>
        <w:name w:val="{4f0dfea4-de29-45b5-9bcc-ba8a0c0b3cf9}"/>
        <w:style w:val=""/>
        <w:category>
          <w:name w:val="常规"/>
          <w:gallery w:val="placeholder"/>
        </w:category>
        <w:types>
          <w:type w:val="bbPlcHdr"/>
        </w:types>
        <w:behaviors>
          <w:behavior w:val="content"/>
        </w:behaviors>
        <w:description w:val=""/>
        <w:guid w:val="{4f0dfea4-de29-45b5-9bcc-ba8a0c0b3cf9}"/>
      </w:docPartPr>
      <w:docPartBody>
        <w:p>
          <w:r>
            <w:rPr>
              <w:color w:val="808080"/>
            </w:rPr>
            <w:t>单击此处输入文字。</w:t>
          </w:r>
        </w:p>
      </w:docPartBody>
    </w:docPart>
    <w:docPart>
      <w:docPartPr>
        <w:name w:val="{1aa925be-e42c-4759-bfb7-1137e6fc7eca}"/>
        <w:style w:val=""/>
        <w:category>
          <w:name w:val="常规"/>
          <w:gallery w:val="placeholder"/>
        </w:category>
        <w:types>
          <w:type w:val="bbPlcHdr"/>
        </w:types>
        <w:behaviors>
          <w:behavior w:val="content"/>
        </w:behaviors>
        <w:description w:val=""/>
        <w:guid w:val="{1aa925be-e42c-4759-bfb7-1137e6fc7eca}"/>
      </w:docPartPr>
      <w:docPartBody>
        <w:p>
          <w:r>
            <w:rPr>
              <w:color w:val="808080"/>
            </w:rPr>
            <w:t>单击此处输入文字。</w:t>
          </w:r>
        </w:p>
      </w:docPartBody>
    </w:docPart>
    <w:docPart>
      <w:docPartPr>
        <w:name w:val="{68bbbeae-1487-45de-a40e-7c1592338577}"/>
        <w:style w:val=""/>
        <w:category>
          <w:name w:val="常规"/>
          <w:gallery w:val="placeholder"/>
        </w:category>
        <w:types>
          <w:type w:val="bbPlcHdr"/>
        </w:types>
        <w:behaviors>
          <w:behavior w:val="content"/>
        </w:behaviors>
        <w:description w:val=""/>
        <w:guid w:val="{68bbbeae-1487-45de-a40e-7c1592338577}"/>
      </w:docPartPr>
      <w:docPartBody>
        <w:p>
          <w:r>
            <w:rPr>
              <w:color w:val="808080"/>
            </w:rPr>
            <w:t>单击此处输入文字。</w:t>
          </w:r>
        </w:p>
      </w:docPartBody>
    </w:docPart>
    <w:docPart>
      <w:docPartPr>
        <w:name w:val="{e55ca8ee-3758-49e9-87e0-ab0f3abc4dd2}"/>
        <w:style w:val=""/>
        <w:category>
          <w:name w:val="常规"/>
          <w:gallery w:val="placeholder"/>
        </w:category>
        <w:types>
          <w:type w:val="bbPlcHdr"/>
        </w:types>
        <w:behaviors>
          <w:behavior w:val="content"/>
        </w:behaviors>
        <w:description w:val=""/>
        <w:guid w:val="{e55ca8ee-3758-49e9-87e0-ab0f3abc4dd2}"/>
      </w:docPartPr>
      <w:docPartBody>
        <w:p>
          <w:r>
            <w:rPr>
              <w:color w:val="808080"/>
            </w:rPr>
            <w:t>单击此处输入文字。</w:t>
          </w:r>
        </w:p>
      </w:docPartBody>
    </w:docPart>
    <w:docPart>
      <w:docPartPr>
        <w:name w:val="{2bfb342e-29b7-4377-b846-6589a471c810}"/>
        <w:style w:val=""/>
        <w:category>
          <w:name w:val="常规"/>
          <w:gallery w:val="placeholder"/>
        </w:category>
        <w:types>
          <w:type w:val="bbPlcHdr"/>
        </w:types>
        <w:behaviors>
          <w:behavior w:val="content"/>
        </w:behaviors>
        <w:description w:val=""/>
        <w:guid w:val="{2bfb342e-29b7-4377-b846-6589a471c810}"/>
      </w:docPartPr>
      <w:docPartBody>
        <w:p>
          <w:r>
            <w:rPr>
              <w:color w:val="808080"/>
            </w:rPr>
            <w:t>单击此处输入文字。</w:t>
          </w:r>
        </w:p>
      </w:docPartBody>
    </w:docPart>
    <w:docPart>
      <w:docPartPr>
        <w:name w:val="{1dee2f24-9fdd-4440-ab82-04ffb679c369}"/>
        <w:style w:val=""/>
        <w:category>
          <w:name w:val="常规"/>
          <w:gallery w:val="placeholder"/>
        </w:category>
        <w:types>
          <w:type w:val="bbPlcHdr"/>
        </w:types>
        <w:behaviors>
          <w:behavior w:val="content"/>
        </w:behaviors>
        <w:description w:val=""/>
        <w:guid w:val="{1dee2f24-9fdd-4440-ab82-04ffb679c369}"/>
      </w:docPartPr>
      <w:docPartBody>
        <w:p>
          <w:r>
            <w:rPr>
              <w:color w:val="808080"/>
            </w:rPr>
            <w:t>单击此处输入文字。</w:t>
          </w:r>
        </w:p>
      </w:docPartBody>
    </w:docPart>
    <w:docPart>
      <w:docPartPr>
        <w:name w:val="{764d7baf-ba39-492b-ae2a-c6ed453a5b1d}"/>
        <w:style w:val=""/>
        <w:category>
          <w:name w:val="常规"/>
          <w:gallery w:val="placeholder"/>
        </w:category>
        <w:types>
          <w:type w:val="bbPlcHdr"/>
        </w:types>
        <w:behaviors>
          <w:behavior w:val="content"/>
        </w:behaviors>
        <w:description w:val=""/>
        <w:guid w:val="{764d7baf-ba39-492b-ae2a-c6ed453a5b1d}"/>
      </w:docPartPr>
      <w:docPartBody>
        <w:p>
          <w:r>
            <w:rPr>
              <w:color w:val="808080"/>
            </w:rPr>
            <w:t>单击此处输入文字。</w:t>
          </w:r>
        </w:p>
      </w:docPartBody>
    </w:docPart>
    <w:docPart>
      <w:docPartPr>
        <w:name w:val="{7faf1278-5e11-4f8b-81f7-14d3850d43b3}"/>
        <w:style w:val=""/>
        <w:category>
          <w:name w:val="常规"/>
          <w:gallery w:val="placeholder"/>
        </w:category>
        <w:types>
          <w:type w:val="bbPlcHdr"/>
        </w:types>
        <w:behaviors>
          <w:behavior w:val="content"/>
        </w:behaviors>
        <w:description w:val=""/>
        <w:guid w:val="{7faf1278-5e11-4f8b-81f7-14d3850d43b3}"/>
      </w:docPartPr>
      <w:docPartBody>
        <w:p>
          <w:r>
            <w:rPr>
              <w:color w:val="808080"/>
            </w:rPr>
            <w:t>单击此处输入文字。</w:t>
          </w:r>
        </w:p>
      </w:docPartBody>
    </w:docPart>
    <w:docPart>
      <w:docPartPr>
        <w:name w:val="{88ffeacd-b9ba-483e-94d3-d3f1cdeb7b8c}"/>
        <w:style w:val=""/>
        <w:category>
          <w:name w:val="常规"/>
          <w:gallery w:val="placeholder"/>
        </w:category>
        <w:types>
          <w:type w:val="bbPlcHdr"/>
        </w:types>
        <w:behaviors>
          <w:behavior w:val="content"/>
        </w:behaviors>
        <w:description w:val=""/>
        <w:guid w:val="{88ffeacd-b9ba-483e-94d3-d3f1cdeb7b8c}"/>
      </w:docPartPr>
      <w:docPartBody>
        <w:p>
          <w:r>
            <w:rPr>
              <w:color w:val="808080"/>
            </w:rPr>
            <w:t>单击此处输入文字。</w:t>
          </w:r>
        </w:p>
      </w:docPartBody>
    </w:docPart>
    <w:docPart>
      <w:docPartPr>
        <w:name w:val="{b91b36d6-5971-4279-ac2b-d083fa55156f}"/>
        <w:style w:val=""/>
        <w:category>
          <w:name w:val="常规"/>
          <w:gallery w:val="placeholder"/>
        </w:category>
        <w:types>
          <w:type w:val="bbPlcHdr"/>
        </w:types>
        <w:behaviors>
          <w:behavior w:val="content"/>
        </w:behaviors>
        <w:description w:val=""/>
        <w:guid w:val="{b91b36d6-5971-4279-ac2b-d083fa55156f}"/>
      </w:docPartPr>
      <w:docPartBody>
        <w:p>
          <w:r>
            <w:rPr>
              <w:color w:val="808080"/>
            </w:rPr>
            <w:t>单击此处输入文字。</w:t>
          </w:r>
        </w:p>
      </w:docPartBody>
    </w:docPart>
    <w:docPart>
      <w:docPartPr>
        <w:name w:val="{9ecdb9e4-12e6-46d1-b57e-c12390aff8c2}"/>
        <w:style w:val=""/>
        <w:category>
          <w:name w:val="常规"/>
          <w:gallery w:val="placeholder"/>
        </w:category>
        <w:types>
          <w:type w:val="bbPlcHdr"/>
        </w:types>
        <w:behaviors>
          <w:behavior w:val="content"/>
        </w:behaviors>
        <w:description w:val=""/>
        <w:guid w:val="{9ecdb9e4-12e6-46d1-b57e-c12390aff8c2}"/>
      </w:docPartPr>
      <w:docPartBody>
        <w:p>
          <w:r>
            <w:rPr>
              <w:color w:val="808080"/>
            </w:rPr>
            <w:t>单击此处输入文字。</w:t>
          </w:r>
        </w:p>
      </w:docPartBody>
    </w:docPart>
    <w:docPart>
      <w:docPartPr>
        <w:name w:val="{9f8fac78-51ee-4e00-9f93-7614a25796b8}"/>
        <w:style w:val=""/>
        <w:category>
          <w:name w:val="常规"/>
          <w:gallery w:val="placeholder"/>
        </w:category>
        <w:types>
          <w:type w:val="bbPlcHdr"/>
        </w:types>
        <w:behaviors>
          <w:behavior w:val="content"/>
        </w:behaviors>
        <w:description w:val=""/>
        <w:guid w:val="{9f8fac78-51ee-4e00-9f93-7614a25796b8}"/>
      </w:docPartPr>
      <w:docPartBody>
        <w:p>
          <w:r>
            <w:rPr>
              <w:color w:val="808080"/>
            </w:rPr>
            <w:t>单击此处输入文字。</w:t>
          </w:r>
        </w:p>
      </w:docPartBody>
    </w:docPart>
    <w:docPart>
      <w:docPartPr>
        <w:name w:val="{b9fa7504-7318-4ef2-9ac9-1e00e8e96fa8}"/>
        <w:style w:val=""/>
        <w:category>
          <w:name w:val="常规"/>
          <w:gallery w:val="placeholder"/>
        </w:category>
        <w:types>
          <w:type w:val="bbPlcHdr"/>
        </w:types>
        <w:behaviors>
          <w:behavior w:val="content"/>
        </w:behaviors>
        <w:description w:val=""/>
        <w:guid w:val="{b9fa7504-7318-4ef2-9ac9-1e00e8e96fa8}"/>
      </w:docPartPr>
      <w:docPartBody>
        <w:p>
          <w:r>
            <w:rPr>
              <w:color w:val="808080"/>
            </w:rPr>
            <w:t>单击此处输入文字。</w:t>
          </w:r>
        </w:p>
      </w:docPartBody>
    </w:docPart>
    <w:docPart>
      <w:docPartPr>
        <w:name w:val="{817ffbd6-ee70-4ee2-a076-f0573331d185}"/>
        <w:style w:val=""/>
        <w:category>
          <w:name w:val="常规"/>
          <w:gallery w:val="placeholder"/>
        </w:category>
        <w:types>
          <w:type w:val="bbPlcHdr"/>
        </w:types>
        <w:behaviors>
          <w:behavior w:val="content"/>
        </w:behaviors>
        <w:description w:val=""/>
        <w:guid w:val="{817ffbd6-ee70-4ee2-a076-f0573331d185}"/>
      </w:docPartPr>
      <w:docPartBody>
        <w:p>
          <w:r>
            <w:rPr>
              <w:color w:val="808080"/>
            </w:rPr>
            <w:t>单击此处输入文字。</w:t>
          </w:r>
        </w:p>
      </w:docPartBody>
    </w:docPart>
    <w:docPart>
      <w:docPartPr>
        <w:name w:val="{0f25dea3-bc26-430f-8bb8-240fade5efd9}"/>
        <w:style w:val=""/>
        <w:category>
          <w:name w:val="常规"/>
          <w:gallery w:val="placeholder"/>
        </w:category>
        <w:types>
          <w:type w:val="bbPlcHdr"/>
        </w:types>
        <w:behaviors>
          <w:behavior w:val="content"/>
        </w:behaviors>
        <w:description w:val=""/>
        <w:guid w:val="{0f25dea3-bc26-430f-8bb8-240fade5efd9}"/>
      </w:docPartPr>
      <w:docPartBody>
        <w:p>
          <w:r>
            <w:rPr>
              <w:color w:val="808080"/>
            </w:rPr>
            <w:t>单击此处输入文字。</w:t>
          </w:r>
        </w:p>
      </w:docPartBody>
    </w:docPart>
    <w:docPart>
      <w:docPartPr>
        <w:name w:val="{95ac549e-8941-40ea-a4fe-734d64531201}"/>
        <w:style w:val=""/>
        <w:category>
          <w:name w:val="常规"/>
          <w:gallery w:val="placeholder"/>
        </w:category>
        <w:types>
          <w:type w:val="bbPlcHdr"/>
        </w:types>
        <w:behaviors>
          <w:behavior w:val="content"/>
        </w:behaviors>
        <w:description w:val=""/>
        <w:guid w:val="{95ac549e-8941-40ea-a4fe-734d64531201}"/>
      </w:docPartPr>
      <w:docPartBody>
        <w:p>
          <w:r>
            <w:rPr>
              <w:color w:val="808080"/>
            </w:rPr>
            <w:t>单击此处输入文字。</w:t>
          </w:r>
        </w:p>
      </w:docPartBody>
    </w:docPart>
    <w:docPart>
      <w:docPartPr>
        <w:name w:val="{a4252951-7e12-4c2e-8145-5263580ff085}"/>
        <w:style w:val=""/>
        <w:category>
          <w:name w:val="常规"/>
          <w:gallery w:val="placeholder"/>
        </w:category>
        <w:types>
          <w:type w:val="bbPlcHdr"/>
        </w:types>
        <w:behaviors>
          <w:behavior w:val="content"/>
        </w:behaviors>
        <w:description w:val=""/>
        <w:guid w:val="{a4252951-7e12-4c2e-8145-5263580ff085}"/>
      </w:docPartPr>
      <w:docPartBody>
        <w:p>
          <w:r>
            <w:rPr>
              <w:color w:val="808080"/>
            </w:rPr>
            <w:t>单击此处输入文字。</w:t>
          </w:r>
        </w:p>
      </w:docPartBody>
    </w:docPart>
    <w:docPart>
      <w:docPartPr>
        <w:name w:val="{39453a94-4d96-4423-bf7b-1329f4877e4f}"/>
        <w:style w:val=""/>
        <w:category>
          <w:name w:val="常规"/>
          <w:gallery w:val="placeholder"/>
        </w:category>
        <w:types>
          <w:type w:val="bbPlcHdr"/>
        </w:types>
        <w:behaviors>
          <w:behavior w:val="content"/>
        </w:behaviors>
        <w:description w:val=""/>
        <w:guid w:val="{39453a94-4d96-4423-bf7b-1329f4877e4f}"/>
      </w:docPartPr>
      <w:docPartBody>
        <w:p>
          <w:r>
            <w:rPr>
              <w:color w:val="808080"/>
            </w:rPr>
            <w:t>单击此处输入文字。</w:t>
          </w:r>
        </w:p>
      </w:docPartBody>
    </w:docPart>
    <w:docPart>
      <w:docPartPr>
        <w:name w:val="{d3e20530-247a-46dc-8fea-20af2b5122a9}"/>
        <w:style w:val=""/>
        <w:category>
          <w:name w:val="常规"/>
          <w:gallery w:val="placeholder"/>
        </w:category>
        <w:types>
          <w:type w:val="bbPlcHdr"/>
        </w:types>
        <w:behaviors>
          <w:behavior w:val="content"/>
        </w:behaviors>
        <w:description w:val=""/>
        <w:guid w:val="{d3e20530-247a-46dc-8fea-20af2b5122a9}"/>
      </w:docPartPr>
      <w:docPartBody>
        <w:p>
          <w:r>
            <w:rPr>
              <w:color w:val="808080"/>
            </w:rPr>
            <w:t>单击此处输入文字。</w:t>
          </w:r>
        </w:p>
      </w:docPartBody>
    </w:docPart>
    <w:docPart>
      <w:docPartPr>
        <w:name w:val="{27264576-f4a0-4bbf-9d85-bc2fd7d7afad}"/>
        <w:style w:val=""/>
        <w:category>
          <w:name w:val="常规"/>
          <w:gallery w:val="placeholder"/>
        </w:category>
        <w:types>
          <w:type w:val="bbPlcHdr"/>
        </w:types>
        <w:behaviors>
          <w:behavior w:val="content"/>
        </w:behaviors>
        <w:description w:val=""/>
        <w:guid w:val="{27264576-f4a0-4bbf-9d85-bc2fd7d7afad}"/>
      </w:docPartPr>
      <w:docPartBody>
        <w:p>
          <w:r>
            <w:rPr>
              <w:color w:val="808080"/>
            </w:rPr>
            <w:t>单击此处输入文字。</w:t>
          </w:r>
        </w:p>
      </w:docPartBody>
    </w:docPart>
    <w:docPart>
      <w:docPartPr>
        <w:name w:val="{f13a4368-9087-4c2e-b45e-a40d67904859}"/>
        <w:style w:val=""/>
        <w:category>
          <w:name w:val="常规"/>
          <w:gallery w:val="placeholder"/>
        </w:category>
        <w:types>
          <w:type w:val="bbPlcHdr"/>
        </w:types>
        <w:behaviors>
          <w:behavior w:val="content"/>
        </w:behaviors>
        <w:description w:val=""/>
        <w:guid w:val="{f13a4368-9087-4c2e-b45e-a40d6790485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6968</Words>
  <Characters>39719</Characters>
  <Lines>330</Lines>
  <Paragraphs>93</Paragraphs>
  <TotalTime>24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2020-03-25T10:12:00Z</dcterms:created>
  <dc:creator>dell</dc:creator>
  <cp:lastModifiedBy>user</cp:lastModifiedBy>
  <cp:lastPrinted>2021-03-01T00:42:00Z</cp:lastPrinted>
  <dcterms:modified xsi:type="dcterms:W3CDTF">2021-03-01T09:57:21Z</dcterms:modified>
  <dc:title>2019年度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