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8532F" w14:textId="77777777" w:rsidR="00AA2B08" w:rsidRDefault="00AA2B08">
      <w:pPr>
        <w:spacing w:line="460" w:lineRule="exact"/>
        <w:jc w:val="center"/>
        <w:rPr>
          <w:rFonts w:ascii="Calibri" w:eastAsia="宋体" w:hAnsi="Calibri" w:cs="Times New Roman"/>
          <w:b/>
          <w:sz w:val="32"/>
          <w:szCs w:val="32"/>
        </w:rPr>
      </w:pPr>
      <w:bookmarkStart w:id="0" w:name="_GoBack"/>
      <w:bookmarkEnd w:id="0"/>
    </w:p>
    <w:p w14:paraId="765C2DDA" w14:textId="77777777" w:rsidR="00AA2B08" w:rsidRDefault="00AA2B08">
      <w:pPr>
        <w:spacing w:line="460" w:lineRule="exact"/>
        <w:jc w:val="center"/>
        <w:rPr>
          <w:rFonts w:ascii="Calibri" w:eastAsia="宋体" w:hAnsi="Calibri" w:cs="Times New Roman"/>
          <w:b/>
          <w:sz w:val="32"/>
          <w:szCs w:val="32"/>
        </w:rPr>
      </w:pPr>
    </w:p>
    <w:p w14:paraId="49580718" w14:textId="77777777" w:rsidR="00AA2B08" w:rsidRDefault="00AA2B08">
      <w:pPr>
        <w:spacing w:line="460" w:lineRule="exact"/>
        <w:jc w:val="center"/>
        <w:rPr>
          <w:rFonts w:ascii="Calibri" w:eastAsia="宋体" w:hAnsi="Calibri" w:cs="Times New Roman"/>
          <w:b/>
          <w:sz w:val="32"/>
          <w:szCs w:val="32"/>
        </w:rPr>
      </w:pPr>
    </w:p>
    <w:p w14:paraId="51150A25" w14:textId="77777777" w:rsidR="00AA2B08" w:rsidRDefault="00AA2B08">
      <w:pPr>
        <w:spacing w:line="460" w:lineRule="exact"/>
        <w:jc w:val="center"/>
        <w:rPr>
          <w:rFonts w:ascii="Calibri" w:eastAsia="宋体" w:hAnsi="Calibri" w:cs="Times New Roman"/>
          <w:b/>
          <w:sz w:val="32"/>
          <w:szCs w:val="32"/>
        </w:rPr>
      </w:pPr>
    </w:p>
    <w:p w14:paraId="2F3312E5" w14:textId="77777777" w:rsidR="00AA2B08" w:rsidRDefault="0018688E">
      <w:pPr>
        <w:spacing w:line="480" w:lineRule="auto"/>
        <w:jc w:val="center"/>
        <w:rPr>
          <w:rFonts w:ascii="华文宋体" w:eastAsia="华文宋体" w:hAnsi="华文宋体" w:cs="Times New Roman"/>
          <w:b/>
          <w:sz w:val="52"/>
          <w:szCs w:val="36"/>
        </w:rPr>
      </w:pPr>
      <w:r>
        <w:rPr>
          <w:rFonts w:ascii="华文宋体" w:eastAsia="华文宋体" w:hAnsi="华文宋体" w:cs="Times New Roman" w:hint="eastAsia"/>
          <w:b/>
          <w:sz w:val="52"/>
          <w:szCs w:val="36"/>
        </w:rPr>
        <w:t>中等职业教育质量年度报告（2020）</w:t>
      </w:r>
    </w:p>
    <w:p w14:paraId="5568B2C8" w14:textId="77777777" w:rsidR="00AA2B08" w:rsidRDefault="00AA2B08">
      <w:pPr>
        <w:spacing w:line="460" w:lineRule="exact"/>
        <w:jc w:val="center"/>
        <w:rPr>
          <w:rFonts w:ascii="Calibri" w:eastAsia="宋体" w:hAnsi="Calibri" w:cs="Times New Roman"/>
          <w:sz w:val="40"/>
          <w:szCs w:val="36"/>
        </w:rPr>
      </w:pPr>
    </w:p>
    <w:p w14:paraId="2C9F8976" w14:textId="77777777" w:rsidR="00AA2B08" w:rsidRDefault="00AA2B08">
      <w:pPr>
        <w:spacing w:line="460" w:lineRule="exact"/>
        <w:jc w:val="center"/>
        <w:rPr>
          <w:rFonts w:ascii="Calibri" w:eastAsia="宋体" w:hAnsi="Calibri" w:cs="Times New Roman"/>
          <w:b/>
          <w:sz w:val="44"/>
          <w:szCs w:val="36"/>
        </w:rPr>
      </w:pPr>
    </w:p>
    <w:p w14:paraId="7F692F6E" w14:textId="77777777" w:rsidR="00AA2B08" w:rsidRDefault="00AA2B08">
      <w:pPr>
        <w:spacing w:line="460" w:lineRule="exact"/>
        <w:jc w:val="center"/>
        <w:rPr>
          <w:rFonts w:ascii="Calibri" w:eastAsia="宋体" w:hAnsi="Calibri" w:cs="Times New Roman"/>
          <w:b/>
          <w:sz w:val="36"/>
          <w:szCs w:val="36"/>
        </w:rPr>
      </w:pPr>
    </w:p>
    <w:p w14:paraId="014D9EAD" w14:textId="77777777" w:rsidR="00AA2B08" w:rsidRDefault="00AA2B08">
      <w:pPr>
        <w:spacing w:line="460" w:lineRule="exact"/>
        <w:jc w:val="center"/>
        <w:rPr>
          <w:rFonts w:ascii="Calibri" w:eastAsia="宋体" w:hAnsi="Calibri" w:cs="Times New Roman"/>
          <w:b/>
          <w:sz w:val="36"/>
          <w:szCs w:val="36"/>
        </w:rPr>
      </w:pPr>
    </w:p>
    <w:p w14:paraId="19CD1550" w14:textId="77777777" w:rsidR="00AA2B08" w:rsidRDefault="00AA2B08">
      <w:pPr>
        <w:spacing w:line="460" w:lineRule="exact"/>
        <w:jc w:val="center"/>
        <w:rPr>
          <w:rFonts w:ascii="Calibri" w:eastAsia="宋体" w:hAnsi="Calibri" w:cs="Times New Roman"/>
          <w:b/>
          <w:sz w:val="36"/>
          <w:szCs w:val="36"/>
        </w:rPr>
      </w:pPr>
    </w:p>
    <w:p w14:paraId="6BB755F5" w14:textId="77777777" w:rsidR="00AA2B08" w:rsidRDefault="00AA2B08">
      <w:pPr>
        <w:spacing w:line="460" w:lineRule="exact"/>
        <w:jc w:val="center"/>
        <w:rPr>
          <w:rFonts w:ascii="Calibri" w:eastAsia="宋体" w:hAnsi="Calibri" w:cs="Times New Roman"/>
          <w:b/>
          <w:sz w:val="36"/>
          <w:szCs w:val="36"/>
        </w:rPr>
      </w:pPr>
    </w:p>
    <w:p w14:paraId="736990AC" w14:textId="77777777" w:rsidR="00AA2B08" w:rsidRDefault="00AA2B08">
      <w:pPr>
        <w:spacing w:line="460" w:lineRule="exact"/>
        <w:jc w:val="center"/>
        <w:rPr>
          <w:rFonts w:ascii="Calibri" w:eastAsia="宋体" w:hAnsi="Calibri" w:cs="Times New Roman"/>
          <w:b/>
          <w:sz w:val="36"/>
          <w:szCs w:val="36"/>
        </w:rPr>
      </w:pPr>
    </w:p>
    <w:p w14:paraId="33E01809" w14:textId="77777777" w:rsidR="00AA2B08" w:rsidRDefault="00AA2B08">
      <w:pPr>
        <w:spacing w:line="460" w:lineRule="exact"/>
        <w:jc w:val="center"/>
        <w:rPr>
          <w:rFonts w:ascii="Calibri" w:eastAsia="宋体" w:hAnsi="Calibri" w:cs="Times New Roman"/>
          <w:b/>
          <w:sz w:val="36"/>
          <w:szCs w:val="36"/>
        </w:rPr>
      </w:pPr>
    </w:p>
    <w:p w14:paraId="3706ED5B" w14:textId="77777777" w:rsidR="00AA2B08" w:rsidRDefault="00AA2B08">
      <w:pPr>
        <w:spacing w:line="460" w:lineRule="exact"/>
        <w:jc w:val="center"/>
        <w:rPr>
          <w:rFonts w:ascii="Calibri" w:eastAsia="宋体" w:hAnsi="Calibri" w:cs="Times New Roman"/>
          <w:b/>
          <w:sz w:val="36"/>
          <w:szCs w:val="36"/>
        </w:rPr>
      </w:pPr>
    </w:p>
    <w:p w14:paraId="1FCC9EF7" w14:textId="77777777" w:rsidR="00AA2B08" w:rsidRDefault="00AA2B08">
      <w:pPr>
        <w:spacing w:line="460" w:lineRule="exact"/>
        <w:jc w:val="center"/>
        <w:rPr>
          <w:rFonts w:ascii="Calibri" w:eastAsia="宋体" w:hAnsi="Calibri" w:cs="Times New Roman"/>
          <w:b/>
          <w:sz w:val="36"/>
          <w:szCs w:val="36"/>
        </w:rPr>
      </w:pPr>
    </w:p>
    <w:p w14:paraId="07FB3A95" w14:textId="77777777" w:rsidR="00AA2B08" w:rsidRDefault="00AA2B08">
      <w:pPr>
        <w:spacing w:line="460" w:lineRule="exact"/>
        <w:jc w:val="center"/>
        <w:rPr>
          <w:rFonts w:ascii="Calibri" w:eastAsia="宋体" w:hAnsi="Calibri" w:cs="Times New Roman"/>
          <w:b/>
          <w:sz w:val="36"/>
          <w:szCs w:val="36"/>
        </w:rPr>
      </w:pPr>
    </w:p>
    <w:p w14:paraId="4C03193B" w14:textId="77777777" w:rsidR="00AA2B08" w:rsidRDefault="00AA2B08">
      <w:pPr>
        <w:spacing w:line="460" w:lineRule="exact"/>
        <w:jc w:val="center"/>
        <w:rPr>
          <w:rFonts w:ascii="Calibri" w:eastAsia="宋体" w:hAnsi="Calibri" w:cs="Times New Roman"/>
          <w:b/>
          <w:sz w:val="36"/>
          <w:szCs w:val="36"/>
        </w:rPr>
      </w:pPr>
    </w:p>
    <w:p w14:paraId="2DEBC1A1" w14:textId="77777777" w:rsidR="00AA2B08" w:rsidRDefault="00AA2B08">
      <w:pPr>
        <w:spacing w:line="460" w:lineRule="exact"/>
        <w:jc w:val="center"/>
        <w:rPr>
          <w:rFonts w:ascii="Calibri" w:eastAsia="宋体" w:hAnsi="Calibri" w:cs="Times New Roman"/>
          <w:b/>
          <w:sz w:val="36"/>
          <w:szCs w:val="36"/>
        </w:rPr>
      </w:pPr>
    </w:p>
    <w:p w14:paraId="4870051F" w14:textId="77777777" w:rsidR="00AA2B08" w:rsidRDefault="00AA2B08">
      <w:pPr>
        <w:spacing w:line="460" w:lineRule="exact"/>
        <w:jc w:val="center"/>
        <w:rPr>
          <w:rFonts w:ascii="Calibri" w:eastAsia="宋体" w:hAnsi="Calibri" w:cs="Times New Roman"/>
          <w:b/>
          <w:sz w:val="36"/>
          <w:szCs w:val="36"/>
        </w:rPr>
      </w:pPr>
    </w:p>
    <w:p w14:paraId="0C81429E" w14:textId="77777777" w:rsidR="00AA2B08" w:rsidRDefault="00AA2B08">
      <w:pPr>
        <w:spacing w:line="460" w:lineRule="exact"/>
        <w:jc w:val="center"/>
        <w:rPr>
          <w:rFonts w:ascii="Calibri" w:eastAsia="宋体" w:hAnsi="Calibri" w:cs="Times New Roman"/>
          <w:b/>
          <w:sz w:val="36"/>
          <w:szCs w:val="36"/>
        </w:rPr>
      </w:pPr>
    </w:p>
    <w:p w14:paraId="55E55E65" w14:textId="77777777" w:rsidR="00AA2B08" w:rsidRDefault="00AA2B08">
      <w:pPr>
        <w:spacing w:line="460" w:lineRule="exact"/>
        <w:jc w:val="center"/>
        <w:rPr>
          <w:rFonts w:ascii="Calibri" w:eastAsia="宋体" w:hAnsi="Calibri" w:cs="Times New Roman"/>
          <w:b/>
          <w:sz w:val="36"/>
          <w:szCs w:val="36"/>
        </w:rPr>
      </w:pPr>
    </w:p>
    <w:p w14:paraId="5B632EF8" w14:textId="77777777" w:rsidR="00AA2B08" w:rsidRDefault="00AA2B08">
      <w:pPr>
        <w:spacing w:line="460" w:lineRule="exact"/>
        <w:rPr>
          <w:rFonts w:ascii="Calibri" w:eastAsia="宋体" w:hAnsi="Calibri" w:cs="Times New Roman"/>
          <w:b/>
          <w:sz w:val="36"/>
          <w:szCs w:val="36"/>
        </w:rPr>
      </w:pPr>
    </w:p>
    <w:p w14:paraId="070DB79D" w14:textId="77777777" w:rsidR="00AA2B08" w:rsidRDefault="0018688E">
      <w:pPr>
        <w:spacing w:line="480" w:lineRule="auto"/>
        <w:jc w:val="center"/>
        <w:rPr>
          <w:rFonts w:ascii="微软雅黑" w:eastAsia="微软雅黑" w:hAnsi="微软雅黑" w:cs="Times New Roman"/>
          <w:b/>
          <w:sz w:val="32"/>
          <w:szCs w:val="32"/>
        </w:rPr>
      </w:pPr>
      <w:r>
        <w:rPr>
          <w:rFonts w:ascii="微软雅黑" w:eastAsia="微软雅黑" w:hAnsi="微软雅黑" w:cs="Times New Roman" w:hint="eastAsia"/>
          <w:b/>
          <w:sz w:val="32"/>
          <w:szCs w:val="32"/>
        </w:rPr>
        <w:t>杭州市富阳区职业教育中心</w:t>
      </w:r>
    </w:p>
    <w:p w14:paraId="3449BB82" w14:textId="77777777" w:rsidR="00AA2B08" w:rsidRDefault="0018688E">
      <w:pPr>
        <w:spacing w:line="480" w:lineRule="auto"/>
        <w:jc w:val="center"/>
        <w:rPr>
          <w:rFonts w:ascii="微软雅黑" w:eastAsia="微软雅黑" w:hAnsi="微软雅黑" w:cs="Times New Roman"/>
          <w:b/>
          <w:sz w:val="32"/>
          <w:szCs w:val="32"/>
        </w:rPr>
      </w:pPr>
      <w:r>
        <w:rPr>
          <w:rFonts w:ascii="微软雅黑" w:eastAsia="微软雅黑" w:hAnsi="微软雅黑" w:cs="Times New Roman" w:hint="eastAsia"/>
          <w:b/>
          <w:sz w:val="32"/>
          <w:szCs w:val="32"/>
        </w:rPr>
        <w:t>2020.12</w:t>
      </w:r>
    </w:p>
    <w:p w14:paraId="0BAB29EB" w14:textId="77777777" w:rsidR="00AA2B08" w:rsidRDefault="00AA2B08">
      <w:pPr>
        <w:spacing w:line="460" w:lineRule="exact"/>
        <w:jc w:val="center"/>
        <w:rPr>
          <w:rFonts w:ascii="微软雅黑" w:eastAsia="微软雅黑" w:hAnsi="微软雅黑" w:cs="Times New Roman"/>
          <w:sz w:val="32"/>
          <w:szCs w:val="32"/>
        </w:rPr>
      </w:pPr>
    </w:p>
    <w:p w14:paraId="4073DEFC" w14:textId="77777777" w:rsidR="00AA2B08" w:rsidRDefault="00AA2B08">
      <w:pPr>
        <w:spacing w:line="460" w:lineRule="exact"/>
        <w:jc w:val="center"/>
        <w:rPr>
          <w:rFonts w:ascii="Calibri" w:eastAsia="宋体" w:hAnsi="Calibri" w:cs="Times New Roman"/>
          <w:sz w:val="36"/>
          <w:szCs w:val="36"/>
        </w:rPr>
      </w:pPr>
    </w:p>
    <w:p w14:paraId="383E2F61" w14:textId="77777777" w:rsidR="00AA2B08" w:rsidRDefault="00AA2B08">
      <w:pPr>
        <w:pStyle w:val="11"/>
        <w:spacing w:line="460" w:lineRule="exact"/>
        <w:ind w:firstLineChars="0" w:firstLine="0"/>
        <w:jc w:val="center"/>
        <w:rPr>
          <w:rFonts w:asciiTheme="minorEastAsia" w:hAnsiTheme="minorEastAsia" w:cstheme="minorEastAsia"/>
          <w:b/>
          <w:bCs/>
          <w:sz w:val="32"/>
          <w:szCs w:val="32"/>
        </w:rPr>
      </w:pPr>
    </w:p>
    <w:p w14:paraId="44AC812B" w14:textId="77777777" w:rsidR="00AA2B08" w:rsidRDefault="00AA2B08">
      <w:pPr>
        <w:pStyle w:val="11"/>
        <w:spacing w:line="460" w:lineRule="exact"/>
        <w:ind w:firstLineChars="0" w:firstLine="0"/>
        <w:jc w:val="center"/>
        <w:rPr>
          <w:rFonts w:asciiTheme="minorEastAsia" w:hAnsiTheme="minorEastAsia" w:cstheme="minorEastAsia"/>
          <w:b/>
          <w:bCs/>
          <w:sz w:val="32"/>
          <w:szCs w:val="32"/>
        </w:rPr>
      </w:pPr>
    </w:p>
    <w:p w14:paraId="28E41BCD" w14:textId="77777777" w:rsidR="00AA2B08" w:rsidRDefault="0018688E">
      <w:pPr>
        <w:pStyle w:val="11"/>
        <w:spacing w:line="460" w:lineRule="exact"/>
        <w:ind w:firstLineChars="0" w:firstLine="0"/>
        <w:jc w:val="center"/>
        <w:rPr>
          <w:rFonts w:asciiTheme="minorEastAsia" w:hAnsiTheme="minorEastAsia" w:cstheme="minorEastAsia"/>
          <w:b/>
          <w:bCs/>
          <w:sz w:val="44"/>
          <w:szCs w:val="32"/>
        </w:rPr>
      </w:pPr>
      <w:r>
        <w:rPr>
          <w:rFonts w:asciiTheme="minorEastAsia" w:hAnsiTheme="minorEastAsia" w:cstheme="minorEastAsia" w:hint="eastAsia"/>
          <w:b/>
          <w:bCs/>
          <w:sz w:val="44"/>
          <w:szCs w:val="32"/>
        </w:rPr>
        <w:lastRenderedPageBreak/>
        <w:t>目  录</w:t>
      </w:r>
    </w:p>
    <w:p w14:paraId="520B3E65" w14:textId="77777777" w:rsidR="00AA2B08" w:rsidRDefault="0018688E">
      <w:pPr>
        <w:pStyle w:val="11"/>
        <w:spacing w:line="420" w:lineRule="exact"/>
        <w:ind w:firstLineChars="0" w:firstLine="0"/>
      </w:pPr>
      <w:r>
        <w:rPr>
          <w:rFonts w:asciiTheme="minorEastAsia" w:hAnsiTheme="minorEastAsia" w:cstheme="minorEastAsia" w:hint="eastAsia"/>
          <w:b/>
          <w:bCs/>
          <w:sz w:val="24"/>
          <w:szCs w:val="24"/>
        </w:rPr>
        <w:t xml:space="preserve"> </w:t>
      </w:r>
      <w:r>
        <w:rPr>
          <w:rFonts w:asciiTheme="minorEastAsia" w:hAnsiTheme="minorEastAsia" w:cstheme="minorEastAsia"/>
          <w:b/>
          <w:bCs/>
          <w:sz w:val="24"/>
          <w:szCs w:val="24"/>
        </w:rPr>
        <w:fldChar w:fldCharType="begin"/>
      </w:r>
      <w:r>
        <w:rPr>
          <w:rFonts w:asciiTheme="minorEastAsia" w:hAnsiTheme="minorEastAsia" w:cstheme="minorEastAsia"/>
          <w:b/>
          <w:bCs/>
          <w:sz w:val="24"/>
          <w:szCs w:val="24"/>
        </w:rPr>
        <w:instrText xml:space="preserve"> </w:instrText>
      </w:r>
      <w:r>
        <w:rPr>
          <w:rFonts w:asciiTheme="minorEastAsia" w:hAnsiTheme="minorEastAsia" w:cstheme="minorEastAsia" w:hint="eastAsia"/>
          <w:b/>
          <w:bCs/>
          <w:sz w:val="24"/>
          <w:szCs w:val="24"/>
        </w:rPr>
        <w:instrText>TOC \h \z \t "bt1,1,bt2,2"</w:instrText>
      </w:r>
      <w:r>
        <w:rPr>
          <w:rFonts w:asciiTheme="minorEastAsia" w:hAnsiTheme="minorEastAsia" w:cstheme="minorEastAsia"/>
          <w:b/>
          <w:bCs/>
          <w:sz w:val="24"/>
          <w:szCs w:val="24"/>
        </w:rPr>
        <w:instrText xml:space="preserve"> </w:instrText>
      </w:r>
      <w:r>
        <w:rPr>
          <w:rFonts w:asciiTheme="minorEastAsia" w:hAnsiTheme="minorEastAsia" w:cstheme="minorEastAsia"/>
          <w:b/>
          <w:bCs/>
          <w:sz w:val="24"/>
          <w:szCs w:val="24"/>
        </w:rPr>
        <w:fldChar w:fldCharType="separate"/>
      </w:r>
    </w:p>
    <w:p w14:paraId="14658801" w14:textId="590419A8" w:rsidR="00AA2B08" w:rsidRDefault="00243A26">
      <w:pPr>
        <w:pStyle w:val="TOC1"/>
        <w:tabs>
          <w:tab w:val="right" w:leader="dot" w:pos="8296"/>
        </w:tabs>
      </w:pPr>
      <w:hyperlink w:anchor="_Toc26945900" w:history="1">
        <w:r w:rsidR="0018688E">
          <w:rPr>
            <w:rStyle w:val="af0"/>
            <w:rFonts w:hint="eastAsia"/>
          </w:rPr>
          <w:t>前言</w:t>
        </w:r>
        <w:r w:rsidR="0018688E">
          <w:tab/>
        </w:r>
        <w:r w:rsidR="0018688E">
          <w:fldChar w:fldCharType="begin"/>
        </w:r>
        <w:r w:rsidR="0018688E">
          <w:instrText xml:space="preserve"> PAGEREF _Toc26945900 \h </w:instrText>
        </w:r>
        <w:r w:rsidR="0018688E">
          <w:fldChar w:fldCharType="separate"/>
        </w:r>
        <w:r w:rsidR="006604D8">
          <w:rPr>
            <w:noProof/>
          </w:rPr>
          <w:t>3</w:t>
        </w:r>
        <w:r w:rsidR="0018688E">
          <w:fldChar w:fldCharType="end"/>
        </w:r>
      </w:hyperlink>
    </w:p>
    <w:p w14:paraId="161F43A4" w14:textId="10432938" w:rsidR="00AA2B08" w:rsidRDefault="00243A26">
      <w:pPr>
        <w:pStyle w:val="TOC1"/>
        <w:tabs>
          <w:tab w:val="right" w:leader="dot" w:pos="8296"/>
        </w:tabs>
      </w:pPr>
      <w:hyperlink w:anchor="_Toc26945901" w:history="1">
        <w:r w:rsidR="0018688E">
          <w:rPr>
            <w:rStyle w:val="af0"/>
            <w:rFonts w:hint="eastAsia"/>
          </w:rPr>
          <w:t>一、学校情况</w:t>
        </w:r>
        <w:r w:rsidR="0018688E">
          <w:tab/>
        </w:r>
        <w:r w:rsidR="0018688E">
          <w:fldChar w:fldCharType="begin"/>
        </w:r>
        <w:r w:rsidR="0018688E">
          <w:instrText xml:space="preserve"> PAGEREF _Toc26945901 \h </w:instrText>
        </w:r>
        <w:r w:rsidR="0018688E">
          <w:fldChar w:fldCharType="separate"/>
        </w:r>
        <w:r w:rsidR="006604D8">
          <w:rPr>
            <w:noProof/>
          </w:rPr>
          <w:t>1</w:t>
        </w:r>
        <w:r w:rsidR="0018688E">
          <w:fldChar w:fldCharType="end"/>
        </w:r>
      </w:hyperlink>
    </w:p>
    <w:p w14:paraId="4872A3AC" w14:textId="03C71B66" w:rsidR="00AA2B08" w:rsidRDefault="00243A26">
      <w:pPr>
        <w:pStyle w:val="TOC2"/>
        <w:tabs>
          <w:tab w:val="right" w:leader="dot" w:pos="8296"/>
        </w:tabs>
      </w:pPr>
      <w:hyperlink w:anchor="_Toc26945902" w:history="1">
        <w:r w:rsidR="0018688E">
          <w:rPr>
            <w:rStyle w:val="af0"/>
          </w:rPr>
          <w:t>1.1</w:t>
        </w:r>
        <w:r w:rsidR="0018688E">
          <w:rPr>
            <w:rStyle w:val="af0"/>
            <w:rFonts w:hint="eastAsia"/>
          </w:rPr>
          <w:t>学校概况：景美情浓，筑牢品牌</w:t>
        </w:r>
        <w:r w:rsidR="0018688E">
          <w:tab/>
        </w:r>
        <w:r w:rsidR="0018688E">
          <w:fldChar w:fldCharType="begin"/>
        </w:r>
        <w:r w:rsidR="0018688E">
          <w:instrText xml:space="preserve"> PAGEREF _Toc26945902 \h </w:instrText>
        </w:r>
        <w:r w:rsidR="0018688E">
          <w:fldChar w:fldCharType="separate"/>
        </w:r>
        <w:r w:rsidR="006604D8">
          <w:rPr>
            <w:noProof/>
          </w:rPr>
          <w:t>1</w:t>
        </w:r>
        <w:r w:rsidR="0018688E">
          <w:fldChar w:fldCharType="end"/>
        </w:r>
      </w:hyperlink>
    </w:p>
    <w:p w14:paraId="70FDE70E" w14:textId="34171330" w:rsidR="00AA2B08" w:rsidRDefault="00243A26">
      <w:pPr>
        <w:pStyle w:val="TOC2"/>
        <w:tabs>
          <w:tab w:val="right" w:leader="dot" w:pos="8296"/>
        </w:tabs>
      </w:pPr>
      <w:hyperlink w:anchor="_Toc26945903" w:history="1">
        <w:r w:rsidR="0018688E">
          <w:rPr>
            <w:rStyle w:val="af0"/>
          </w:rPr>
          <w:t>1.2</w:t>
        </w:r>
        <w:r w:rsidR="0018688E">
          <w:rPr>
            <w:rStyle w:val="af0"/>
            <w:rFonts w:hint="eastAsia"/>
          </w:rPr>
          <w:t>学生情况：素养突出，德技并举</w:t>
        </w:r>
        <w:r w:rsidR="0018688E">
          <w:tab/>
        </w:r>
        <w:r w:rsidR="0018688E">
          <w:fldChar w:fldCharType="begin"/>
        </w:r>
        <w:r w:rsidR="0018688E">
          <w:instrText xml:space="preserve"> PAGEREF _Toc26945903 \h </w:instrText>
        </w:r>
        <w:r w:rsidR="0018688E">
          <w:fldChar w:fldCharType="separate"/>
        </w:r>
        <w:r w:rsidR="006604D8">
          <w:rPr>
            <w:noProof/>
          </w:rPr>
          <w:t>1</w:t>
        </w:r>
        <w:r w:rsidR="0018688E">
          <w:fldChar w:fldCharType="end"/>
        </w:r>
      </w:hyperlink>
    </w:p>
    <w:p w14:paraId="579601AA" w14:textId="0435415A" w:rsidR="00AA2B08" w:rsidRDefault="00243A26">
      <w:pPr>
        <w:pStyle w:val="TOC2"/>
        <w:tabs>
          <w:tab w:val="right" w:leader="dot" w:pos="8296"/>
        </w:tabs>
      </w:pPr>
      <w:hyperlink w:anchor="_Toc26945904" w:history="1">
        <w:r w:rsidR="0018688E">
          <w:rPr>
            <w:rStyle w:val="af0"/>
          </w:rPr>
          <w:t>1.3</w:t>
        </w:r>
        <w:r w:rsidR="0018688E">
          <w:rPr>
            <w:rStyle w:val="af0"/>
            <w:rFonts w:hint="eastAsia"/>
          </w:rPr>
          <w:t>教师队伍：德能兼备，同育新人</w:t>
        </w:r>
        <w:r w:rsidR="0018688E">
          <w:tab/>
        </w:r>
        <w:r w:rsidR="0018688E">
          <w:fldChar w:fldCharType="begin"/>
        </w:r>
        <w:r w:rsidR="0018688E">
          <w:instrText xml:space="preserve"> PAGEREF _Toc26945904 \h </w:instrText>
        </w:r>
        <w:r w:rsidR="0018688E">
          <w:fldChar w:fldCharType="separate"/>
        </w:r>
        <w:r w:rsidR="006604D8">
          <w:rPr>
            <w:noProof/>
          </w:rPr>
          <w:t>2</w:t>
        </w:r>
        <w:r w:rsidR="0018688E">
          <w:fldChar w:fldCharType="end"/>
        </w:r>
      </w:hyperlink>
    </w:p>
    <w:p w14:paraId="30CAC115" w14:textId="754759DC" w:rsidR="00AA2B08" w:rsidRDefault="00243A26">
      <w:pPr>
        <w:pStyle w:val="TOC2"/>
        <w:tabs>
          <w:tab w:val="right" w:leader="dot" w:pos="8296"/>
        </w:tabs>
      </w:pPr>
      <w:hyperlink w:anchor="_Toc26945905" w:history="1">
        <w:r w:rsidR="0018688E">
          <w:rPr>
            <w:rStyle w:val="af0"/>
          </w:rPr>
          <w:t>1.4</w:t>
        </w:r>
        <w:r w:rsidR="0018688E">
          <w:rPr>
            <w:rStyle w:val="af0"/>
            <w:rFonts w:hint="eastAsia"/>
          </w:rPr>
          <w:t>设施设备：满足教学，动态完善</w:t>
        </w:r>
        <w:r w:rsidR="0018688E">
          <w:tab/>
        </w:r>
        <w:r w:rsidR="0018688E">
          <w:fldChar w:fldCharType="begin"/>
        </w:r>
        <w:r w:rsidR="0018688E">
          <w:instrText xml:space="preserve"> PAGEREF _Toc26945905 \h </w:instrText>
        </w:r>
        <w:r w:rsidR="0018688E">
          <w:fldChar w:fldCharType="separate"/>
        </w:r>
        <w:r w:rsidR="006604D8">
          <w:rPr>
            <w:noProof/>
          </w:rPr>
          <w:t>3</w:t>
        </w:r>
        <w:r w:rsidR="0018688E">
          <w:fldChar w:fldCharType="end"/>
        </w:r>
      </w:hyperlink>
    </w:p>
    <w:p w14:paraId="6D5E12CD" w14:textId="747CEB52" w:rsidR="00AA2B08" w:rsidRDefault="00243A26">
      <w:pPr>
        <w:pStyle w:val="TOC1"/>
        <w:tabs>
          <w:tab w:val="right" w:leader="dot" w:pos="8296"/>
        </w:tabs>
      </w:pPr>
      <w:hyperlink w:anchor="_Toc26945906" w:history="1">
        <w:r w:rsidR="0018688E">
          <w:rPr>
            <w:rStyle w:val="af0"/>
            <w:rFonts w:hint="eastAsia"/>
          </w:rPr>
          <w:t>二、学生发展</w:t>
        </w:r>
        <w:r w:rsidR="0018688E">
          <w:tab/>
        </w:r>
        <w:r w:rsidR="0018688E">
          <w:fldChar w:fldCharType="begin"/>
        </w:r>
        <w:r w:rsidR="0018688E">
          <w:instrText xml:space="preserve"> PAGEREF _Toc26945906 \h </w:instrText>
        </w:r>
        <w:r w:rsidR="0018688E">
          <w:fldChar w:fldCharType="separate"/>
        </w:r>
        <w:r w:rsidR="006604D8">
          <w:rPr>
            <w:noProof/>
          </w:rPr>
          <w:t>4</w:t>
        </w:r>
        <w:r w:rsidR="0018688E">
          <w:fldChar w:fldCharType="end"/>
        </w:r>
      </w:hyperlink>
    </w:p>
    <w:p w14:paraId="4D0429F3" w14:textId="36566645" w:rsidR="00AA2B08" w:rsidRDefault="00243A26">
      <w:pPr>
        <w:pStyle w:val="TOC2"/>
        <w:tabs>
          <w:tab w:val="right" w:leader="dot" w:pos="8296"/>
        </w:tabs>
      </w:pPr>
      <w:hyperlink w:anchor="_Toc26945907" w:history="1">
        <w:r w:rsidR="0018688E">
          <w:rPr>
            <w:rStyle w:val="af0"/>
          </w:rPr>
          <w:t>2.1</w:t>
        </w:r>
        <w:r w:rsidR="0018688E">
          <w:rPr>
            <w:rStyle w:val="af0"/>
            <w:rFonts w:hint="eastAsia"/>
          </w:rPr>
          <w:t>学生素质：人文扎实，多元满意</w:t>
        </w:r>
        <w:r w:rsidR="0018688E">
          <w:tab/>
        </w:r>
        <w:r w:rsidR="0018688E">
          <w:fldChar w:fldCharType="begin"/>
        </w:r>
        <w:r w:rsidR="0018688E">
          <w:instrText xml:space="preserve"> PAGEREF _Toc26945907 \h </w:instrText>
        </w:r>
        <w:r w:rsidR="0018688E">
          <w:fldChar w:fldCharType="separate"/>
        </w:r>
        <w:r w:rsidR="006604D8">
          <w:rPr>
            <w:noProof/>
          </w:rPr>
          <w:t>4</w:t>
        </w:r>
        <w:r w:rsidR="0018688E">
          <w:fldChar w:fldCharType="end"/>
        </w:r>
      </w:hyperlink>
    </w:p>
    <w:p w14:paraId="33CA2346" w14:textId="6E173C06" w:rsidR="00AA2B08" w:rsidRDefault="00243A26">
      <w:pPr>
        <w:pStyle w:val="TOC2"/>
        <w:tabs>
          <w:tab w:val="right" w:leader="dot" w:pos="8296"/>
        </w:tabs>
      </w:pPr>
      <w:hyperlink w:anchor="_Toc26945908" w:history="1">
        <w:r w:rsidR="0018688E">
          <w:rPr>
            <w:rStyle w:val="af0"/>
          </w:rPr>
          <w:t>2.2</w:t>
        </w:r>
        <w:r w:rsidR="0018688E">
          <w:rPr>
            <w:rStyle w:val="af0"/>
            <w:rFonts w:hint="eastAsia"/>
          </w:rPr>
          <w:t>在校体验：知行合一，养成深化</w:t>
        </w:r>
        <w:r w:rsidR="0018688E">
          <w:tab/>
        </w:r>
        <w:r w:rsidR="0018688E">
          <w:fldChar w:fldCharType="begin"/>
        </w:r>
        <w:r w:rsidR="0018688E">
          <w:instrText xml:space="preserve"> PAGEREF _Toc26945908 \h </w:instrText>
        </w:r>
        <w:r w:rsidR="0018688E">
          <w:fldChar w:fldCharType="separate"/>
        </w:r>
        <w:r w:rsidR="006604D8">
          <w:rPr>
            <w:noProof/>
          </w:rPr>
          <w:t>5</w:t>
        </w:r>
        <w:r w:rsidR="0018688E">
          <w:fldChar w:fldCharType="end"/>
        </w:r>
      </w:hyperlink>
    </w:p>
    <w:p w14:paraId="6CB7FFA8" w14:textId="58B403EB" w:rsidR="00AA2B08" w:rsidRDefault="00243A26">
      <w:pPr>
        <w:pStyle w:val="TOC2"/>
        <w:tabs>
          <w:tab w:val="right" w:leader="dot" w:pos="8296"/>
        </w:tabs>
      </w:pPr>
      <w:hyperlink w:anchor="_Toc26945909" w:history="1">
        <w:r w:rsidR="0018688E">
          <w:rPr>
            <w:rStyle w:val="af0"/>
          </w:rPr>
          <w:t>2.3</w:t>
        </w:r>
        <w:r w:rsidR="0018688E">
          <w:rPr>
            <w:rStyle w:val="af0"/>
            <w:rFonts w:hint="eastAsia"/>
          </w:rPr>
          <w:t>资助情况：全员覆盖，按时发放</w:t>
        </w:r>
        <w:r w:rsidR="0018688E">
          <w:tab/>
        </w:r>
        <w:r w:rsidR="0018688E">
          <w:fldChar w:fldCharType="begin"/>
        </w:r>
        <w:r w:rsidR="0018688E">
          <w:instrText xml:space="preserve"> PAGEREF _Toc26945909 \h </w:instrText>
        </w:r>
        <w:r w:rsidR="0018688E">
          <w:fldChar w:fldCharType="separate"/>
        </w:r>
        <w:r w:rsidR="006604D8">
          <w:rPr>
            <w:noProof/>
          </w:rPr>
          <w:t>6</w:t>
        </w:r>
        <w:r w:rsidR="0018688E">
          <w:fldChar w:fldCharType="end"/>
        </w:r>
      </w:hyperlink>
    </w:p>
    <w:p w14:paraId="69D7B7F4" w14:textId="69F42AE1" w:rsidR="00AA2B08" w:rsidRDefault="00243A26">
      <w:pPr>
        <w:pStyle w:val="TOC2"/>
        <w:tabs>
          <w:tab w:val="right" w:leader="dot" w:pos="8296"/>
        </w:tabs>
      </w:pPr>
      <w:hyperlink w:anchor="_Toc26945910" w:history="1">
        <w:r w:rsidR="0018688E">
          <w:rPr>
            <w:rStyle w:val="af0"/>
          </w:rPr>
          <w:t>2.4</w:t>
        </w:r>
        <w:r w:rsidR="0018688E">
          <w:rPr>
            <w:rStyle w:val="af0"/>
            <w:rFonts w:hint="eastAsia"/>
          </w:rPr>
          <w:t>就业质量：精准对口，名企就业</w:t>
        </w:r>
        <w:r w:rsidR="0018688E">
          <w:tab/>
        </w:r>
        <w:r w:rsidR="0018688E">
          <w:fldChar w:fldCharType="begin"/>
        </w:r>
        <w:r w:rsidR="0018688E">
          <w:instrText xml:space="preserve"> PAGEREF _Toc26945910 \h </w:instrText>
        </w:r>
        <w:r w:rsidR="0018688E">
          <w:fldChar w:fldCharType="separate"/>
        </w:r>
        <w:r w:rsidR="006604D8">
          <w:rPr>
            <w:noProof/>
          </w:rPr>
          <w:t>6</w:t>
        </w:r>
        <w:r w:rsidR="0018688E">
          <w:fldChar w:fldCharType="end"/>
        </w:r>
      </w:hyperlink>
    </w:p>
    <w:p w14:paraId="13B90973" w14:textId="2EC640E1" w:rsidR="00AA2B08" w:rsidRDefault="00243A26">
      <w:pPr>
        <w:pStyle w:val="TOC2"/>
        <w:tabs>
          <w:tab w:val="right" w:leader="dot" w:pos="8296"/>
        </w:tabs>
      </w:pPr>
      <w:hyperlink w:anchor="_Toc26945911" w:history="1">
        <w:r w:rsidR="0018688E">
          <w:rPr>
            <w:rStyle w:val="af0"/>
          </w:rPr>
          <w:t>2.5</w:t>
        </w:r>
        <w:r w:rsidR="0018688E">
          <w:rPr>
            <w:rStyle w:val="af0"/>
            <w:rFonts w:hint="eastAsia"/>
          </w:rPr>
          <w:t>职业发展：多向培养，终身发展</w:t>
        </w:r>
        <w:r w:rsidR="0018688E">
          <w:tab/>
        </w:r>
        <w:r w:rsidR="0018688E">
          <w:fldChar w:fldCharType="begin"/>
        </w:r>
        <w:r w:rsidR="0018688E">
          <w:instrText xml:space="preserve"> PAGEREF _Toc26945911 \h </w:instrText>
        </w:r>
        <w:r w:rsidR="0018688E">
          <w:fldChar w:fldCharType="separate"/>
        </w:r>
        <w:r w:rsidR="006604D8">
          <w:rPr>
            <w:noProof/>
          </w:rPr>
          <w:t>6</w:t>
        </w:r>
        <w:r w:rsidR="0018688E">
          <w:fldChar w:fldCharType="end"/>
        </w:r>
      </w:hyperlink>
    </w:p>
    <w:p w14:paraId="3CAC3348" w14:textId="37DB7636" w:rsidR="00AA2B08" w:rsidRDefault="00243A26">
      <w:pPr>
        <w:pStyle w:val="TOC1"/>
        <w:tabs>
          <w:tab w:val="right" w:leader="dot" w:pos="8296"/>
        </w:tabs>
      </w:pPr>
      <w:hyperlink w:anchor="_Toc26945912" w:history="1">
        <w:r w:rsidR="0018688E">
          <w:rPr>
            <w:rStyle w:val="af0"/>
            <w:rFonts w:hint="eastAsia"/>
          </w:rPr>
          <w:t>三、质量保障措施</w:t>
        </w:r>
        <w:r w:rsidR="0018688E">
          <w:tab/>
        </w:r>
        <w:r w:rsidR="0018688E">
          <w:fldChar w:fldCharType="begin"/>
        </w:r>
        <w:r w:rsidR="0018688E">
          <w:instrText xml:space="preserve"> PAGEREF _Toc26945912 \h </w:instrText>
        </w:r>
        <w:r w:rsidR="0018688E">
          <w:fldChar w:fldCharType="separate"/>
        </w:r>
        <w:r w:rsidR="006604D8">
          <w:rPr>
            <w:noProof/>
          </w:rPr>
          <w:t>8</w:t>
        </w:r>
        <w:r w:rsidR="0018688E">
          <w:fldChar w:fldCharType="end"/>
        </w:r>
      </w:hyperlink>
    </w:p>
    <w:p w14:paraId="353814F8" w14:textId="771EC1FF" w:rsidR="00AA2B08" w:rsidRDefault="00243A26">
      <w:pPr>
        <w:pStyle w:val="TOC2"/>
        <w:tabs>
          <w:tab w:val="right" w:leader="dot" w:pos="8296"/>
        </w:tabs>
      </w:pPr>
      <w:hyperlink w:anchor="_Toc26945913" w:history="1">
        <w:r w:rsidR="0018688E">
          <w:rPr>
            <w:rStyle w:val="af0"/>
          </w:rPr>
          <w:t>3.1</w:t>
        </w:r>
        <w:r w:rsidR="0018688E">
          <w:rPr>
            <w:rStyle w:val="af0"/>
            <w:rFonts w:hint="eastAsia"/>
          </w:rPr>
          <w:t>专业动态调整：对接产业，打造品牌</w:t>
        </w:r>
        <w:r w:rsidR="0018688E">
          <w:tab/>
        </w:r>
        <w:r w:rsidR="0018688E">
          <w:fldChar w:fldCharType="begin"/>
        </w:r>
        <w:r w:rsidR="0018688E">
          <w:instrText xml:space="preserve"> PAGEREF _Toc26945913 \h </w:instrText>
        </w:r>
        <w:r w:rsidR="0018688E">
          <w:fldChar w:fldCharType="separate"/>
        </w:r>
        <w:r w:rsidR="006604D8">
          <w:rPr>
            <w:noProof/>
          </w:rPr>
          <w:t>8</w:t>
        </w:r>
        <w:r w:rsidR="0018688E">
          <w:fldChar w:fldCharType="end"/>
        </w:r>
      </w:hyperlink>
    </w:p>
    <w:p w14:paraId="43893055" w14:textId="4D52202F" w:rsidR="00AA2B08" w:rsidRDefault="00243A26">
      <w:pPr>
        <w:pStyle w:val="TOC2"/>
        <w:tabs>
          <w:tab w:val="right" w:leader="dot" w:pos="8296"/>
        </w:tabs>
      </w:pPr>
      <w:hyperlink w:anchor="_Toc26945914" w:history="1">
        <w:r w:rsidR="0018688E">
          <w:rPr>
            <w:rStyle w:val="af0"/>
          </w:rPr>
          <w:t>3.2</w:t>
        </w:r>
        <w:r w:rsidR="0018688E">
          <w:rPr>
            <w:rStyle w:val="af0"/>
            <w:rFonts w:hint="eastAsia"/>
          </w:rPr>
          <w:t>教育教学改革：聚集内涵，提升质量</w:t>
        </w:r>
        <w:r w:rsidR="0018688E">
          <w:tab/>
        </w:r>
        <w:r w:rsidR="0018688E">
          <w:fldChar w:fldCharType="begin"/>
        </w:r>
        <w:r w:rsidR="0018688E">
          <w:instrText xml:space="preserve"> PAGEREF _Toc26945914 \h </w:instrText>
        </w:r>
        <w:r w:rsidR="0018688E">
          <w:fldChar w:fldCharType="separate"/>
        </w:r>
        <w:r w:rsidR="006604D8">
          <w:rPr>
            <w:noProof/>
          </w:rPr>
          <w:t>8</w:t>
        </w:r>
        <w:r w:rsidR="0018688E">
          <w:fldChar w:fldCharType="end"/>
        </w:r>
      </w:hyperlink>
    </w:p>
    <w:p w14:paraId="010FF63D" w14:textId="1F2B765A" w:rsidR="00AA2B08" w:rsidRDefault="00243A26">
      <w:pPr>
        <w:pStyle w:val="TOC2"/>
        <w:tabs>
          <w:tab w:val="right" w:leader="dot" w:pos="8296"/>
        </w:tabs>
      </w:pPr>
      <w:hyperlink w:anchor="_Toc26945915" w:history="1">
        <w:r w:rsidR="0018688E">
          <w:rPr>
            <w:rStyle w:val="af0"/>
          </w:rPr>
          <w:t>3.3</w:t>
        </w:r>
        <w:r w:rsidR="0018688E">
          <w:rPr>
            <w:rStyle w:val="af0"/>
            <w:rFonts w:hint="eastAsia"/>
          </w:rPr>
          <w:t>教师培养培训：名师引领，助力发展</w:t>
        </w:r>
        <w:r w:rsidR="0018688E">
          <w:tab/>
        </w:r>
        <w:r w:rsidR="0018688E">
          <w:fldChar w:fldCharType="begin"/>
        </w:r>
        <w:r w:rsidR="0018688E">
          <w:instrText xml:space="preserve"> PAGEREF _Toc26945915 \h </w:instrText>
        </w:r>
        <w:r w:rsidR="0018688E">
          <w:fldChar w:fldCharType="separate"/>
        </w:r>
        <w:r w:rsidR="006604D8">
          <w:rPr>
            <w:noProof/>
          </w:rPr>
          <w:t>9</w:t>
        </w:r>
        <w:r w:rsidR="0018688E">
          <w:fldChar w:fldCharType="end"/>
        </w:r>
      </w:hyperlink>
    </w:p>
    <w:p w14:paraId="5C662EF7" w14:textId="70B7F6DC" w:rsidR="00AA2B08" w:rsidRDefault="00243A26">
      <w:pPr>
        <w:pStyle w:val="TOC2"/>
        <w:tabs>
          <w:tab w:val="right" w:leader="dot" w:pos="8296"/>
        </w:tabs>
      </w:pPr>
      <w:hyperlink w:anchor="_Toc26945916" w:history="1">
        <w:r w:rsidR="0018688E">
          <w:rPr>
            <w:rStyle w:val="af0"/>
          </w:rPr>
          <w:t>3.4</w:t>
        </w:r>
        <w:r w:rsidR="0018688E">
          <w:rPr>
            <w:rStyle w:val="af0"/>
            <w:rFonts w:hint="eastAsia"/>
          </w:rPr>
          <w:t>规范管理情况：守正创新，落实精细</w:t>
        </w:r>
        <w:r w:rsidR="0018688E">
          <w:tab/>
        </w:r>
        <w:r w:rsidR="0018688E">
          <w:fldChar w:fldCharType="begin"/>
        </w:r>
        <w:r w:rsidR="0018688E">
          <w:instrText xml:space="preserve"> PAGEREF _Toc26945916 \h </w:instrText>
        </w:r>
        <w:r w:rsidR="0018688E">
          <w:fldChar w:fldCharType="separate"/>
        </w:r>
        <w:r w:rsidR="006604D8">
          <w:rPr>
            <w:noProof/>
          </w:rPr>
          <w:t>11</w:t>
        </w:r>
        <w:r w:rsidR="0018688E">
          <w:fldChar w:fldCharType="end"/>
        </w:r>
      </w:hyperlink>
    </w:p>
    <w:p w14:paraId="5724AB66" w14:textId="26D13053" w:rsidR="00AA2B08" w:rsidRDefault="00243A26">
      <w:pPr>
        <w:pStyle w:val="TOC2"/>
        <w:tabs>
          <w:tab w:val="right" w:leader="dot" w:pos="8296"/>
        </w:tabs>
      </w:pPr>
      <w:hyperlink w:anchor="_Toc26945917" w:history="1">
        <w:r w:rsidR="0018688E">
          <w:rPr>
            <w:rStyle w:val="af0"/>
          </w:rPr>
          <w:t>3.5</w:t>
        </w:r>
        <w:r w:rsidR="0018688E">
          <w:rPr>
            <w:rStyle w:val="af0"/>
            <w:rFonts w:hint="eastAsia"/>
          </w:rPr>
          <w:t>德育工作情况：第一技能，完备体系</w:t>
        </w:r>
        <w:r w:rsidR="0018688E">
          <w:tab/>
        </w:r>
        <w:r w:rsidR="0018688E">
          <w:fldChar w:fldCharType="begin"/>
        </w:r>
        <w:r w:rsidR="0018688E">
          <w:instrText xml:space="preserve"> PAGEREF _Toc26945917 \h </w:instrText>
        </w:r>
        <w:r w:rsidR="0018688E">
          <w:fldChar w:fldCharType="separate"/>
        </w:r>
        <w:r w:rsidR="006604D8">
          <w:rPr>
            <w:noProof/>
          </w:rPr>
          <w:t>13</w:t>
        </w:r>
        <w:r w:rsidR="0018688E">
          <w:fldChar w:fldCharType="end"/>
        </w:r>
      </w:hyperlink>
    </w:p>
    <w:p w14:paraId="34D03C0D" w14:textId="6C719344" w:rsidR="00AA2B08" w:rsidRDefault="00243A26">
      <w:pPr>
        <w:pStyle w:val="TOC2"/>
        <w:tabs>
          <w:tab w:val="right" w:leader="dot" w:pos="8296"/>
        </w:tabs>
      </w:pPr>
      <w:hyperlink w:anchor="_Toc26945918" w:history="1">
        <w:r w:rsidR="0018688E">
          <w:rPr>
            <w:rStyle w:val="af0"/>
          </w:rPr>
          <w:t>3.6</w:t>
        </w:r>
        <w:r w:rsidR="0018688E">
          <w:rPr>
            <w:rStyle w:val="af0"/>
            <w:rFonts w:hint="eastAsia"/>
          </w:rPr>
          <w:t>学校党建情况：党建引领，全面保障</w:t>
        </w:r>
        <w:r w:rsidR="0018688E">
          <w:tab/>
        </w:r>
        <w:r w:rsidR="0018688E">
          <w:fldChar w:fldCharType="begin"/>
        </w:r>
        <w:r w:rsidR="0018688E">
          <w:instrText xml:space="preserve"> PAGEREF _Toc26945918 \h </w:instrText>
        </w:r>
        <w:r w:rsidR="0018688E">
          <w:fldChar w:fldCharType="separate"/>
        </w:r>
        <w:r w:rsidR="006604D8">
          <w:rPr>
            <w:noProof/>
          </w:rPr>
          <w:t>13</w:t>
        </w:r>
        <w:r w:rsidR="0018688E">
          <w:fldChar w:fldCharType="end"/>
        </w:r>
      </w:hyperlink>
    </w:p>
    <w:p w14:paraId="339C89F4" w14:textId="0CA3B14F" w:rsidR="00AA2B08" w:rsidRDefault="00243A26">
      <w:pPr>
        <w:pStyle w:val="TOC1"/>
        <w:tabs>
          <w:tab w:val="right" w:leader="dot" w:pos="8296"/>
        </w:tabs>
      </w:pPr>
      <w:hyperlink w:anchor="_Toc26945919" w:history="1">
        <w:r w:rsidR="0018688E">
          <w:rPr>
            <w:rStyle w:val="af0"/>
            <w:rFonts w:hint="eastAsia"/>
          </w:rPr>
          <w:t>四、校企合作</w:t>
        </w:r>
        <w:r w:rsidR="0018688E">
          <w:tab/>
        </w:r>
        <w:r w:rsidR="0018688E">
          <w:fldChar w:fldCharType="begin"/>
        </w:r>
        <w:r w:rsidR="0018688E">
          <w:instrText xml:space="preserve"> PAGEREF _Toc26945919 \h </w:instrText>
        </w:r>
        <w:r w:rsidR="0018688E">
          <w:fldChar w:fldCharType="separate"/>
        </w:r>
        <w:r w:rsidR="006604D8">
          <w:rPr>
            <w:noProof/>
          </w:rPr>
          <w:t>15</w:t>
        </w:r>
        <w:r w:rsidR="0018688E">
          <w:fldChar w:fldCharType="end"/>
        </w:r>
      </w:hyperlink>
    </w:p>
    <w:p w14:paraId="17651735" w14:textId="6D3F446C" w:rsidR="00AA2B08" w:rsidRDefault="00243A26">
      <w:pPr>
        <w:pStyle w:val="TOC2"/>
        <w:tabs>
          <w:tab w:val="right" w:leader="dot" w:pos="8296"/>
        </w:tabs>
      </w:pPr>
      <w:hyperlink w:anchor="_Toc26945920" w:history="1">
        <w:r w:rsidR="0018688E">
          <w:rPr>
            <w:rStyle w:val="af0"/>
          </w:rPr>
          <w:t>4.1</w:t>
        </w:r>
        <w:r w:rsidR="0018688E">
          <w:rPr>
            <w:rStyle w:val="af0"/>
            <w:rFonts w:hint="eastAsia"/>
          </w:rPr>
          <w:t>校企合作开展情况和效果：产教一体，深度推进</w:t>
        </w:r>
        <w:r w:rsidR="0018688E">
          <w:tab/>
        </w:r>
        <w:r w:rsidR="0018688E">
          <w:fldChar w:fldCharType="begin"/>
        </w:r>
        <w:r w:rsidR="0018688E">
          <w:instrText xml:space="preserve"> PAGEREF _Toc26945920 \h </w:instrText>
        </w:r>
        <w:r w:rsidR="0018688E">
          <w:fldChar w:fldCharType="separate"/>
        </w:r>
        <w:r w:rsidR="006604D8">
          <w:rPr>
            <w:noProof/>
          </w:rPr>
          <w:t>15</w:t>
        </w:r>
        <w:r w:rsidR="0018688E">
          <w:fldChar w:fldCharType="end"/>
        </w:r>
      </w:hyperlink>
    </w:p>
    <w:p w14:paraId="1C37FD42" w14:textId="7EC371C3" w:rsidR="00AA2B08" w:rsidRDefault="00243A26">
      <w:pPr>
        <w:pStyle w:val="TOC2"/>
        <w:tabs>
          <w:tab w:val="right" w:leader="dot" w:pos="8296"/>
        </w:tabs>
      </w:pPr>
      <w:hyperlink w:anchor="_Toc26945921" w:history="1">
        <w:r w:rsidR="0018688E">
          <w:rPr>
            <w:rStyle w:val="af0"/>
          </w:rPr>
          <w:t>4.2</w:t>
        </w:r>
        <w:r w:rsidR="0018688E">
          <w:rPr>
            <w:rStyle w:val="af0"/>
            <w:rFonts w:hint="eastAsia"/>
          </w:rPr>
          <w:t>学生实习情况：规范管理，充分就业</w:t>
        </w:r>
        <w:r w:rsidR="0018688E">
          <w:tab/>
        </w:r>
        <w:r w:rsidR="0018688E">
          <w:fldChar w:fldCharType="begin"/>
        </w:r>
        <w:r w:rsidR="0018688E">
          <w:instrText xml:space="preserve"> PAGEREF _Toc26945921 \h </w:instrText>
        </w:r>
        <w:r w:rsidR="0018688E">
          <w:fldChar w:fldCharType="separate"/>
        </w:r>
        <w:r w:rsidR="006604D8">
          <w:rPr>
            <w:noProof/>
          </w:rPr>
          <w:t>15</w:t>
        </w:r>
        <w:r w:rsidR="0018688E">
          <w:fldChar w:fldCharType="end"/>
        </w:r>
      </w:hyperlink>
    </w:p>
    <w:p w14:paraId="2AFB9EE0" w14:textId="5EE143FC" w:rsidR="00AA2B08" w:rsidRDefault="00243A26">
      <w:pPr>
        <w:pStyle w:val="TOC2"/>
        <w:tabs>
          <w:tab w:val="right" w:leader="dot" w:pos="8296"/>
        </w:tabs>
      </w:pPr>
      <w:hyperlink w:anchor="_Toc26945922" w:history="1">
        <w:r w:rsidR="0018688E">
          <w:rPr>
            <w:rStyle w:val="af0"/>
          </w:rPr>
          <w:t>4.3</w:t>
        </w:r>
        <w:r w:rsidR="0018688E">
          <w:rPr>
            <w:rStyle w:val="af0"/>
            <w:rFonts w:hint="eastAsia"/>
          </w:rPr>
          <w:t>集团化办学情况：优势互补，互惠互赢</w:t>
        </w:r>
        <w:r w:rsidR="0018688E">
          <w:tab/>
        </w:r>
        <w:r w:rsidR="0018688E">
          <w:fldChar w:fldCharType="begin"/>
        </w:r>
        <w:r w:rsidR="0018688E">
          <w:instrText xml:space="preserve"> PAGEREF _Toc26945922 \h </w:instrText>
        </w:r>
        <w:r w:rsidR="0018688E">
          <w:fldChar w:fldCharType="separate"/>
        </w:r>
        <w:r w:rsidR="006604D8">
          <w:rPr>
            <w:noProof/>
          </w:rPr>
          <w:t>15</w:t>
        </w:r>
        <w:r w:rsidR="0018688E">
          <w:fldChar w:fldCharType="end"/>
        </w:r>
      </w:hyperlink>
    </w:p>
    <w:p w14:paraId="120ABF4F" w14:textId="4D884473" w:rsidR="00AA2B08" w:rsidRDefault="00243A26">
      <w:pPr>
        <w:pStyle w:val="TOC1"/>
        <w:tabs>
          <w:tab w:val="right" w:leader="dot" w:pos="8296"/>
        </w:tabs>
      </w:pPr>
      <w:hyperlink w:anchor="_Toc26945923" w:history="1">
        <w:r w:rsidR="0018688E">
          <w:rPr>
            <w:rStyle w:val="af0"/>
            <w:rFonts w:hint="eastAsia"/>
          </w:rPr>
          <w:t>五、社会贡献</w:t>
        </w:r>
        <w:r w:rsidR="0018688E">
          <w:tab/>
        </w:r>
        <w:r w:rsidR="0018688E">
          <w:fldChar w:fldCharType="begin"/>
        </w:r>
        <w:r w:rsidR="0018688E">
          <w:instrText xml:space="preserve"> PAGEREF _Toc26945923 \h </w:instrText>
        </w:r>
        <w:r w:rsidR="0018688E">
          <w:fldChar w:fldCharType="separate"/>
        </w:r>
        <w:r w:rsidR="006604D8">
          <w:rPr>
            <w:noProof/>
          </w:rPr>
          <w:t>16</w:t>
        </w:r>
        <w:r w:rsidR="0018688E">
          <w:fldChar w:fldCharType="end"/>
        </w:r>
      </w:hyperlink>
    </w:p>
    <w:p w14:paraId="4159FB90" w14:textId="24E85DFA" w:rsidR="00AA2B08" w:rsidRDefault="00243A26">
      <w:pPr>
        <w:pStyle w:val="TOC2"/>
        <w:tabs>
          <w:tab w:val="right" w:leader="dot" w:pos="8296"/>
        </w:tabs>
      </w:pPr>
      <w:hyperlink w:anchor="_Toc26945924" w:history="1">
        <w:r w:rsidR="0018688E">
          <w:rPr>
            <w:rStyle w:val="af0"/>
          </w:rPr>
          <w:t>5.1</w:t>
        </w:r>
        <w:r w:rsidR="0018688E">
          <w:rPr>
            <w:rStyle w:val="af0"/>
            <w:rFonts w:hint="eastAsia"/>
          </w:rPr>
          <w:t>技术技能人才培养：广搭平台，特色鲜明</w:t>
        </w:r>
        <w:r w:rsidR="0018688E">
          <w:tab/>
        </w:r>
        <w:r w:rsidR="0018688E">
          <w:fldChar w:fldCharType="begin"/>
        </w:r>
        <w:r w:rsidR="0018688E">
          <w:instrText xml:space="preserve"> PAGEREF _Toc26945924 \h </w:instrText>
        </w:r>
        <w:r w:rsidR="0018688E">
          <w:fldChar w:fldCharType="separate"/>
        </w:r>
        <w:r w:rsidR="006604D8">
          <w:rPr>
            <w:noProof/>
          </w:rPr>
          <w:t>16</w:t>
        </w:r>
        <w:r w:rsidR="0018688E">
          <w:fldChar w:fldCharType="end"/>
        </w:r>
      </w:hyperlink>
    </w:p>
    <w:p w14:paraId="34149031" w14:textId="5C05D57B" w:rsidR="00AA2B08" w:rsidRDefault="00243A26">
      <w:pPr>
        <w:pStyle w:val="TOC2"/>
        <w:tabs>
          <w:tab w:val="right" w:leader="dot" w:pos="8296"/>
        </w:tabs>
      </w:pPr>
      <w:hyperlink w:anchor="_Toc26945925" w:history="1">
        <w:r w:rsidR="0018688E">
          <w:rPr>
            <w:rStyle w:val="af0"/>
          </w:rPr>
          <w:t>5.2</w:t>
        </w:r>
        <w:r w:rsidR="0018688E">
          <w:rPr>
            <w:rStyle w:val="af0"/>
            <w:rFonts w:hint="eastAsia"/>
          </w:rPr>
          <w:t>社会服务：凸显所长，助力发展</w:t>
        </w:r>
        <w:r w:rsidR="0018688E">
          <w:tab/>
        </w:r>
        <w:r w:rsidR="0018688E">
          <w:fldChar w:fldCharType="begin"/>
        </w:r>
        <w:r w:rsidR="0018688E">
          <w:instrText xml:space="preserve"> PAGEREF _Toc26945925 \h </w:instrText>
        </w:r>
        <w:r w:rsidR="0018688E">
          <w:fldChar w:fldCharType="separate"/>
        </w:r>
        <w:r w:rsidR="006604D8">
          <w:rPr>
            <w:noProof/>
          </w:rPr>
          <w:t>17</w:t>
        </w:r>
        <w:r w:rsidR="0018688E">
          <w:fldChar w:fldCharType="end"/>
        </w:r>
      </w:hyperlink>
    </w:p>
    <w:p w14:paraId="13EC6937" w14:textId="18646462" w:rsidR="00AA2B08" w:rsidRDefault="00243A26">
      <w:pPr>
        <w:pStyle w:val="TOC2"/>
        <w:tabs>
          <w:tab w:val="right" w:leader="dot" w:pos="8296"/>
        </w:tabs>
      </w:pPr>
      <w:hyperlink w:anchor="_Toc26945926" w:history="1">
        <w:r w:rsidR="0018688E">
          <w:rPr>
            <w:rStyle w:val="af0"/>
          </w:rPr>
          <w:t>5.3</w:t>
        </w:r>
        <w:r w:rsidR="0018688E">
          <w:rPr>
            <w:rStyle w:val="af0"/>
            <w:rFonts w:hint="eastAsia"/>
          </w:rPr>
          <w:t>对口支援：强化担当，示范辐射</w:t>
        </w:r>
        <w:r w:rsidR="0018688E">
          <w:tab/>
        </w:r>
        <w:r w:rsidR="0018688E">
          <w:fldChar w:fldCharType="begin"/>
        </w:r>
        <w:r w:rsidR="0018688E">
          <w:instrText xml:space="preserve"> PAGEREF _Toc26945926 \h </w:instrText>
        </w:r>
        <w:r w:rsidR="0018688E">
          <w:fldChar w:fldCharType="separate"/>
        </w:r>
        <w:r w:rsidR="006604D8">
          <w:rPr>
            <w:noProof/>
          </w:rPr>
          <w:t>17</w:t>
        </w:r>
        <w:r w:rsidR="0018688E">
          <w:fldChar w:fldCharType="end"/>
        </w:r>
      </w:hyperlink>
    </w:p>
    <w:p w14:paraId="6F8D2C68" w14:textId="64B1B391" w:rsidR="00AA2B08" w:rsidRDefault="00243A26">
      <w:pPr>
        <w:pStyle w:val="TOC2"/>
        <w:tabs>
          <w:tab w:val="right" w:leader="dot" w:pos="8296"/>
        </w:tabs>
      </w:pPr>
      <w:hyperlink w:anchor="_Toc26945926" w:history="1">
        <w:r w:rsidR="0018688E">
          <w:rPr>
            <w:rStyle w:val="af0"/>
          </w:rPr>
          <w:t>5.</w:t>
        </w:r>
        <w:r w:rsidR="0018688E">
          <w:rPr>
            <w:rStyle w:val="af0"/>
            <w:rFonts w:hint="eastAsia"/>
          </w:rPr>
          <w:t>4</w:t>
        </w:r>
        <w:r w:rsidR="0018688E">
          <w:rPr>
            <w:rStyle w:val="af0"/>
            <w:rFonts w:hint="eastAsia"/>
          </w:rPr>
          <w:t>服务抗疫：奉献社会，承担责任</w:t>
        </w:r>
        <w:r w:rsidR="0018688E">
          <w:tab/>
        </w:r>
        <w:r w:rsidR="0018688E">
          <w:fldChar w:fldCharType="begin"/>
        </w:r>
        <w:r w:rsidR="0018688E">
          <w:instrText xml:space="preserve"> PAGEREF _Toc26945926 \h </w:instrText>
        </w:r>
        <w:r w:rsidR="0018688E">
          <w:fldChar w:fldCharType="separate"/>
        </w:r>
        <w:r w:rsidR="006604D8">
          <w:rPr>
            <w:noProof/>
          </w:rPr>
          <w:t>17</w:t>
        </w:r>
        <w:r w:rsidR="0018688E">
          <w:fldChar w:fldCharType="end"/>
        </w:r>
      </w:hyperlink>
    </w:p>
    <w:p w14:paraId="15ED9249" w14:textId="6834F307" w:rsidR="00AA2B08" w:rsidRDefault="00243A26">
      <w:pPr>
        <w:pStyle w:val="TOC1"/>
        <w:tabs>
          <w:tab w:val="right" w:leader="dot" w:pos="8296"/>
        </w:tabs>
      </w:pPr>
      <w:hyperlink w:anchor="_Toc26945927" w:history="1">
        <w:r w:rsidR="0018688E">
          <w:rPr>
            <w:rStyle w:val="af0"/>
            <w:rFonts w:hint="eastAsia"/>
          </w:rPr>
          <w:t>六、举办者履责</w:t>
        </w:r>
        <w:r w:rsidR="0018688E">
          <w:tab/>
        </w:r>
        <w:r w:rsidR="0018688E">
          <w:fldChar w:fldCharType="begin"/>
        </w:r>
        <w:r w:rsidR="0018688E">
          <w:instrText xml:space="preserve"> PAGEREF _Toc26945927 \h </w:instrText>
        </w:r>
        <w:r w:rsidR="0018688E">
          <w:fldChar w:fldCharType="separate"/>
        </w:r>
        <w:r w:rsidR="006604D8">
          <w:rPr>
            <w:noProof/>
          </w:rPr>
          <w:t>19</w:t>
        </w:r>
        <w:r w:rsidR="0018688E">
          <w:fldChar w:fldCharType="end"/>
        </w:r>
      </w:hyperlink>
    </w:p>
    <w:p w14:paraId="5611C1C6" w14:textId="358DB70B" w:rsidR="00AA2B08" w:rsidRDefault="00243A26">
      <w:pPr>
        <w:pStyle w:val="TOC2"/>
        <w:tabs>
          <w:tab w:val="right" w:leader="dot" w:pos="8296"/>
        </w:tabs>
      </w:pPr>
      <w:hyperlink w:anchor="_Toc26945928" w:history="1">
        <w:r w:rsidR="0018688E">
          <w:rPr>
            <w:rStyle w:val="af0"/>
          </w:rPr>
          <w:t>6.1</w:t>
        </w:r>
        <w:r w:rsidR="0018688E">
          <w:rPr>
            <w:rStyle w:val="af0"/>
            <w:rFonts w:hint="eastAsia"/>
          </w:rPr>
          <w:t>经费保障：规范管理，强化保障</w:t>
        </w:r>
        <w:r w:rsidR="0018688E">
          <w:tab/>
        </w:r>
        <w:r w:rsidR="0018688E">
          <w:fldChar w:fldCharType="begin"/>
        </w:r>
        <w:r w:rsidR="0018688E">
          <w:instrText xml:space="preserve"> PAGEREF _Toc26945928 \h </w:instrText>
        </w:r>
        <w:r w:rsidR="0018688E">
          <w:fldChar w:fldCharType="separate"/>
        </w:r>
        <w:r w:rsidR="006604D8">
          <w:rPr>
            <w:noProof/>
          </w:rPr>
          <w:t>19</w:t>
        </w:r>
        <w:r w:rsidR="0018688E">
          <w:fldChar w:fldCharType="end"/>
        </w:r>
      </w:hyperlink>
    </w:p>
    <w:p w14:paraId="0243BF2C" w14:textId="47A88395" w:rsidR="00AA2B08" w:rsidRDefault="00243A26">
      <w:pPr>
        <w:pStyle w:val="TOC2"/>
        <w:tabs>
          <w:tab w:val="right" w:leader="dot" w:pos="8296"/>
        </w:tabs>
      </w:pPr>
      <w:hyperlink w:anchor="_Toc26945929" w:history="1">
        <w:r w:rsidR="0018688E">
          <w:rPr>
            <w:rStyle w:val="af0"/>
          </w:rPr>
          <w:t>6.2</w:t>
        </w:r>
        <w:r w:rsidR="0018688E">
          <w:rPr>
            <w:rStyle w:val="af0"/>
            <w:rFonts w:hint="eastAsia"/>
          </w:rPr>
          <w:t>政策措施：优化完善，绩效管理</w:t>
        </w:r>
        <w:r w:rsidR="0018688E">
          <w:tab/>
        </w:r>
        <w:r w:rsidR="0018688E">
          <w:fldChar w:fldCharType="begin"/>
        </w:r>
        <w:r w:rsidR="0018688E">
          <w:instrText xml:space="preserve"> PAGEREF _Toc26945929 \h </w:instrText>
        </w:r>
        <w:r w:rsidR="0018688E">
          <w:fldChar w:fldCharType="separate"/>
        </w:r>
        <w:r w:rsidR="006604D8">
          <w:rPr>
            <w:noProof/>
          </w:rPr>
          <w:t>19</w:t>
        </w:r>
        <w:r w:rsidR="0018688E">
          <w:fldChar w:fldCharType="end"/>
        </w:r>
      </w:hyperlink>
    </w:p>
    <w:p w14:paraId="7C09A038" w14:textId="1A9E7965" w:rsidR="00AA2B08" w:rsidRDefault="00243A26">
      <w:pPr>
        <w:pStyle w:val="TOC1"/>
        <w:tabs>
          <w:tab w:val="right" w:leader="dot" w:pos="8296"/>
        </w:tabs>
      </w:pPr>
      <w:hyperlink w:anchor="_Toc26945930" w:history="1">
        <w:r w:rsidR="0018688E">
          <w:rPr>
            <w:rStyle w:val="af0"/>
            <w:rFonts w:hint="eastAsia"/>
          </w:rPr>
          <w:t>七、特色创新</w:t>
        </w:r>
        <w:r w:rsidR="0018688E">
          <w:tab/>
        </w:r>
        <w:r w:rsidR="0018688E">
          <w:fldChar w:fldCharType="begin"/>
        </w:r>
        <w:r w:rsidR="0018688E">
          <w:instrText xml:space="preserve"> PAGEREF _Toc26945930 \h </w:instrText>
        </w:r>
        <w:r w:rsidR="0018688E">
          <w:fldChar w:fldCharType="separate"/>
        </w:r>
        <w:r w:rsidR="006604D8">
          <w:rPr>
            <w:noProof/>
          </w:rPr>
          <w:t>20</w:t>
        </w:r>
        <w:r w:rsidR="0018688E">
          <w:fldChar w:fldCharType="end"/>
        </w:r>
      </w:hyperlink>
    </w:p>
    <w:p w14:paraId="18548F1E" w14:textId="45090786" w:rsidR="00AA2B08" w:rsidRDefault="00243A26">
      <w:pPr>
        <w:pStyle w:val="TOC2"/>
        <w:tabs>
          <w:tab w:val="right" w:leader="dot" w:pos="8296"/>
        </w:tabs>
      </w:pPr>
      <w:hyperlink w:anchor="_Toc26945931" w:history="1">
        <w:r w:rsidR="0018688E">
          <w:rPr>
            <w:rStyle w:val="af0"/>
          </w:rPr>
          <w:t>7.1</w:t>
        </w:r>
        <w:r w:rsidR="0018688E">
          <w:rPr>
            <w:rStyle w:val="af0"/>
            <w:rFonts w:hint="eastAsia"/>
          </w:rPr>
          <w:t>依托“第一技能”搭建“一平台两基地”劳动实践教育基地</w:t>
        </w:r>
        <w:r w:rsidR="0018688E">
          <w:tab/>
        </w:r>
        <w:r w:rsidR="0018688E">
          <w:fldChar w:fldCharType="begin"/>
        </w:r>
        <w:r w:rsidR="0018688E">
          <w:instrText xml:space="preserve"> PAGEREF _Toc26945931 \h </w:instrText>
        </w:r>
        <w:r w:rsidR="0018688E">
          <w:fldChar w:fldCharType="separate"/>
        </w:r>
        <w:r w:rsidR="006604D8">
          <w:rPr>
            <w:noProof/>
          </w:rPr>
          <w:t>20</w:t>
        </w:r>
        <w:r w:rsidR="0018688E">
          <w:fldChar w:fldCharType="end"/>
        </w:r>
      </w:hyperlink>
    </w:p>
    <w:p w14:paraId="7F03255F" w14:textId="6F3FA569" w:rsidR="00AA2B08" w:rsidRDefault="00243A26">
      <w:pPr>
        <w:pStyle w:val="TOC2"/>
        <w:tabs>
          <w:tab w:val="right" w:leader="dot" w:pos="8296"/>
        </w:tabs>
      </w:pPr>
      <w:hyperlink w:anchor="_Toc26945932" w:history="1">
        <w:r w:rsidR="0018688E">
          <w:rPr>
            <w:rStyle w:val="af0"/>
          </w:rPr>
          <w:t>7.2</w:t>
        </w:r>
        <w:r w:rsidR="0018688E">
          <w:rPr>
            <w:rStyle w:val="af0"/>
            <w:rFonts w:hint="eastAsia"/>
          </w:rPr>
          <w:t>“三一课堂”，深化探索，</w:t>
        </w:r>
        <w:r w:rsidR="0018688E">
          <w:rPr>
            <w:rStyle w:val="af0"/>
            <w:rFonts w:cs="宋体" w:hint="eastAsia"/>
            <w:kern w:val="0"/>
          </w:rPr>
          <w:t>特色成标杆</w:t>
        </w:r>
        <w:r w:rsidR="0018688E">
          <w:tab/>
        </w:r>
        <w:r w:rsidR="0018688E">
          <w:fldChar w:fldCharType="begin"/>
        </w:r>
        <w:r w:rsidR="0018688E">
          <w:instrText xml:space="preserve"> PAGEREF _Toc26945932 \h </w:instrText>
        </w:r>
        <w:r w:rsidR="0018688E">
          <w:fldChar w:fldCharType="separate"/>
        </w:r>
        <w:r w:rsidR="006604D8">
          <w:rPr>
            <w:noProof/>
          </w:rPr>
          <w:t>20</w:t>
        </w:r>
        <w:r w:rsidR="0018688E">
          <w:fldChar w:fldCharType="end"/>
        </w:r>
      </w:hyperlink>
    </w:p>
    <w:p w14:paraId="36BDA58C" w14:textId="271CB999" w:rsidR="00AA2B08" w:rsidRDefault="00243A26">
      <w:pPr>
        <w:pStyle w:val="TOC2"/>
        <w:tabs>
          <w:tab w:val="right" w:leader="dot" w:pos="8296"/>
        </w:tabs>
      </w:pPr>
      <w:hyperlink w:anchor="_Toc26945933" w:history="1">
        <w:r w:rsidR="0018688E">
          <w:rPr>
            <w:rStyle w:val="af0"/>
            <w:rFonts w:hint="eastAsia"/>
          </w:rPr>
          <w:t>八、主要问题和改进措施</w:t>
        </w:r>
        <w:r w:rsidR="0018688E">
          <w:tab/>
        </w:r>
        <w:r w:rsidR="0018688E">
          <w:fldChar w:fldCharType="begin"/>
        </w:r>
        <w:r w:rsidR="0018688E">
          <w:instrText xml:space="preserve"> PAGEREF _Toc26945933 \h </w:instrText>
        </w:r>
        <w:r w:rsidR="0018688E">
          <w:fldChar w:fldCharType="separate"/>
        </w:r>
        <w:r w:rsidR="006604D8">
          <w:rPr>
            <w:noProof/>
          </w:rPr>
          <w:t>20</w:t>
        </w:r>
        <w:r w:rsidR="0018688E">
          <w:fldChar w:fldCharType="end"/>
        </w:r>
      </w:hyperlink>
    </w:p>
    <w:p w14:paraId="2484C567" w14:textId="77777777" w:rsidR="00AA2B08" w:rsidRDefault="0018688E">
      <w:pPr>
        <w:pStyle w:val="11"/>
        <w:spacing w:line="420" w:lineRule="exact"/>
        <w:ind w:firstLineChars="0" w:firstLine="0"/>
        <w:rPr>
          <w:rFonts w:asciiTheme="minorEastAsia" w:hAnsiTheme="minorEastAsia" w:cstheme="minorEastAsia"/>
          <w:b/>
          <w:bCs/>
          <w:sz w:val="24"/>
          <w:szCs w:val="24"/>
        </w:rPr>
      </w:pPr>
      <w:r>
        <w:rPr>
          <w:rFonts w:asciiTheme="minorEastAsia" w:hAnsiTheme="minorEastAsia" w:cstheme="minorEastAsia"/>
          <w:b/>
          <w:bCs/>
          <w:sz w:val="24"/>
          <w:szCs w:val="24"/>
        </w:rPr>
        <w:fldChar w:fldCharType="end"/>
      </w:r>
    </w:p>
    <w:p w14:paraId="1495B638" w14:textId="77777777" w:rsidR="00AA2B08" w:rsidRDefault="00AA2B08">
      <w:pPr>
        <w:pStyle w:val="11"/>
        <w:spacing w:line="420" w:lineRule="exact"/>
        <w:ind w:firstLineChars="0" w:firstLine="0"/>
        <w:rPr>
          <w:rFonts w:asciiTheme="minorEastAsia" w:hAnsiTheme="minorEastAsia" w:cstheme="minorEastAsia"/>
          <w:b/>
          <w:bCs/>
          <w:sz w:val="24"/>
          <w:szCs w:val="24"/>
        </w:rPr>
      </w:pPr>
    </w:p>
    <w:p w14:paraId="4E7C45DB" w14:textId="77777777" w:rsidR="00AA2B08" w:rsidRDefault="00AA2B08">
      <w:pPr>
        <w:pStyle w:val="11"/>
        <w:spacing w:line="420" w:lineRule="exact"/>
        <w:ind w:firstLineChars="0" w:firstLine="0"/>
        <w:rPr>
          <w:rFonts w:asciiTheme="minorEastAsia" w:hAnsiTheme="minorEastAsia" w:cstheme="minorEastAsia"/>
          <w:b/>
          <w:bCs/>
          <w:sz w:val="24"/>
          <w:szCs w:val="24"/>
        </w:rPr>
      </w:pPr>
    </w:p>
    <w:p w14:paraId="1090AF4A" w14:textId="77777777" w:rsidR="00AA2B08" w:rsidRDefault="0018688E">
      <w:pPr>
        <w:pStyle w:val="bt1"/>
        <w:jc w:val="center"/>
      </w:pPr>
      <w:bookmarkStart w:id="1" w:name="_Toc26945900"/>
      <w:r>
        <w:rPr>
          <w:rFonts w:hint="eastAsia"/>
        </w:rPr>
        <w:lastRenderedPageBreak/>
        <w:t>前言</w:t>
      </w:r>
      <w:bookmarkEnd w:id="1"/>
    </w:p>
    <w:p w14:paraId="19A15D5C" w14:textId="77777777" w:rsidR="00AA2B08" w:rsidRDefault="0018688E">
      <w:pPr>
        <w:spacing w:line="420" w:lineRule="exact"/>
        <w:ind w:firstLineChars="200" w:firstLine="480"/>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学校立足现代服务业，开设旅游服务、医药化工、信息技术、财经商贸、公共管理与服务、文化艺术等六大类10个专业。形成了以示范专业为龙头，骨干专业为主体，特色专业、新兴专业为补充，涵盖第三产业的专业集群建设格局。</w:t>
      </w:r>
    </w:p>
    <w:p w14:paraId="5E876418" w14:textId="77777777" w:rsidR="00AA2B08" w:rsidRDefault="0018688E">
      <w:pPr>
        <w:spacing w:line="420" w:lineRule="exact"/>
        <w:ind w:firstLine="560"/>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近年来，学校以“强化第一技能，铸就工匠精神，秉持人文情怀，共创美丽人生”为办学宗旨，以“进德修业”为校训，以培养具有扎实第一技能职业人才为培养目标，为地方经济培养大批高素质技术技能型人才。同时，向高职院校输送优秀毕业生，实现升学有望，就业有路的目标。接下来，学校将在现有基础上，进一步打造特色鲜明、全省领先、全国一流的“景美、情浓、爱满园”中职品牌学校。</w:t>
      </w:r>
    </w:p>
    <w:p w14:paraId="0B17C61D" w14:textId="77777777" w:rsidR="00AA2B08" w:rsidRDefault="0018688E">
      <w:pPr>
        <w:spacing w:line="420" w:lineRule="exact"/>
        <w:ind w:firstLine="560"/>
        <w:rPr>
          <w:rFonts w:ascii="宋体" w:hAnsi="宋体" w:cs="宋体"/>
          <w:b/>
          <w:bCs/>
          <w:color w:val="000000" w:themeColor="text1"/>
          <w:sz w:val="24"/>
          <w:szCs w:val="24"/>
        </w:rPr>
      </w:pPr>
      <w:r>
        <w:rPr>
          <w:rFonts w:ascii="宋体" w:hAnsi="宋体" w:cs="宋体" w:hint="eastAsia"/>
          <w:b/>
          <w:bCs/>
          <w:color w:val="000000" w:themeColor="text1"/>
          <w:sz w:val="24"/>
          <w:szCs w:val="24"/>
        </w:rPr>
        <w:t>学校名片</w:t>
      </w:r>
    </w:p>
    <w:p w14:paraId="2A17EE66" w14:textId="77777777" w:rsidR="00AA2B08" w:rsidRDefault="0018688E">
      <w:pPr>
        <w:spacing w:line="420" w:lineRule="exact"/>
        <w:ind w:firstLine="560"/>
        <w:rPr>
          <w:rFonts w:ascii="宋体" w:hAnsi="宋体" w:cs="宋体"/>
          <w:color w:val="000000" w:themeColor="text1"/>
          <w:sz w:val="24"/>
          <w:szCs w:val="24"/>
        </w:rPr>
      </w:pPr>
      <w:r>
        <w:rPr>
          <w:rFonts w:ascii="宋体" w:hAnsi="宋体" w:cs="宋体" w:hint="eastAsia"/>
          <w:color w:val="000000" w:themeColor="text1"/>
          <w:sz w:val="24"/>
          <w:szCs w:val="24"/>
        </w:rPr>
        <w:t>国家级重点中等职业学校</w:t>
      </w:r>
    </w:p>
    <w:p w14:paraId="73218ACE" w14:textId="77777777" w:rsidR="00AA2B08" w:rsidRDefault="0018688E">
      <w:pPr>
        <w:spacing w:line="420" w:lineRule="exact"/>
        <w:ind w:firstLine="560"/>
        <w:rPr>
          <w:rFonts w:ascii="宋体" w:hAnsi="宋体" w:cs="宋体"/>
          <w:color w:val="000000" w:themeColor="text1"/>
          <w:sz w:val="24"/>
          <w:szCs w:val="24"/>
        </w:rPr>
      </w:pPr>
      <w:r>
        <w:rPr>
          <w:rFonts w:ascii="宋体" w:hAnsi="宋体" w:cs="宋体" w:hint="eastAsia"/>
          <w:color w:val="000000" w:themeColor="text1"/>
          <w:sz w:val="24"/>
          <w:szCs w:val="24"/>
        </w:rPr>
        <w:t>国家级国防教育特色学校</w:t>
      </w:r>
    </w:p>
    <w:p w14:paraId="68D6F32D" w14:textId="77777777" w:rsidR="00AA2B08" w:rsidRDefault="0018688E">
      <w:pPr>
        <w:spacing w:line="420" w:lineRule="exact"/>
        <w:ind w:firstLine="560"/>
        <w:rPr>
          <w:rFonts w:ascii="宋体" w:hAnsi="宋体" w:cs="宋体"/>
          <w:color w:val="000000" w:themeColor="text1"/>
          <w:sz w:val="24"/>
          <w:szCs w:val="24"/>
        </w:rPr>
      </w:pPr>
      <w:r>
        <w:rPr>
          <w:rFonts w:ascii="宋体" w:hAnsi="宋体" w:cs="宋体" w:hint="eastAsia"/>
          <w:color w:val="000000" w:themeColor="text1"/>
          <w:sz w:val="24"/>
          <w:szCs w:val="24"/>
        </w:rPr>
        <w:t>浙江省中职教育改革发展示范学校</w:t>
      </w:r>
    </w:p>
    <w:p w14:paraId="193BE662" w14:textId="77777777" w:rsidR="00AA2B08" w:rsidRDefault="0018688E">
      <w:pPr>
        <w:spacing w:line="420" w:lineRule="exact"/>
        <w:ind w:firstLine="560"/>
        <w:rPr>
          <w:rFonts w:ascii="宋体" w:hAnsi="宋体" w:cs="宋体"/>
          <w:color w:val="000000" w:themeColor="text1"/>
          <w:sz w:val="24"/>
          <w:szCs w:val="24"/>
        </w:rPr>
      </w:pPr>
      <w:r>
        <w:rPr>
          <w:rFonts w:ascii="宋体" w:hAnsi="宋体" w:cs="宋体" w:hint="eastAsia"/>
          <w:color w:val="000000" w:themeColor="text1"/>
          <w:sz w:val="24"/>
          <w:szCs w:val="24"/>
        </w:rPr>
        <w:t>浙江省中职教育德育工作实验基地学校</w:t>
      </w:r>
    </w:p>
    <w:p w14:paraId="2A01F9B2" w14:textId="77777777" w:rsidR="00AA2B08" w:rsidRDefault="0018688E">
      <w:pPr>
        <w:spacing w:line="420" w:lineRule="exact"/>
        <w:ind w:firstLine="560"/>
        <w:rPr>
          <w:rFonts w:ascii="宋体" w:hAnsi="宋体" w:cs="宋体"/>
          <w:color w:val="000000" w:themeColor="text1"/>
          <w:sz w:val="24"/>
          <w:szCs w:val="24"/>
        </w:rPr>
      </w:pPr>
      <w:r>
        <w:rPr>
          <w:rFonts w:ascii="宋体" w:hAnsi="宋体" w:cs="宋体" w:hint="eastAsia"/>
          <w:color w:val="000000" w:themeColor="text1"/>
          <w:sz w:val="24"/>
          <w:szCs w:val="24"/>
        </w:rPr>
        <w:t>浙江省中职课程改革试点学校</w:t>
      </w:r>
    </w:p>
    <w:p w14:paraId="28D4EF11" w14:textId="77777777" w:rsidR="00AA2B08" w:rsidRDefault="0018688E">
      <w:pPr>
        <w:spacing w:line="420" w:lineRule="exact"/>
        <w:ind w:firstLine="560"/>
        <w:rPr>
          <w:rFonts w:ascii="宋体" w:hAnsi="宋体" w:cs="宋体"/>
          <w:color w:val="000000" w:themeColor="text1"/>
          <w:sz w:val="24"/>
          <w:szCs w:val="24"/>
        </w:rPr>
      </w:pPr>
      <w:r>
        <w:rPr>
          <w:rFonts w:ascii="宋体" w:hAnsi="宋体" w:cs="宋体" w:hint="eastAsia"/>
          <w:color w:val="000000" w:themeColor="text1"/>
          <w:sz w:val="24"/>
          <w:szCs w:val="24"/>
        </w:rPr>
        <w:t>浙江省现代学徒制试点单位</w:t>
      </w:r>
    </w:p>
    <w:p w14:paraId="0BE42B02" w14:textId="77777777" w:rsidR="00AA2B08" w:rsidRDefault="0018688E">
      <w:pPr>
        <w:spacing w:line="420" w:lineRule="exact"/>
        <w:ind w:firstLine="560"/>
        <w:rPr>
          <w:rFonts w:ascii="宋体" w:hAnsi="宋体" w:cs="宋体"/>
          <w:color w:val="000000" w:themeColor="text1"/>
          <w:sz w:val="24"/>
          <w:szCs w:val="24"/>
        </w:rPr>
      </w:pPr>
      <w:r>
        <w:rPr>
          <w:rFonts w:ascii="宋体" w:hAnsi="宋体" w:cs="宋体" w:hint="eastAsia"/>
          <w:color w:val="000000" w:themeColor="text1"/>
          <w:sz w:val="24"/>
          <w:szCs w:val="24"/>
        </w:rPr>
        <w:t>浙江省中职德育创新学校</w:t>
      </w:r>
    </w:p>
    <w:p w14:paraId="4B52984F" w14:textId="77777777" w:rsidR="00AA2B08" w:rsidRDefault="0018688E">
      <w:pPr>
        <w:spacing w:line="420" w:lineRule="exact"/>
        <w:ind w:firstLine="560"/>
        <w:rPr>
          <w:rFonts w:ascii="宋体" w:hAnsi="宋体" w:cs="宋体"/>
          <w:color w:val="000000" w:themeColor="text1"/>
          <w:sz w:val="24"/>
          <w:szCs w:val="24"/>
        </w:rPr>
      </w:pPr>
      <w:r>
        <w:rPr>
          <w:rFonts w:ascii="宋体" w:hAnsi="宋体" w:cs="宋体" w:hint="eastAsia"/>
          <w:color w:val="000000" w:themeColor="text1"/>
          <w:sz w:val="24"/>
          <w:szCs w:val="24"/>
        </w:rPr>
        <w:t>浙江省中职学生创业基地</w:t>
      </w:r>
    </w:p>
    <w:p w14:paraId="3AA9EB76" w14:textId="77777777" w:rsidR="00AA2B08" w:rsidRDefault="0018688E">
      <w:pPr>
        <w:spacing w:line="420" w:lineRule="exact"/>
        <w:ind w:firstLine="560"/>
        <w:rPr>
          <w:rFonts w:ascii="宋体" w:hAnsi="宋体" w:cs="宋体"/>
          <w:color w:val="000000" w:themeColor="text1"/>
          <w:sz w:val="24"/>
          <w:szCs w:val="24"/>
        </w:rPr>
      </w:pPr>
      <w:r>
        <w:rPr>
          <w:rFonts w:ascii="宋体" w:hAnsi="宋体" w:cs="宋体" w:hint="eastAsia"/>
          <w:color w:val="000000" w:themeColor="text1"/>
          <w:sz w:val="24"/>
          <w:szCs w:val="24"/>
        </w:rPr>
        <w:t>浙江省教育科研“百强学校”</w:t>
      </w:r>
    </w:p>
    <w:p w14:paraId="23BAE2C3" w14:textId="77777777" w:rsidR="00AA2B08" w:rsidRDefault="0018688E">
      <w:pPr>
        <w:spacing w:line="420" w:lineRule="exact"/>
        <w:ind w:firstLine="560"/>
        <w:rPr>
          <w:rFonts w:ascii="宋体" w:hAnsi="宋体" w:cs="宋体"/>
          <w:color w:val="000000" w:themeColor="text1"/>
          <w:sz w:val="24"/>
          <w:szCs w:val="24"/>
        </w:rPr>
      </w:pPr>
      <w:r>
        <w:rPr>
          <w:rFonts w:ascii="宋体" w:hAnsi="宋体" w:cs="宋体" w:hint="eastAsia"/>
          <w:color w:val="000000" w:themeColor="text1"/>
          <w:sz w:val="24"/>
          <w:szCs w:val="24"/>
        </w:rPr>
        <w:t>浙江省绿色学校</w:t>
      </w:r>
    </w:p>
    <w:p w14:paraId="539A24F6" w14:textId="77777777" w:rsidR="00AA2B08" w:rsidRDefault="0018688E">
      <w:pPr>
        <w:spacing w:line="420" w:lineRule="exact"/>
        <w:ind w:firstLine="560"/>
        <w:rPr>
          <w:rFonts w:ascii="宋体" w:hAnsi="宋体" w:cs="宋体"/>
          <w:color w:val="000000" w:themeColor="text1"/>
          <w:sz w:val="24"/>
          <w:szCs w:val="24"/>
        </w:rPr>
      </w:pPr>
      <w:r>
        <w:rPr>
          <w:rFonts w:ascii="宋体" w:hAnsi="宋体" w:cs="宋体" w:hint="eastAsia"/>
          <w:color w:val="000000" w:themeColor="text1"/>
          <w:sz w:val="24"/>
          <w:szCs w:val="24"/>
        </w:rPr>
        <w:t>浙江省爱国卫生先进单位</w:t>
      </w:r>
    </w:p>
    <w:p w14:paraId="5B88CE34" w14:textId="77777777" w:rsidR="00AA2B08" w:rsidRDefault="0018688E">
      <w:pPr>
        <w:spacing w:line="420" w:lineRule="exact"/>
        <w:ind w:firstLine="560"/>
        <w:rPr>
          <w:rFonts w:ascii="宋体" w:hAnsi="宋体" w:cs="宋体"/>
          <w:color w:val="000000" w:themeColor="text1"/>
          <w:sz w:val="24"/>
          <w:szCs w:val="24"/>
        </w:rPr>
      </w:pPr>
      <w:r>
        <w:rPr>
          <w:rFonts w:ascii="宋体" w:hAnsi="宋体" w:cs="宋体" w:hint="eastAsia"/>
          <w:color w:val="000000" w:themeColor="text1"/>
          <w:sz w:val="24"/>
          <w:szCs w:val="24"/>
        </w:rPr>
        <w:t>浙江省心理辅导一级站</w:t>
      </w:r>
    </w:p>
    <w:p w14:paraId="2A5B7CC1" w14:textId="77777777" w:rsidR="00AA2B08" w:rsidRDefault="0018688E">
      <w:pPr>
        <w:spacing w:line="420" w:lineRule="exact"/>
        <w:ind w:firstLine="560"/>
        <w:rPr>
          <w:rFonts w:ascii="宋体" w:hAnsi="宋体" w:cs="宋体"/>
          <w:color w:val="000000" w:themeColor="text1"/>
          <w:sz w:val="24"/>
          <w:szCs w:val="24"/>
        </w:rPr>
      </w:pPr>
      <w:r>
        <w:rPr>
          <w:rFonts w:ascii="宋体" w:hAnsi="宋体" w:cs="宋体" w:hint="eastAsia"/>
          <w:color w:val="000000" w:themeColor="text1"/>
          <w:sz w:val="24"/>
          <w:szCs w:val="24"/>
        </w:rPr>
        <w:t>浙江省食品卫生A级单位</w:t>
      </w:r>
    </w:p>
    <w:p w14:paraId="12CDC61E" w14:textId="77777777" w:rsidR="00AA2B08" w:rsidRDefault="0018688E">
      <w:pPr>
        <w:spacing w:line="420" w:lineRule="exact"/>
        <w:ind w:firstLine="560"/>
        <w:rPr>
          <w:rFonts w:ascii="宋体" w:hAnsi="宋体" w:cs="宋体"/>
          <w:color w:val="000000" w:themeColor="text1"/>
          <w:sz w:val="24"/>
          <w:szCs w:val="24"/>
        </w:rPr>
      </w:pPr>
      <w:r>
        <w:rPr>
          <w:rFonts w:ascii="宋体" w:hAnsi="宋体" w:cs="宋体" w:hint="eastAsia"/>
          <w:color w:val="000000" w:themeColor="text1"/>
          <w:sz w:val="24"/>
          <w:szCs w:val="24"/>
        </w:rPr>
        <w:t>浙江省先进团委</w:t>
      </w:r>
    </w:p>
    <w:p w14:paraId="7B3623BE" w14:textId="77777777" w:rsidR="00AA2B08" w:rsidRDefault="0018688E">
      <w:pPr>
        <w:spacing w:line="420" w:lineRule="exact"/>
        <w:ind w:firstLine="560"/>
        <w:rPr>
          <w:rFonts w:ascii="宋体" w:hAnsi="宋体" w:cs="宋体"/>
          <w:color w:val="000000" w:themeColor="text1"/>
          <w:sz w:val="24"/>
          <w:szCs w:val="24"/>
        </w:rPr>
      </w:pPr>
      <w:r>
        <w:rPr>
          <w:rFonts w:ascii="宋体" w:hAnsi="宋体" w:cs="宋体" w:hint="eastAsia"/>
          <w:color w:val="000000" w:themeColor="text1"/>
          <w:sz w:val="24"/>
          <w:szCs w:val="24"/>
        </w:rPr>
        <w:t>浙江省优秀农村预备劳动力培训基地</w:t>
      </w:r>
    </w:p>
    <w:p w14:paraId="67062EBA" w14:textId="77777777" w:rsidR="00AA2B08" w:rsidRDefault="0018688E">
      <w:pPr>
        <w:spacing w:line="420" w:lineRule="exact"/>
        <w:ind w:firstLine="560"/>
        <w:rPr>
          <w:rFonts w:ascii="宋体" w:hAnsi="宋体" w:cs="宋体"/>
          <w:color w:val="000000" w:themeColor="text1"/>
          <w:sz w:val="24"/>
          <w:szCs w:val="24"/>
        </w:rPr>
      </w:pPr>
      <w:r>
        <w:rPr>
          <w:rFonts w:ascii="宋体" w:hAnsi="宋体" w:cs="宋体" w:hint="eastAsia"/>
          <w:color w:val="000000" w:themeColor="text1"/>
          <w:sz w:val="24"/>
          <w:szCs w:val="24"/>
        </w:rPr>
        <w:t>杭州市人民满意学校</w:t>
      </w:r>
    </w:p>
    <w:p w14:paraId="733B7567" w14:textId="77777777" w:rsidR="00AA2B08" w:rsidRDefault="0018688E">
      <w:pPr>
        <w:spacing w:line="420" w:lineRule="exact"/>
        <w:ind w:firstLine="560"/>
        <w:rPr>
          <w:rFonts w:ascii="宋体" w:hAnsi="宋体" w:cs="宋体"/>
          <w:color w:val="000000" w:themeColor="text1"/>
          <w:sz w:val="24"/>
          <w:szCs w:val="24"/>
        </w:rPr>
      </w:pPr>
      <w:r>
        <w:rPr>
          <w:rFonts w:ascii="宋体" w:hAnsi="宋体" w:cs="宋体" w:hint="eastAsia"/>
          <w:color w:val="000000" w:themeColor="text1"/>
          <w:sz w:val="24"/>
          <w:szCs w:val="24"/>
        </w:rPr>
        <w:t>杭州市文明单位</w:t>
      </w:r>
    </w:p>
    <w:p w14:paraId="4B13D678" w14:textId="77777777" w:rsidR="00AA2B08" w:rsidRDefault="0018688E">
      <w:pPr>
        <w:spacing w:line="420" w:lineRule="exact"/>
        <w:ind w:firstLine="561"/>
        <w:rPr>
          <w:rFonts w:ascii="宋体" w:hAnsi="宋体" w:cs="宋体"/>
          <w:color w:val="000000" w:themeColor="text1"/>
          <w:sz w:val="24"/>
          <w:szCs w:val="24"/>
        </w:rPr>
      </w:pPr>
      <w:r>
        <w:rPr>
          <w:rFonts w:ascii="宋体" w:hAnsi="宋体" w:cs="宋体" w:hint="eastAsia"/>
          <w:color w:val="000000" w:themeColor="text1"/>
          <w:sz w:val="24"/>
          <w:szCs w:val="24"/>
        </w:rPr>
        <w:t>杭州市黄炎培职业教育优秀学校</w:t>
      </w:r>
    </w:p>
    <w:p w14:paraId="5317A2B8" w14:textId="77777777" w:rsidR="00AA2B08" w:rsidRDefault="0018688E">
      <w:pPr>
        <w:spacing w:line="420" w:lineRule="exact"/>
        <w:ind w:firstLine="561"/>
        <w:rPr>
          <w:rFonts w:ascii="宋体" w:hAnsi="宋体" w:cs="宋体"/>
          <w:color w:val="000000" w:themeColor="text1"/>
          <w:sz w:val="24"/>
          <w:szCs w:val="24"/>
        </w:rPr>
      </w:pPr>
      <w:r>
        <w:rPr>
          <w:rFonts w:ascii="宋体" w:hAnsi="宋体" w:cs="宋体" w:hint="eastAsia"/>
          <w:color w:val="000000" w:themeColor="text1"/>
          <w:sz w:val="24"/>
          <w:szCs w:val="24"/>
        </w:rPr>
        <w:t>杭州市美丽学校</w:t>
      </w:r>
    </w:p>
    <w:p w14:paraId="4CCA409D" w14:textId="77777777" w:rsidR="00AA2B08" w:rsidRDefault="0018688E">
      <w:pPr>
        <w:spacing w:line="420" w:lineRule="exact"/>
        <w:ind w:firstLine="561"/>
        <w:rPr>
          <w:rFonts w:ascii="宋体" w:cs="Times New Roman"/>
          <w:color w:val="000000" w:themeColor="text1"/>
          <w:sz w:val="24"/>
          <w:szCs w:val="24"/>
        </w:rPr>
      </w:pPr>
      <w:r>
        <w:rPr>
          <w:rFonts w:ascii="宋体" w:hAnsi="宋体" w:cs="宋体" w:hint="eastAsia"/>
          <w:color w:val="000000" w:themeColor="text1"/>
          <w:sz w:val="24"/>
          <w:szCs w:val="24"/>
        </w:rPr>
        <w:t>杭州市文明校园</w:t>
      </w:r>
    </w:p>
    <w:p w14:paraId="061DA3BA" w14:textId="77777777" w:rsidR="00AA2B08" w:rsidRDefault="00AA2B08">
      <w:pPr>
        <w:pStyle w:val="11"/>
        <w:spacing w:line="420" w:lineRule="exact"/>
        <w:ind w:firstLineChars="0" w:firstLine="0"/>
        <w:jc w:val="center"/>
        <w:rPr>
          <w:rFonts w:asciiTheme="minorEastAsia" w:hAnsiTheme="minorEastAsia" w:cstheme="minorEastAsia"/>
          <w:b/>
          <w:bCs/>
          <w:sz w:val="24"/>
          <w:szCs w:val="24"/>
        </w:rPr>
        <w:sectPr w:rsidR="00AA2B08">
          <w:headerReference w:type="default" r:id="rId9"/>
          <w:footerReference w:type="default" r:id="rId10"/>
          <w:pgSz w:w="11906" w:h="16838"/>
          <w:pgMar w:top="1440" w:right="1800" w:bottom="1440" w:left="1800" w:header="851" w:footer="992" w:gutter="0"/>
          <w:cols w:space="425"/>
          <w:docGrid w:type="lines" w:linePitch="312"/>
        </w:sectPr>
      </w:pPr>
    </w:p>
    <w:p w14:paraId="3A1EBE22" w14:textId="77777777" w:rsidR="00AA2B08" w:rsidRDefault="0018688E">
      <w:pPr>
        <w:pStyle w:val="11"/>
        <w:spacing w:line="460" w:lineRule="exact"/>
        <w:ind w:firstLineChars="0" w:firstLine="0"/>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lastRenderedPageBreak/>
        <w:t>杭州市富阳区职业教育中心2020年质量年度报告</w:t>
      </w:r>
    </w:p>
    <w:p w14:paraId="4870F498" w14:textId="77777777" w:rsidR="00AA2B08" w:rsidRDefault="00AA2B08">
      <w:pPr>
        <w:spacing w:line="360" w:lineRule="auto"/>
        <w:ind w:firstLineChars="200" w:firstLine="420"/>
        <w:rPr>
          <w:rFonts w:asciiTheme="minorEastAsia" w:hAnsiTheme="minorEastAsia"/>
          <w:color w:val="000000" w:themeColor="text1"/>
          <w:szCs w:val="21"/>
        </w:rPr>
      </w:pPr>
    </w:p>
    <w:p w14:paraId="306447AE" w14:textId="77777777" w:rsidR="00AA2B08" w:rsidRDefault="0018688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2020年，我校全面贯彻党的十九大精神和全国教育大会精神，以习近平新时代中国特色社会主义思想为指导。落实区教育工作会议部署，以立德树人为引领，以内涵建设为主线，以改革创新为驱动，以师资队伍建设为重点，以培养人才质量为关键，全面深化课程改革，切实提升学校办学水平，提高社会服务能力。</w:t>
      </w:r>
    </w:p>
    <w:p w14:paraId="121EBD99" w14:textId="77777777" w:rsidR="00AA2B08" w:rsidRDefault="0018688E">
      <w:pPr>
        <w:pStyle w:val="2"/>
        <w:rPr>
          <w:sz w:val="44"/>
          <w:szCs w:val="44"/>
        </w:rPr>
      </w:pPr>
      <w:bookmarkStart w:id="2" w:name="_Toc26945901"/>
      <w:r>
        <w:rPr>
          <w:rFonts w:hint="eastAsia"/>
          <w:sz w:val="44"/>
          <w:szCs w:val="44"/>
        </w:rPr>
        <w:t>一、学校基本情况</w:t>
      </w:r>
      <w:bookmarkEnd w:id="2"/>
    </w:p>
    <w:p w14:paraId="405C52D3" w14:textId="77777777" w:rsidR="00AA2B08" w:rsidRDefault="0018688E">
      <w:pPr>
        <w:pStyle w:val="bt2"/>
        <w:ind w:firstLine="0"/>
        <w:rPr>
          <w:sz w:val="30"/>
          <w:szCs w:val="30"/>
        </w:rPr>
      </w:pPr>
      <w:bookmarkStart w:id="3" w:name="_Toc26945902"/>
      <w:r>
        <w:rPr>
          <w:rFonts w:hint="eastAsia"/>
          <w:sz w:val="30"/>
          <w:szCs w:val="30"/>
        </w:rPr>
        <w:t>1.1学校概况：景美情浓，筑牢品牌</w:t>
      </w:r>
      <w:bookmarkEnd w:id="3"/>
    </w:p>
    <w:p w14:paraId="30E243FE" w14:textId="77777777" w:rsidR="00AA2B08" w:rsidRDefault="0018688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杭州市富阳区职业教育中心系国家级重点中等职业学校、浙江省一级中等职业学校、首批浙江省改革发展示范学校、首批浙江省中职课程改革试点学校、浙江省现代学徒制试点单位。近年来，学校教育教学质量迅速提升，学校先后被评为 “国防教育特色学校”、“浙江省中等职业学校德育工作实验基地学校”、“浙江省级中职学生创业基地”、“浙江省中职德育创新学校”、“杭州市美丽学校”等十几项省级以上荣誉。</w:t>
      </w:r>
    </w:p>
    <w:p w14:paraId="73572ADB" w14:textId="77777777" w:rsidR="00AA2B08" w:rsidRDefault="0018688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学校占地226亩，建筑面积105150平方米，生均校园面积42平方米，生均校舍建筑面积为3</w:t>
      </w:r>
      <w:r>
        <w:rPr>
          <w:rFonts w:asciiTheme="minorEastAsia" w:hAnsiTheme="minorEastAsia"/>
          <w:color w:val="000000" w:themeColor="text1"/>
          <w:szCs w:val="21"/>
        </w:rPr>
        <w:t>2</w:t>
      </w:r>
      <w:r>
        <w:rPr>
          <w:rFonts w:asciiTheme="minorEastAsia" w:hAnsiTheme="minorEastAsia" w:hint="eastAsia"/>
          <w:color w:val="000000" w:themeColor="text1"/>
          <w:szCs w:val="21"/>
        </w:rPr>
        <w:t>.</w:t>
      </w:r>
      <w:r>
        <w:rPr>
          <w:rFonts w:asciiTheme="minorEastAsia" w:hAnsiTheme="minorEastAsia"/>
          <w:color w:val="000000" w:themeColor="text1"/>
          <w:szCs w:val="21"/>
        </w:rPr>
        <w:t>8</w:t>
      </w:r>
      <w:r>
        <w:rPr>
          <w:rFonts w:asciiTheme="minorEastAsia" w:hAnsiTheme="minorEastAsia" w:hint="eastAsia"/>
          <w:color w:val="000000" w:themeColor="text1"/>
          <w:szCs w:val="21"/>
        </w:rPr>
        <w:t>平方米，资产</w:t>
      </w:r>
      <w:r>
        <w:rPr>
          <w:rFonts w:asciiTheme="minorEastAsia" w:hAnsiTheme="minorEastAsia"/>
          <w:color w:val="000000" w:themeColor="text1"/>
          <w:szCs w:val="21"/>
        </w:rPr>
        <w:t>总值</w:t>
      </w:r>
      <w:r>
        <w:rPr>
          <w:rFonts w:asciiTheme="minorEastAsia" w:hAnsiTheme="minorEastAsia" w:hint="eastAsia"/>
          <w:color w:val="000000" w:themeColor="text1"/>
          <w:szCs w:val="21"/>
        </w:rPr>
        <w:t>34058.33万元，办学条件省内领先。建有教学楼4幢，实训培训大楼3幢，行政图书大楼1幢，学生宿舍6幢，体艺馆1幢，三层师生餐厅1幢，环境优雅、布局合理、设施完善，属全省一流，富阳之最。</w:t>
      </w:r>
    </w:p>
    <w:p w14:paraId="72140D9D" w14:textId="77777777" w:rsidR="00AA2B08" w:rsidRDefault="0018688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学校办学以立德树人为根本，以服务发展为宗旨，以促进就业为导向，以“第一技能”为特色，以培养具有扎实“第一技能”的现代职业人为人才培养目标。</w:t>
      </w:r>
    </w:p>
    <w:p w14:paraId="065B3C32" w14:textId="77777777" w:rsidR="00AA2B08" w:rsidRDefault="0018688E">
      <w:pPr>
        <w:pStyle w:val="bt2"/>
        <w:ind w:firstLine="0"/>
      </w:pPr>
      <w:bookmarkStart w:id="4" w:name="_Toc26945903"/>
      <w:r>
        <w:rPr>
          <w:rFonts w:hint="eastAsia"/>
        </w:rPr>
        <w:t>1.2学生情况：素养突出，德技并举</w:t>
      </w:r>
      <w:bookmarkEnd w:id="4"/>
    </w:p>
    <w:p w14:paraId="7520FCE3" w14:textId="77777777" w:rsidR="00AA2B08" w:rsidRDefault="0018688E">
      <w:pPr>
        <w:spacing w:line="360" w:lineRule="auto"/>
        <w:ind w:firstLineChars="200" w:firstLine="420"/>
        <w:rPr>
          <w:rFonts w:asciiTheme="minorEastAsia" w:hAnsiTheme="minorEastAsia" w:cstheme="minorEastAsia"/>
          <w:color w:val="FF0000"/>
        </w:rPr>
      </w:pPr>
      <w:r>
        <w:rPr>
          <w:rFonts w:asciiTheme="minorEastAsia" w:hAnsiTheme="minorEastAsia" w:hint="eastAsia"/>
          <w:color w:val="000000" w:themeColor="text1"/>
          <w:szCs w:val="21"/>
        </w:rPr>
        <w:t>富阳区职业教育中心以培养学生核心素养为抓手，德技并举。据统计，现有全日制在校生3649人，学校年招生规模稳定在1434人，毕业生规模910人，毕业率9</w:t>
      </w:r>
      <w:r>
        <w:rPr>
          <w:rFonts w:asciiTheme="minorEastAsia" w:hAnsiTheme="minorEastAsia"/>
          <w:color w:val="000000" w:themeColor="text1"/>
          <w:szCs w:val="21"/>
        </w:rPr>
        <w:t>4</w:t>
      </w:r>
      <w:r>
        <w:rPr>
          <w:rFonts w:asciiTheme="minorEastAsia" w:hAnsiTheme="minorEastAsia" w:hint="eastAsia"/>
          <w:color w:val="000000" w:themeColor="text1"/>
          <w:szCs w:val="21"/>
        </w:rPr>
        <w:t>.7</w:t>
      </w:r>
      <w:r>
        <w:rPr>
          <w:rFonts w:asciiTheme="minorEastAsia" w:hAnsiTheme="minorEastAsia"/>
          <w:color w:val="000000" w:themeColor="text1"/>
          <w:szCs w:val="21"/>
        </w:rPr>
        <w:t>9</w:t>
      </w:r>
      <w:r>
        <w:rPr>
          <w:rFonts w:asciiTheme="minorEastAsia" w:hAnsiTheme="minorEastAsia" w:hint="eastAsia"/>
          <w:color w:val="000000" w:themeColor="text1"/>
          <w:szCs w:val="21"/>
        </w:rPr>
        <w:t>%，具体见下图。</w:t>
      </w:r>
    </w:p>
    <w:p w14:paraId="0D928F8C" w14:textId="77777777" w:rsidR="00AA2B08" w:rsidRDefault="00AA2B08">
      <w:pPr>
        <w:pStyle w:val="af1"/>
        <w:spacing w:line="460" w:lineRule="exact"/>
        <w:ind w:firstLineChars="0" w:firstLine="0"/>
        <w:rPr>
          <w:rFonts w:asciiTheme="minorEastAsia" w:eastAsiaTheme="minorEastAsia" w:hAnsiTheme="minorEastAsia" w:cstheme="minorEastAsia"/>
          <w:color w:val="FF0000"/>
        </w:rPr>
      </w:pPr>
    </w:p>
    <w:p w14:paraId="4A99A3BC" w14:textId="77777777" w:rsidR="00AA2B08" w:rsidRDefault="0018688E">
      <w:pPr>
        <w:spacing w:line="360" w:lineRule="auto"/>
        <w:ind w:firstLineChars="200" w:firstLine="420"/>
        <w:rPr>
          <w:rFonts w:asciiTheme="minorEastAsia" w:hAnsiTheme="minorEastAsia"/>
          <w:color w:val="000000" w:themeColor="text1"/>
          <w:szCs w:val="21"/>
        </w:rPr>
      </w:pPr>
      <w:r>
        <w:rPr>
          <w:noProof/>
        </w:rPr>
        <w:lastRenderedPageBreak/>
        <w:drawing>
          <wp:inline distT="0" distB="0" distL="114300" distR="114300" wp14:anchorId="711EE628" wp14:editId="49706D57">
            <wp:extent cx="4572000" cy="2743200"/>
            <wp:effectExtent l="4445" t="4445" r="14605" b="14605"/>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2B2DC8" w14:textId="77777777" w:rsidR="00AA2B08" w:rsidRDefault="0018688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如图所示，相较于去年，20</w:t>
      </w:r>
      <w:r>
        <w:rPr>
          <w:rFonts w:asciiTheme="minorEastAsia" w:hAnsiTheme="minorEastAsia"/>
          <w:color w:val="000000" w:themeColor="text1"/>
          <w:szCs w:val="21"/>
        </w:rPr>
        <w:t>20</w:t>
      </w:r>
      <w:r>
        <w:rPr>
          <w:rFonts w:asciiTheme="minorEastAsia" w:hAnsiTheme="minorEastAsia" w:hint="eastAsia"/>
          <w:color w:val="000000" w:themeColor="text1"/>
          <w:szCs w:val="21"/>
        </w:rPr>
        <w:t>年度在招生规模和在校生规模都有上升趋势，这离不开学校的精细化管理。学生巩固率在94.8%左右，数据与上年度相比基本稳定，且本年度的招生比例比上一年度多了200多名学生。学校开设旅游服务、医药化工、信息技术、文化艺术、公共管理与服务、财经商贸等六大类10个专业。拥有1个国家级实训基地（计算机网络技术），3个省级实训基地（医药化工、旅游服务、服装设计与工艺），1个省级开放性实训中心（旅游服务与管理）。</w:t>
      </w:r>
    </w:p>
    <w:p w14:paraId="2A87F3E6" w14:textId="77777777" w:rsidR="00AA2B08" w:rsidRDefault="0018688E">
      <w:pPr>
        <w:spacing w:line="440" w:lineRule="exact"/>
        <w:ind w:firstLineChars="200" w:firstLine="422"/>
        <w:jc w:val="center"/>
        <w:rPr>
          <w:rFonts w:asciiTheme="minorEastAsia" w:hAnsiTheme="minorEastAsia" w:cstheme="minorEastAsia"/>
          <w:b/>
        </w:rPr>
      </w:pPr>
      <w:r>
        <w:rPr>
          <w:rFonts w:asciiTheme="minorEastAsia" w:hAnsiTheme="minorEastAsia" w:cstheme="minorEastAsia" w:hint="eastAsia"/>
          <w:b/>
        </w:rPr>
        <w:t>2019、2020年各专业人数情况</w:t>
      </w:r>
    </w:p>
    <w:tbl>
      <w:tblPr>
        <w:tblpPr w:leftFromText="180" w:rightFromText="180" w:vertAnchor="text" w:horzAnchor="margin" w:tblpY="192"/>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1560"/>
        <w:gridCol w:w="1269"/>
        <w:gridCol w:w="1269"/>
        <w:gridCol w:w="1269"/>
        <w:gridCol w:w="1269"/>
        <w:gridCol w:w="1161"/>
      </w:tblGrid>
      <w:tr w:rsidR="00BC429A" w14:paraId="4EC04EED" w14:textId="77777777" w:rsidTr="00BC429A">
        <w:trPr>
          <w:trHeight w:val="314"/>
        </w:trPr>
        <w:tc>
          <w:tcPr>
            <w:tcW w:w="1099" w:type="dxa"/>
            <w:vMerge w:val="restart"/>
            <w:vAlign w:val="center"/>
          </w:tcPr>
          <w:p w14:paraId="3CA498C5" w14:textId="77777777" w:rsidR="00BC429A" w:rsidRDefault="00BC429A">
            <w:pPr>
              <w:spacing w:line="320" w:lineRule="exact"/>
              <w:jc w:val="center"/>
              <w:rPr>
                <w:rFonts w:asciiTheme="minorEastAsia" w:hAnsiTheme="minorEastAsia"/>
                <w:b/>
                <w:szCs w:val="21"/>
              </w:rPr>
            </w:pPr>
            <w:r>
              <w:rPr>
                <w:rFonts w:asciiTheme="minorEastAsia" w:hAnsiTheme="minorEastAsia" w:hint="eastAsia"/>
                <w:b/>
                <w:szCs w:val="21"/>
              </w:rPr>
              <w:t>年度</w:t>
            </w:r>
          </w:p>
        </w:tc>
        <w:tc>
          <w:tcPr>
            <w:tcW w:w="7797" w:type="dxa"/>
            <w:gridSpan w:val="6"/>
            <w:vAlign w:val="center"/>
          </w:tcPr>
          <w:p w14:paraId="1185A2B9" w14:textId="77777777" w:rsidR="00BC429A" w:rsidRDefault="00BC429A">
            <w:pPr>
              <w:spacing w:line="320" w:lineRule="exact"/>
              <w:jc w:val="center"/>
              <w:rPr>
                <w:rFonts w:asciiTheme="minorEastAsia" w:hAnsiTheme="minorEastAsia"/>
                <w:b/>
                <w:szCs w:val="21"/>
              </w:rPr>
            </w:pPr>
            <w:r>
              <w:rPr>
                <w:rFonts w:asciiTheme="minorEastAsia" w:hAnsiTheme="minorEastAsia" w:hint="eastAsia"/>
                <w:b/>
                <w:szCs w:val="21"/>
              </w:rPr>
              <w:t>学生结构</w:t>
            </w:r>
          </w:p>
        </w:tc>
      </w:tr>
      <w:tr w:rsidR="00BC429A" w14:paraId="3ED073CA" w14:textId="77777777" w:rsidTr="00BC429A">
        <w:trPr>
          <w:trHeight w:val="626"/>
        </w:trPr>
        <w:tc>
          <w:tcPr>
            <w:tcW w:w="1099" w:type="dxa"/>
            <w:vMerge/>
            <w:vAlign w:val="center"/>
          </w:tcPr>
          <w:p w14:paraId="42A0AB05" w14:textId="77777777" w:rsidR="00BC429A" w:rsidRDefault="00BC429A">
            <w:pPr>
              <w:spacing w:line="320" w:lineRule="exact"/>
              <w:jc w:val="center"/>
              <w:rPr>
                <w:rFonts w:asciiTheme="minorEastAsia" w:hAnsiTheme="minorEastAsia"/>
                <w:szCs w:val="21"/>
              </w:rPr>
            </w:pPr>
          </w:p>
        </w:tc>
        <w:tc>
          <w:tcPr>
            <w:tcW w:w="1560" w:type="dxa"/>
            <w:vAlign w:val="center"/>
          </w:tcPr>
          <w:p w14:paraId="28CDBF40" w14:textId="77777777" w:rsidR="00BC429A" w:rsidRDefault="00BC429A">
            <w:pPr>
              <w:spacing w:line="320" w:lineRule="exact"/>
              <w:jc w:val="center"/>
              <w:rPr>
                <w:rFonts w:asciiTheme="minorEastAsia" w:hAnsiTheme="minorEastAsia"/>
                <w:b/>
                <w:szCs w:val="21"/>
              </w:rPr>
            </w:pPr>
            <w:r>
              <w:rPr>
                <w:rFonts w:asciiTheme="minorEastAsia" w:hAnsiTheme="minorEastAsia" w:cstheme="minorEastAsia" w:hint="eastAsia"/>
                <w:b/>
              </w:rPr>
              <w:t>旅游服务</w:t>
            </w:r>
          </w:p>
        </w:tc>
        <w:tc>
          <w:tcPr>
            <w:tcW w:w="1269" w:type="dxa"/>
            <w:vAlign w:val="center"/>
          </w:tcPr>
          <w:p w14:paraId="782ECB52" w14:textId="77777777" w:rsidR="00BC429A" w:rsidRDefault="00BC429A">
            <w:pPr>
              <w:spacing w:line="320" w:lineRule="exact"/>
              <w:jc w:val="center"/>
              <w:rPr>
                <w:rFonts w:asciiTheme="minorEastAsia" w:hAnsiTheme="minorEastAsia"/>
                <w:b/>
                <w:szCs w:val="21"/>
              </w:rPr>
            </w:pPr>
            <w:r>
              <w:rPr>
                <w:rFonts w:asciiTheme="minorEastAsia" w:hAnsiTheme="minorEastAsia" w:cstheme="minorEastAsia" w:hint="eastAsia"/>
                <w:b/>
              </w:rPr>
              <w:t>医药化工</w:t>
            </w:r>
          </w:p>
        </w:tc>
        <w:tc>
          <w:tcPr>
            <w:tcW w:w="1269" w:type="dxa"/>
            <w:vAlign w:val="center"/>
          </w:tcPr>
          <w:p w14:paraId="363AF729" w14:textId="77777777" w:rsidR="00BC429A" w:rsidRDefault="00BC429A">
            <w:pPr>
              <w:spacing w:line="320" w:lineRule="exact"/>
              <w:jc w:val="center"/>
              <w:rPr>
                <w:rFonts w:asciiTheme="minorEastAsia" w:hAnsiTheme="minorEastAsia"/>
                <w:b/>
                <w:szCs w:val="21"/>
              </w:rPr>
            </w:pPr>
            <w:r>
              <w:rPr>
                <w:rFonts w:asciiTheme="minorEastAsia" w:hAnsiTheme="minorEastAsia" w:cstheme="minorEastAsia" w:hint="eastAsia"/>
                <w:b/>
              </w:rPr>
              <w:t>信息技术</w:t>
            </w:r>
          </w:p>
        </w:tc>
        <w:tc>
          <w:tcPr>
            <w:tcW w:w="1269" w:type="dxa"/>
            <w:vAlign w:val="center"/>
          </w:tcPr>
          <w:p w14:paraId="0F28A8CE" w14:textId="77777777" w:rsidR="00BC429A" w:rsidRDefault="00BC429A">
            <w:pPr>
              <w:spacing w:line="320" w:lineRule="exact"/>
              <w:jc w:val="center"/>
              <w:rPr>
                <w:rFonts w:asciiTheme="minorEastAsia" w:hAnsiTheme="minorEastAsia"/>
                <w:b/>
                <w:szCs w:val="21"/>
              </w:rPr>
            </w:pPr>
            <w:r>
              <w:rPr>
                <w:rFonts w:asciiTheme="minorEastAsia" w:hAnsiTheme="minorEastAsia" w:cstheme="minorEastAsia" w:hint="eastAsia"/>
                <w:b/>
              </w:rPr>
              <w:t>文化艺术</w:t>
            </w:r>
          </w:p>
        </w:tc>
        <w:tc>
          <w:tcPr>
            <w:tcW w:w="1269" w:type="dxa"/>
            <w:vAlign w:val="center"/>
          </w:tcPr>
          <w:p w14:paraId="25E09033" w14:textId="77777777" w:rsidR="00BC429A" w:rsidRDefault="00BC429A">
            <w:pPr>
              <w:jc w:val="center"/>
              <w:rPr>
                <w:rFonts w:asciiTheme="minorEastAsia" w:hAnsiTheme="minorEastAsia"/>
                <w:b/>
                <w:szCs w:val="21"/>
              </w:rPr>
            </w:pPr>
            <w:r>
              <w:rPr>
                <w:rFonts w:asciiTheme="minorEastAsia" w:hAnsiTheme="minorEastAsia" w:cstheme="minorEastAsia" w:hint="eastAsia"/>
                <w:b/>
              </w:rPr>
              <w:t>公共管理与服务</w:t>
            </w:r>
          </w:p>
        </w:tc>
        <w:tc>
          <w:tcPr>
            <w:tcW w:w="1161" w:type="dxa"/>
            <w:vAlign w:val="center"/>
          </w:tcPr>
          <w:p w14:paraId="3308B232" w14:textId="77777777" w:rsidR="00BC429A" w:rsidRDefault="00BC429A">
            <w:pPr>
              <w:spacing w:line="320" w:lineRule="exact"/>
              <w:jc w:val="center"/>
              <w:rPr>
                <w:rFonts w:asciiTheme="minorEastAsia" w:hAnsiTheme="minorEastAsia" w:cstheme="minorEastAsia"/>
                <w:b/>
              </w:rPr>
            </w:pPr>
            <w:r>
              <w:rPr>
                <w:rFonts w:asciiTheme="minorEastAsia" w:hAnsiTheme="minorEastAsia" w:cstheme="minorEastAsia" w:hint="eastAsia"/>
                <w:b/>
              </w:rPr>
              <w:t>财经</w:t>
            </w:r>
          </w:p>
          <w:p w14:paraId="6FA8EE72" w14:textId="77777777" w:rsidR="00BC429A" w:rsidRDefault="00BC429A">
            <w:pPr>
              <w:spacing w:line="320" w:lineRule="exact"/>
              <w:jc w:val="center"/>
              <w:rPr>
                <w:rFonts w:asciiTheme="minorEastAsia" w:hAnsiTheme="minorEastAsia"/>
                <w:b/>
                <w:szCs w:val="21"/>
              </w:rPr>
            </w:pPr>
            <w:r>
              <w:rPr>
                <w:rFonts w:asciiTheme="minorEastAsia" w:hAnsiTheme="minorEastAsia" w:cstheme="minorEastAsia" w:hint="eastAsia"/>
                <w:b/>
              </w:rPr>
              <w:t>商贸</w:t>
            </w:r>
          </w:p>
        </w:tc>
      </w:tr>
      <w:tr w:rsidR="00BC429A" w14:paraId="18981C02" w14:textId="77777777" w:rsidTr="00BC429A">
        <w:trPr>
          <w:trHeight w:val="379"/>
        </w:trPr>
        <w:tc>
          <w:tcPr>
            <w:tcW w:w="1099" w:type="dxa"/>
            <w:vAlign w:val="center"/>
          </w:tcPr>
          <w:p w14:paraId="5DF6E745" w14:textId="77777777" w:rsidR="00BC429A" w:rsidRDefault="00BC429A">
            <w:pPr>
              <w:spacing w:line="320" w:lineRule="exact"/>
              <w:jc w:val="center"/>
              <w:rPr>
                <w:rFonts w:asciiTheme="minorEastAsia" w:hAnsiTheme="minorEastAsia"/>
                <w:szCs w:val="21"/>
              </w:rPr>
            </w:pPr>
            <w:r>
              <w:rPr>
                <w:rFonts w:asciiTheme="minorEastAsia" w:hAnsiTheme="minorEastAsia" w:hint="eastAsia"/>
                <w:szCs w:val="21"/>
              </w:rPr>
              <w:t>2019</w:t>
            </w:r>
          </w:p>
        </w:tc>
        <w:tc>
          <w:tcPr>
            <w:tcW w:w="1560" w:type="dxa"/>
            <w:vAlign w:val="center"/>
          </w:tcPr>
          <w:p w14:paraId="64132891" w14:textId="77777777" w:rsidR="00BC429A" w:rsidRDefault="00BC429A">
            <w:pPr>
              <w:jc w:val="center"/>
              <w:rPr>
                <w:rFonts w:asciiTheme="minorEastAsia" w:hAnsiTheme="minorEastAsia"/>
                <w:szCs w:val="21"/>
              </w:rPr>
            </w:pPr>
            <w:r>
              <w:rPr>
                <w:rFonts w:asciiTheme="minorEastAsia" w:hAnsiTheme="minorEastAsia" w:hint="eastAsia"/>
                <w:color w:val="000000"/>
                <w:szCs w:val="21"/>
              </w:rPr>
              <w:t>620</w:t>
            </w:r>
          </w:p>
        </w:tc>
        <w:tc>
          <w:tcPr>
            <w:tcW w:w="1269" w:type="dxa"/>
            <w:vAlign w:val="center"/>
          </w:tcPr>
          <w:p w14:paraId="4E082F19" w14:textId="77777777" w:rsidR="00BC429A" w:rsidRDefault="00BC429A">
            <w:pPr>
              <w:jc w:val="center"/>
              <w:rPr>
                <w:rFonts w:asciiTheme="minorEastAsia" w:hAnsiTheme="minorEastAsia"/>
                <w:szCs w:val="21"/>
              </w:rPr>
            </w:pPr>
            <w:r>
              <w:rPr>
                <w:rFonts w:asciiTheme="minorEastAsia" w:hAnsiTheme="minorEastAsia" w:hint="eastAsia"/>
                <w:color w:val="000000"/>
                <w:szCs w:val="21"/>
              </w:rPr>
              <w:t>628</w:t>
            </w:r>
          </w:p>
        </w:tc>
        <w:tc>
          <w:tcPr>
            <w:tcW w:w="1269" w:type="dxa"/>
            <w:vAlign w:val="center"/>
          </w:tcPr>
          <w:p w14:paraId="2B03A58E" w14:textId="77777777" w:rsidR="00BC429A" w:rsidRDefault="00BC429A">
            <w:pPr>
              <w:jc w:val="center"/>
              <w:rPr>
                <w:rFonts w:asciiTheme="minorEastAsia" w:hAnsiTheme="minorEastAsia"/>
                <w:szCs w:val="21"/>
              </w:rPr>
            </w:pPr>
            <w:r>
              <w:rPr>
                <w:rFonts w:asciiTheme="minorEastAsia" w:hAnsiTheme="minorEastAsia" w:hint="eastAsia"/>
                <w:color w:val="000000"/>
                <w:szCs w:val="21"/>
              </w:rPr>
              <w:t>688</w:t>
            </w:r>
          </w:p>
        </w:tc>
        <w:tc>
          <w:tcPr>
            <w:tcW w:w="1269" w:type="dxa"/>
            <w:vAlign w:val="center"/>
          </w:tcPr>
          <w:p w14:paraId="45F2F966" w14:textId="77777777" w:rsidR="00BC429A" w:rsidRDefault="00BC429A">
            <w:pPr>
              <w:jc w:val="center"/>
              <w:rPr>
                <w:rFonts w:asciiTheme="minorEastAsia" w:hAnsiTheme="minorEastAsia"/>
                <w:szCs w:val="21"/>
              </w:rPr>
            </w:pPr>
            <w:r>
              <w:rPr>
                <w:rFonts w:asciiTheme="minorEastAsia" w:hAnsiTheme="minorEastAsia" w:hint="eastAsia"/>
                <w:color w:val="000000"/>
                <w:szCs w:val="21"/>
              </w:rPr>
              <w:t>389</w:t>
            </w:r>
          </w:p>
        </w:tc>
        <w:tc>
          <w:tcPr>
            <w:tcW w:w="1269" w:type="dxa"/>
            <w:vAlign w:val="center"/>
          </w:tcPr>
          <w:p w14:paraId="15569C78" w14:textId="77777777" w:rsidR="00BC429A" w:rsidRDefault="00BC429A">
            <w:pPr>
              <w:jc w:val="center"/>
              <w:rPr>
                <w:rFonts w:asciiTheme="minorEastAsia" w:hAnsiTheme="minorEastAsia"/>
                <w:szCs w:val="21"/>
              </w:rPr>
            </w:pPr>
            <w:r>
              <w:rPr>
                <w:rFonts w:asciiTheme="minorEastAsia" w:hAnsiTheme="minorEastAsia" w:hint="eastAsia"/>
                <w:color w:val="000000"/>
                <w:szCs w:val="21"/>
              </w:rPr>
              <w:t>143</w:t>
            </w:r>
          </w:p>
        </w:tc>
        <w:tc>
          <w:tcPr>
            <w:tcW w:w="1161" w:type="dxa"/>
            <w:vAlign w:val="center"/>
          </w:tcPr>
          <w:p w14:paraId="36BD55FA" w14:textId="77777777" w:rsidR="00BC429A" w:rsidRDefault="00BC429A">
            <w:pPr>
              <w:jc w:val="center"/>
              <w:rPr>
                <w:rFonts w:asciiTheme="minorEastAsia" w:hAnsiTheme="minorEastAsia"/>
                <w:szCs w:val="21"/>
              </w:rPr>
            </w:pPr>
            <w:r>
              <w:rPr>
                <w:rFonts w:asciiTheme="minorEastAsia" w:hAnsiTheme="minorEastAsia" w:hint="eastAsia"/>
                <w:color w:val="000000"/>
                <w:szCs w:val="21"/>
              </w:rPr>
              <w:t>759</w:t>
            </w:r>
          </w:p>
        </w:tc>
      </w:tr>
      <w:tr w:rsidR="00BC429A" w14:paraId="098A2C24" w14:textId="77777777" w:rsidTr="00BC429A">
        <w:trPr>
          <w:trHeight w:val="179"/>
        </w:trPr>
        <w:tc>
          <w:tcPr>
            <w:tcW w:w="1099" w:type="dxa"/>
            <w:vAlign w:val="center"/>
          </w:tcPr>
          <w:p w14:paraId="1E773772" w14:textId="77777777" w:rsidR="00BC429A" w:rsidRDefault="00BC429A">
            <w:pPr>
              <w:spacing w:line="320" w:lineRule="exact"/>
              <w:jc w:val="center"/>
              <w:rPr>
                <w:rFonts w:asciiTheme="minorEastAsia" w:hAnsiTheme="minorEastAsia"/>
                <w:szCs w:val="21"/>
              </w:rPr>
            </w:pPr>
            <w:r>
              <w:rPr>
                <w:rFonts w:asciiTheme="minorEastAsia" w:hAnsiTheme="minorEastAsia" w:hint="eastAsia"/>
                <w:szCs w:val="21"/>
              </w:rPr>
              <w:t>2020</w:t>
            </w:r>
          </w:p>
        </w:tc>
        <w:tc>
          <w:tcPr>
            <w:tcW w:w="1560" w:type="dxa"/>
            <w:vAlign w:val="center"/>
          </w:tcPr>
          <w:p w14:paraId="5E96C529" w14:textId="77777777" w:rsidR="00BC429A" w:rsidRDefault="00BC429A">
            <w:pPr>
              <w:jc w:val="center"/>
              <w:rPr>
                <w:rFonts w:asciiTheme="minorEastAsia" w:hAnsiTheme="minorEastAsia" w:cs="宋体"/>
                <w:color w:val="000000"/>
                <w:szCs w:val="21"/>
              </w:rPr>
            </w:pPr>
            <w:r>
              <w:rPr>
                <w:rFonts w:asciiTheme="minorEastAsia" w:hAnsiTheme="minorEastAsia" w:cs="宋体" w:hint="eastAsia"/>
                <w:color w:val="000000"/>
                <w:szCs w:val="21"/>
              </w:rPr>
              <w:t>537</w:t>
            </w:r>
          </w:p>
        </w:tc>
        <w:tc>
          <w:tcPr>
            <w:tcW w:w="1269" w:type="dxa"/>
            <w:vAlign w:val="center"/>
          </w:tcPr>
          <w:p w14:paraId="5916B14D" w14:textId="77777777" w:rsidR="00BC429A" w:rsidRDefault="00BC429A">
            <w:pPr>
              <w:jc w:val="center"/>
              <w:rPr>
                <w:rFonts w:asciiTheme="minorEastAsia" w:hAnsiTheme="minorEastAsia" w:cs="宋体"/>
                <w:color w:val="000000"/>
                <w:szCs w:val="21"/>
              </w:rPr>
            </w:pPr>
            <w:r>
              <w:rPr>
                <w:rFonts w:asciiTheme="minorEastAsia" w:hAnsiTheme="minorEastAsia" w:cs="宋体"/>
                <w:color w:val="000000"/>
                <w:szCs w:val="21"/>
              </w:rPr>
              <w:t>749</w:t>
            </w:r>
          </w:p>
        </w:tc>
        <w:tc>
          <w:tcPr>
            <w:tcW w:w="1269" w:type="dxa"/>
            <w:vAlign w:val="center"/>
          </w:tcPr>
          <w:p w14:paraId="569CB708" w14:textId="77777777" w:rsidR="00BC429A" w:rsidRDefault="00BC429A">
            <w:pPr>
              <w:jc w:val="center"/>
              <w:rPr>
                <w:rFonts w:asciiTheme="minorEastAsia" w:hAnsiTheme="minorEastAsia" w:cs="宋体"/>
                <w:color w:val="000000"/>
                <w:szCs w:val="21"/>
              </w:rPr>
            </w:pPr>
            <w:r>
              <w:rPr>
                <w:rFonts w:asciiTheme="minorEastAsia" w:hAnsiTheme="minorEastAsia" w:hint="eastAsia"/>
                <w:color w:val="000000"/>
                <w:szCs w:val="21"/>
              </w:rPr>
              <w:t>787</w:t>
            </w:r>
          </w:p>
        </w:tc>
        <w:tc>
          <w:tcPr>
            <w:tcW w:w="1269" w:type="dxa"/>
            <w:vAlign w:val="center"/>
          </w:tcPr>
          <w:p w14:paraId="55268280" w14:textId="77777777" w:rsidR="00BC429A" w:rsidRDefault="00BC429A">
            <w:pPr>
              <w:jc w:val="center"/>
              <w:rPr>
                <w:rFonts w:asciiTheme="minorEastAsia" w:hAnsiTheme="minorEastAsia" w:cs="宋体"/>
                <w:color w:val="000000"/>
                <w:szCs w:val="21"/>
              </w:rPr>
            </w:pPr>
            <w:r>
              <w:rPr>
                <w:rFonts w:asciiTheme="minorEastAsia" w:hAnsiTheme="minorEastAsia" w:cs="宋体" w:hint="eastAsia"/>
                <w:color w:val="000000"/>
                <w:szCs w:val="21"/>
              </w:rPr>
              <w:t>481</w:t>
            </w:r>
          </w:p>
        </w:tc>
        <w:tc>
          <w:tcPr>
            <w:tcW w:w="1269" w:type="dxa"/>
            <w:vAlign w:val="center"/>
          </w:tcPr>
          <w:p w14:paraId="4169451D" w14:textId="77777777" w:rsidR="00BC429A" w:rsidRDefault="00BC429A">
            <w:pPr>
              <w:jc w:val="center"/>
              <w:rPr>
                <w:rFonts w:asciiTheme="minorEastAsia" w:hAnsiTheme="minorEastAsia" w:cs="宋体"/>
                <w:color w:val="000000"/>
                <w:szCs w:val="21"/>
              </w:rPr>
            </w:pPr>
            <w:r>
              <w:rPr>
                <w:rFonts w:asciiTheme="minorEastAsia" w:hAnsiTheme="minorEastAsia" w:hint="eastAsia"/>
                <w:color w:val="000000"/>
                <w:szCs w:val="21"/>
              </w:rPr>
              <w:t>183</w:t>
            </w:r>
          </w:p>
        </w:tc>
        <w:tc>
          <w:tcPr>
            <w:tcW w:w="1161" w:type="dxa"/>
            <w:vAlign w:val="center"/>
          </w:tcPr>
          <w:p w14:paraId="7E8D307D" w14:textId="77777777" w:rsidR="00BC429A" w:rsidRDefault="00BC429A">
            <w:pPr>
              <w:jc w:val="center"/>
              <w:rPr>
                <w:rFonts w:asciiTheme="minorEastAsia" w:hAnsiTheme="minorEastAsia" w:cs="宋体"/>
                <w:color w:val="000000"/>
                <w:szCs w:val="21"/>
              </w:rPr>
            </w:pPr>
            <w:r>
              <w:rPr>
                <w:rFonts w:asciiTheme="minorEastAsia" w:hAnsiTheme="minorEastAsia" w:cs="宋体" w:hint="eastAsia"/>
                <w:color w:val="000000"/>
                <w:szCs w:val="21"/>
              </w:rPr>
              <w:t>912</w:t>
            </w:r>
          </w:p>
        </w:tc>
      </w:tr>
    </w:tbl>
    <w:p w14:paraId="14CC16F4" w14:textId="77777777" w:rsidR="00AA2B08" w:rsidRDefault="0018688E">
      <w:pPr>
        <w:pStyle w:val="bt2"/>
        <w:ind w:firstLine="0"/>
      </w:pPr>
      <w:bookmarkStart w:id="5" w:name="_Toc26945904"/>
      <w:r>
        <w:rPr>
          <w:rFonts w:hint="eastAsia"/>
        </w:rPr>
        <w:t>1.3教师队伍：德能兼备，同育新人</w:t>
      </w:r>
      <w:bookmarkEnd w:id="5"/>
    </w:p>
    <w:p w14:paraId="7499591E" w14:textId="77777777" w:rsidR="00AA2B08" w:rsidRDefault="0018688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学校拥有一支“名师引领、双师支撑、专兼结合、特色鲜明” 高素质师资队伍。现有专任教师306人，在校学生3649人，师生比为1：12。“双师型”教师159名，占专业课和实习指导教师的94.6%，兼职教师25名，占专业课教师数的14.9%。专任教师100%均有本科及以上学历，其中研究生教师26人，高级职称及以上专任教师数150名，占49%，与上一年度比，高级职称增加了6人，学校现有教师队伍素质良好、数量充足、结构合理。</w:t>
      </w:r>
    </w:p>
    <w:p w14:paraId="39FCC2DE" w14:textId="77777777" w:rsidR="00AA2B08" w:rsidRDefault="00AA2B08">
      <w:pPr>
        <w:spacing w:line="360" w:lineRule="auto"/>
        <w:ind w:firstLineChars="200" w:firstLine="420"/>
        <w:rPr>
          <w:rFonts w:asciiTheme="minorEastAsia" w:hAnsiTheme="minorEastAsia"/>
          <w:color w:val="000000" w:themeColor="text1"/>
          <w:szCs w:val="21"/>
        </w:rPr>
      </w:pPr>
    </w:p>
    <w:p w14:paraId="30CC98F0" w14:textId="77777777" w:rsidR="00AA2B08" w:rsidRDefault="0018688E">
      <w:pPr>
        <w:pStyle w:val="af1"/>
        <w:spacing w:line="460" w:lineRule="exact"/>
        <w:ind w:firstLineChars="0" w:firstLine="0"/>
        <w:jc w:val="center"/>
        <w:rPr>
          <w:rFonts w:asciiTheme="minorEastAsia" w:eastAsiaTheme="minorEastAsia" w:hAnsiTheme="minorEastAsia" w:cstheme="minorEastAsia"/>
          <w:b/>
          <w:color w:val="000000" w:themeColor="text1"/>
          <w:sz w:val="21"/>
          <w:szCs w:val="21"/>
        </w:rPr>
      </w:pPr>
      <w:r>
        <w:rPr>
          <w:rFonts w:asciiTheme="minorEastAsia" w:eastAsiaTheme="minorEastAsia" w:hAnsiTheme="minorEastAsia" w:cstheme="minorEastAsia" w:hint="eastAsia"/>
          <w:b/>
          <w:color w:val="000000" w:themeColor="text1"/>
          <w:sz w:val="21"/>
          <w:szCs w:val="21"/>
        </w:rPr>
        <w:t>专任教师情况表</w:t>
      </w:r>
    </w:p>
    <w:tbl>
      <w:tblPr>
        <w:tblStyle w:val="ac"/>
        <w:tblW w:w="0" w:type="auto"/>
        <w:tblLook w:val="04A0" w:firstRow="1" w:lastRow="0" w:firstColumn="1" w:lastColumn="0" w:noHBand="0" w:noVBand="1"/>
      </w:tblPr>
      <w:tblGrid>
        <w:gridCol w:w="2075"/>
        <w:gridCol w:w="2073"/>
        <w:gridCol w:w="2074"/>
        <w:gridCol w:w="2074"/>
      </w:tblGrid>
      <w:tr w:rsidR="00AA2B08" w14:paraId="5F223DE8" w14:textId="77777777">
        <w:tc>
          <w:tcPr>
            <w:tcW w:w="2130" w:type="dxa"/>
          </w:tcPr>
          <w:p w14:paraId="3414044F" w14:textId="77777777" w:rsidR="00AA2B08" w:rsidRDefault="0018688E">
            <w:pPr>
              <w:pStyle w:val="af1"/>
              <w:spacing w:line="460" w:lineRule="exact"/>
              <w:ind w:firstLineChars="0" w:firstLine="0"/>
              <w:jc w:val="center"/>
              <w:rPr>
                <w:rFonts w:asciiTheme="minorEastAsia" w:eastAsiaTheme="minorEastAsia" w:hAnsiTheme="minorEastAsia" w:cstheme="minorEastAsia"/>
                <w:b/>
                <w:color w:val="000000" w:themeColor="text1"/>
                <w:sz w:val="21"/>
                <w:szCs w:val="21"/>
              </w:rPr>
            </w:pPr>
            <w:r>
              <w:rPr>
                <w:rFonts w:asciiTheme="minorEastAsia" w:eastAsiaTheme="minorEastAsia" w:hAnsiTheme="minorEastAsia" w:cstheme="minorEastAsia" w:hint="eastAsia"/>
                <w:b/>
                <w:color w:val="000000" w:themeColor="text1"/>
                <w:sz w:val="21"/>
                <w:szCs w:val="21"/>
              </w:rPr>
              <w:lastRenderedPageBreak/>
              <w:t>年度</w:t>
            </w:r>
          </w:p>
        </w:tc>
        <w:tc>
          <w:tcPr>
            <w:tcW w:w="2130" w:type="dxa"/>
          </w:tcPr>
          <w:p w14:paraId="7EF60B5C" w14:textId="77777777" w:rsidR="00AA2B08" w:rsidRDefault="0018688E">
            <w:pPr>
              <w:pStyle w:val="af1"/>
              <w:spacing w:line="460" w:lineRule="exact"/>
              <w:ind w:firstLineChars="0" w:firstLine="0"/>
              <w:jc w:val="center"/>
              <w:rPr>
                <w:rFonts w:asciiTheme="minorEastAsia" w:eastAsiaTheme="minorEastAsia" w:hAnsiTheme="minorEastAsia" w:cstheme="minorEastAsia"/>
                <w:b/>
                <w:color w:val="000000" w:themeColor="text1"/>
                <w:sz w:val="21"/>
                <w:szCs w:val="21"/>
              </w:rPr>
            </w:pPr>
            <w:r>
              <w:rPr>
                <w:rFonts w:asciiTheme="minorEastAsia" w:eastAsiaTheme="minorEastAsia" w:hAnsiTheme="minorEastAsia" w:cstheme="minorEastAsia" w:hint="eastAsia"/>
                <w:b/>
                <w:color w:val="000000" w:themeColor="text1"/>
                <w:sz w:val="21"/>
                <w:szCs w:val="21"/>
              </w:rPr>
              <w:t>专任教师</w:t>
            </w:r>
          </w:p>
        </w:tc>
        <w:tc>
          <w:tcPr>
            <w:tcW w:w="2131" w:type="dxa"/>
          </w:tcPr>
          <w:p w14:paraId="401EBF42" w14:textId="77777777" w:rsidR="00AA2B08" w:rsidRDefault="0018688E">
            <w:pPr>
              <w:pStyle w:val="af1"/>
              <w:spacing w:line="460" w:lineRule="exact"/>
              <w:ind w:firstLineChars="0" w:firstLine="0"/>
              <w:jc w:val="center"/>
              <w:rPr>
                <w:rFonts w:asciiTheme="minorEastAsia" w:eastAsiaTheme="minorEastAsia" w:hAnsiTheme="minorEastAsia" w:cstheme="minorEastAsia"/>
                <w:b/>
                <w:color w:val="000000" w:themeColor="text1"/>
                <w:sz w:val="21"/>
                <w:szCs w:val="21"/>
              </w:rPr>
            </w:pPr>
            <w:r>
              <w:rPr>
                <w:rFonts w:asciiTheme="minorEastAsia" w:eastAsiaTheme="minorEastAsia" w:hAnsiTheme="minorEastAsia" w:cstheme="minorEastAsia" w:hint="eastAsia"/>
                <w:b/>
                <w:color w:val="000000" w:themeColor="text1"/>
                <w:sz w:val="21"/>
                <w:szCs w:val="21"/>
              </w:rPr>
              <w:t>双师型教师</w:t>
            </w:r>
          </w:p>
        </w:tc>
        <w:tc>
          <w:tcPr>
            <w:tcW w:w="2131" w:type="dxa"/>
          </w:tcPr>
          <w:p w14:paraId="769C241C" w14:textId="77777777" w:rsidR="00AA2B08" w:rsidRDefault="0018688E">
            <w:pPr>
              <w:pStyle w:val="af1"/>
              <w:spacing w:line="460" w:lineRule="exact"/>
              <w:ind w:firstLineChars="0" w:firstLine="0"/>
              <w:jc w:val="center"/>
              <w:rPr>
                <w:rFonts w:asciiTheme="minorEastAsia" w:eastAsiaTheme="minorEastAsia" w:hAnsiTheme="minorEastAsia" w:cstheme="minorEastAsia"/>
                <w:b/>
                <w:color w:val="000000" w:themeColor="text1"/>
                <w:sz w:val="21"/>
                <w:szCs w:val="21"/>
              </w:rPr>
            </w:pPr>
            <w:r>
              <w:rPr>
                <w:rFonts w:asciiTheme="minorEastAsia" w:eastAsiaTheme="minorEastAsia" w:hAnsiTheme="minorEastAsia" w:cstheme="minorEastAsia" w:hint="eastAsia"/>
                <w:b/>
                <w:color w:val="000000" w:themeColor="text1"/>
                <w:sz w:val="21"/>
                <w:szCs w:val="21"/>
              </w:rPr>
              <w:t>高级专任教师</w:t>
            </w:r>
          </w:p>
        </w:tc>
      </w:tr>
      <w:tr w:rsidR="00AA2B08" w14:paraId="6923C230" w14:textId="77777777">
        <w:tc>
          <w:tcPr>
            <w:tcW w:w="2130" w:type="dxa"/>
          </w:tcPr>
          <w:p w14:paraId="3FADD150"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2019</w:t>
            </w:r>
          </w:p>
        </w:tc>
        <w:tc>
          <w:tcPr>
            <w:tcW w:w="2130" w:type="dxa"/>
          </w:tcPr>
          <w:p w14:paraId="0A43B059"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305</w:t>
            </w:r>
          </w:p>
        </w:tc>
        <w:tc>
          <w:tcPr>
            <w:tcW w:w="2131" w:type="dxa"/>
          </w:tcPr>
          <w:p w14:paraId="61D10858"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146</w:t>
            </w:r>
          </w:p>
        </w:tc>
        <w:tc>
          <w:tcPr>
            <w:tcW w:w="2131" w:type="dxa"/>
          </w:tcPr>
          <w:p w14:paraId="2B39F2C9"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142</w:t>
            </w:r>
          </w:p>
        </w:tc>
      </w:tr>
      <w:tr w:rsidR="00AA2B08" w14:paraId="4D8C9778" w14:textId="77777777">
        <w:tc>
          <w:tcPr>
            <w:tcW w:w="2130" w:type="dxa"/>
          </w:tcPr>
          <w:p w14:paraId="1BDD9BFB"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2020</w:t>
            </w:r>
          </w:p>
        </w:tc>
        <w:tc>
          <w:tcPr>
            <w:tcW w:w="2130" w:type="dxa"/>
          </w:tcPr>
          <w:p w14:paraId="1FB5BF48"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306</w:t>
            </w:r>
          </w:p>
        </w:tc>
        <w:tc>
          <w:tcPr>
            <w:tcW w:w="2131" w:type="dxa"/>
          </w:tcPr>
          <w:p w14:paraId="1A77F17E"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159</w:t>
            </w:r>
          </w:p>
        </w:tc>
        <w:tc>
          <w:tcPr>
            <w:tcW w:w="2131" w:type="dxa"/>
          </w:tcPr>
          <w:p w14:paraId="06783B6E"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150                     </w:t>
            </w:r>
          </w:p>
        </w:tc>
      </w:tr>
    </w:tbl>
    <w:p w14:paraId="259BAC63" w14:textId="77777777" w:rsidR="00AA2B08" w:rsidRDefault="0018688E">
      <w:pPr>
        <w:pStyle w:val="af1"/>
        <w:spacing w:line="460" w:lineRule="exact"/>
        <w:ind w:firstLineChars="0" w:firstLine="0"/>
        <w:jc w:val="center"/>
        <w:rPr>
          <w:rFonts w:asciiTheme="minorEastAsia" w:eastAsiaTheme="minorEastAsia" w:hAnsiTheme="minorEastAsia" w:cstheme="minorEastAsia"/>
          <w:b/>
          <w:color w:val="000000" w:themeColor="text1"/>
          <w:sz w:val="21"/>
          <w:szCs w:val="21"/>
        </w:rPr>
      </w:pPr>
      <w:r>
        <w:rPr>
          <w:rFonts w:asciiTheme="minorEastAsia" w:eastAsiaTheme="minorEastAsia" w:hAnsiTheme="minorEastAsia" w:cstheme="minorEastAsia" w:hint="eastAsia"/>
          <w:b/>
          <w:color w:val="000000" w:themeColor="text1"/>
          <w:sz w:val="21"/>
          <w:szCs w:val="21"/>
        </w:rPr>
        <w:t>专业教师人数</w:t>
      </w:r>
    </w:p>
    <w:tbl>
      <w:tblPr>
        <w:tblStyle w:val="ac"/>
        <w:tblW w:w="0" w:type="auto"/>
        <w:tblLook w:val="04A0" w:firstRow="1" w:lastRow="0" w:firstColumn="1" w:lastColumn="0" w:noHBand="0" w:noVBand="1"/>
      </w:tblPr>
      <w:tblGrid>
        <w:gridCol w:w="1078"/>
        <w:gridCol w:w="3067"/>
        <w:gridCol w:w="2077"/>
        <w:gridCol w:w="2074"/>
      </w:tblGrid>
      <w:tr w:rsidR="00AA2B08" w14:paraId="58EFB2D1" w14:textId="77777777">
        <w:tc>
          <w:tcPr>
            <w:tcW w:w="1101" w:type="dxa"/>
          </w:tcPr>
          <w:p w14:paraId="60312AFA" w14:textId="77777777" w:rsidR="00AA2B08" w:rsidRDefault="0018688E">
            <w:pPr>
              <w:pStyle w:val="af1"/>
              <w:spacing w:line="460" w:lineRule="exact"/>
              <w:ind w:firstLineChars="0" w:firstLine="0"/>
              <w:jc w:val="center"/>
              <w:rPr>
                <w:rFonts w:asciiTheme="minorEastAsia" w:eastAsiaTheme="minorEastAsia" w:hAnsiTheme="minorEastAsia" w:cstheme="minorEastAsia"/>
                <w:b/>
                <w:color w:val="000000" w:themeColor="text1"/>
                <w:sz w:val="21"/>
                <w:szCs w:val="21"/>
              </w:rPr>
            </w:pPr>
            <w:r>
              <w:rPr>
                <w:rFonts w:asciiTheme="minorEastAsia" w:eastAsiaTheme="minorEastAsia" w:hAnsiTheme="minorEastAsia" w:cstheme="minorEastAsia" w:hint="eastAsia"/>
                <w:b/>
                <w:color w:val="000000" w:themeColor="text1"/>
                <w:sz w:val="21"/>
                <w:szCs w:val="21"/>
              </w:rPr>
              <w:t>序号</w:t>
            </w:r>
          </w:p>
        </w:tc>
        <w:tc>
          <w:tcPr>
            <w:tcW w:w="3159" w:type="dxa"/>
          </w:tcPr>
          <w:p w14:paraId="594AB0EE" w14:textId="77777777" w:rsidR="00AA2B08" w:rsidRDefault="0018688E">
            <w:pPr>
              <w:pStyle w:val="af1"/>
              <w:spacing w:line="460" w:lineRule="exact"/>
              <w:ind w:firstLineChars="0" w:firstLine="0"/>
              <w:jc w:val="center"/>
              <w:rPr>
                <w:rFonts w:asciiTheme="minorEastAsia" w:eastAsiaTheme="minorEastAsia" w:hAnsiTheme="minorEastAsia" w:cstheme="minorEastAsia"/>
                <w:b/>
                <w:color w:val="000000" w:themeColor="text1"/>
                <w:sz w:val="21"/>
                <w:szCs w:val="21"/>
              </w:rPr>
            </w:pPr>
            <w:r>
              <w:rPr>
                <w:rFonts w:asciiTheme="minorEastAsia" w:eastAsiaTheme="minorEastAsia" w:hAnsiTheme="minorEastAsia" w:cstheme="minorEastAsia" w:hint="eastAsia"/>
                <w:b/>
                <w:color w:val="000000" w:themeColor="text1"/>
                <w:sz w:val="21"/>
                <w:szCs w:val="21"/>
              </w:rPr>
              <w:t>专业名称</w:t>
            </w:r>
          </w:p>
        </w:tc>
        <w:tc>
          <w:tcPr>
            <w:tcW w:w="2131" w:type="dxa"/>
          </w:tcPr>
          <w:p w14:paraId="21727AD2" w14:textId="77777777" w:rsidR="00AA2B08" w:rsidRDefault="0018688E">
            <w:pPr>
              <w:pStyle w:val="af1"/>
              <w:spacing w:line="460" w:lineRule="exact"/>
              <w:ind w:firstLineChars="0" w:firstLine="0"/>
              <w:jc w:val="center"/>
              <w:rPr>
                <w:rFonts w:asciiTheme="minorEastAsia" w:eastAsiaTheme="minorEastAsia" w:hAnsiTheme="minorEastAsia" w:cstheme="minorEastAsia"/>
                <w:b/>
                <w:color w:val="000000" w:themeColor="text1"/>
                <w:sz w:val="21"/>
                <w:szCs w:val="21"/>
              </w:rPr>
            </w:pPr>
            <w:r>
              <w:rPr>
                <w:rFonts w:asciiTheme="minorEastAsia" w:eastAsiaTheme="minorEastAsia" w:hAnsiTheme="minorEastAsia" w:cstheme="minorEastAsia" w:hint="eastAsia"/>
                <w:b/>
                <w:color w:val="000000" w:themeColor="text1"/>
                <w:sz w:val="21"/>
                <w:szCs w:val="21"/>
              </w:rPr>
              <w:t>专业教师总数</w:t>
            </w:r>
          </w:p>
        </w:tc>
        <w:tc>
          <w:tcPr>
            <w:tcW w:w="2131" w:type="dxa"/>
          </w:tcPr>
          <w:p w14:paraId="3FDE9465" w14:textId="77777777" w:rsidR="00AA2B08" w:rsidRDefault="0018688E">
            <w:pPr>
              <w:pStyle w:val="af1"/>
              <w:spacing w:line="460" w:lineRule="exact"/>
              <w:ind w:firstLineChars="0" w:firstLine="0"/>
              <w:jc w:val="center"/>
              <w:rPr>
                <w:rFonts w:asciiTheme="minorEastAsia" w:eastAsiaTheme="minorEastAsia" w:hAnsiTheme="minorEastAsia" w:cstheme="minorEastAsia"/>
                <w:b/>
                <w:color w:val="000000" w:themeColor="text1"/>
                <w:sz w:val="21"/>
                <w:szCs w:val="21"/>
              </w:rPr>
            </w:pPr>
            <w:r>
              <w:rPr>
                <w:rFonts w:asciiTheme="minorEastAsia" w:eastAsiaTheme="minorEastAsia" w:hAnsiTheme="minorEastAsia" w:cstheme="minorEastAsia" w:hint="eastAsia"/>
                <w:b/>
                <w:color w:val="000000" w:themeColor="text1"/>
                <w:sz w:val="21"/>
                <w:szCs w:val="21"/>
              </w:rPr>
              <w:t>双师型教师人数</w:t>
            </w:r>
          </w:p>
        </w:tc>
      </w:tr>
      <w:tr w:rsidR="00AA2B08" w14:paraId="449812D0" w14:textId="77777777">
        <w:tc>
          <w:tcPr>
            <w:tcW w:w="1101" w:type="dxa"/>
          </w:tcPr>
          <w:p w14:paraId="7EABEABE"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w:t>
            </w:r>
          </w:p>
        </w:tc>
        <w:tc>
          <w:tcPr>
            <w:tcW w:w="3159" w:type="dxa"/>
          </w:tcPr>
          <w:p w14:paraId="24596DAA"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信息技术</w:t>
            </w:r>
          </w:p>
        </w:tc>
        <w:tc>
          <w:tcPr>
            <w:tcW w:w="2131" w:type="dxa"/>
          </w:tcPr>
          <w:p w14:paraId="15D0E94E"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43</w:t>
            </w:r>
          </w:p>
        </w:tc>
        <w:tc>
          <w:tcPr>
            <w:tcW w:w="2131" w:type="dxa"/>
          </w:tcPr>
          <w:p w14:paraId="0A9300F3"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42</w:t>
            </w:r>
          </w:p>
        </w:tc>
      </w:tr>
      <w:tr w:rsidR="00AA2B08" w14:paraId="03E51458" w14:textId="77777777">
        <w:tc>
          <w:tcPr>
            <w:tcW w:w="1101" w:type="dxa"/>
          </w:tcPr>
          <w:p w14:paraId="191699AB"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w:t>
            </w:r>
          </w:p>
        </w:tc>
        <w:tc>
          <w:tcPr>
            <w:tcW w:w="3159" w:type="dxa"/>
          </w:tcPr>
          <w:p w14:paraId="13120260"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旅游服务与管理</w:t>
            </w:r>
          </w:p>
        </w:tc>
        <w:tc>
          <w:tcPr>
            <w:tcW w:w="2131" w:type="dxa"/>
          </w:tcPr>
          <w:p w14:paraId="34F1DAC4"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46</w:t>
            </w:r>
          </w:p>
        </w:tc>
        <w:tc>
          <w:tcPr>
            <w:tcW w:w="2131" w:type="dxa"/>
          </w:tcPr>
          <w:p w14:paraId="3D626C64"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44</w:t>
            </w:r>
          </w:p>
        </w:tc>
      </w:tr>
      <w:tr w:rsidR="00AA2B08" w14:paraId="2994EF1A" w14:textId="77777777">
        <w:tc>
          <w:tcPr>
            <w:tcW w:w="1101" w:type="dxa"/>
          </w:tcPr>
          <w:p w14:paraId="064A298C"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3</w:t>
            </w:r>
          </w:p>
        </w:tc>
        <w:tc>
          <w:tcPr>
            <w:tcW w:w="3159" w:type="dxa"/>
          </w:tcPr>
          <w:p w14:paraId="66288E76"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医药化工</w:t>
            </w:r>
          </w:p>
        </w:tc>
        <w:tc>
          <w:tcPr>
            <w:tcW w:w="2131" w:type="dxa"/>
          </w:tcPr>
          <w:p w14:paraId="3CEE4452"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22</w:t>
            </w:r>
          </w:p>
        </w:tc>
        <w:tc>
          <w:tcPr>
            <w:tcW w:w="2131" w:type="dxa"/>
          </w:tcPr>
          <w:p w14:paraId="1BBFD682"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21</w:t>
            </w:r>
          </w:p>
        </w:tc>
      </w:tr>
      <w:tr w:rsidR="00AA2B08" w14:paraId="5D2FA4BA" w14:textId="77777777">
        <w:tc>
          <w:tcPr>
            <w:tcW w:w="1101" w:type="dxa"/>
          </w:tcPr>
          <w:p w14:paraId="51A582EC"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w:t>
            </w:r>
          </w:p>
        </w:tc>
        <w:tc>
          <w:tcPr>
            <w:tcW w:w="3159" w:type="dxa"/>
          </w:tcPr>
          <w:p w14:paraId="559C86B4"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财经商贸</w:t>
            </w:r>
          </w:p>
        </w:tc>
        <w:tc>
          <w:tcPr>
            <w:tcW w:w="2131" w:type="dxa"/>
          </w:tcPr>
          <w:p w14:paraId="70E8819A"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14</w:t>
            </w:r>
          </w:p>
        </w:tc>
        <w:tc>
          <w:tcPr>
            <w:tcW w:w="2131" w:type="dxa"/>
          </w:tcPr>
          <w:p w14:paraId="22C0E576"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13</w:t>
            </w:r>
          </w:p>
        </w:tc>
      </w:tr>
      <w:tr w:rsidR="00AA2B08" w14:paraId="2D189FC5" w14:textId="77777777">
        <w:tc>
          <w:tcPr>
            <w:tcW w:w="1101" w:type="dxa"/>
          </w:tcPr>
          <w:p w14:paraId="07CF4AA4"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5</w:t>
            </w:r>
          </w:p>
        </w:tc>
        <w:tc>
          <w:tcPr>
            <w:tcW w:w="3159" w:type="dxa"/>
          </w:tcPr>
          <w:p w14:paraId="366F2B9A"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服装工艺</w:t>
            </w:r>
          </w:p>
        </w:tc>
        <w:tc>
          <w:tcPr>
            <w:tcW w:w="2131" w:type="dxa"/>
          </w:tcPr>
          <w:p w14:paraId="61E88B5C"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13</w:t>
            </w:r>
          </w:p>
        </w:tc>
        <w:tc>
          <w:tcPr>
            <w:tcW w:w="2131" w:type="dxa"/>
          </w:tcPr>
          <w:p w14:paraId="31372F26"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12</w:t>
            </w:r>
          </w:p>
        </w:tc>
      </w:tr>
      <w:tr w:rsidR="00AA2B08" w14:paraId="28CECB3A" w14:textId="77777777">
        <w:tc>
          <w:tcPr>
            <w:tcW w:w="1101" w:type="dxa"/>
          </w:tcPr>
          <w:p w14:paraId="24B60FAD"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6</w:t>
            </w:r>
          </w:p>
        </w:tc>
        <w:tc>
          <w:tcPr>
            <w:tcW w:w="3159" w:type="dxa"/>
          </w:tcPr>
          <w:p w14:paraId="778421C8"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物流管理服务</w:t>
            </w:r>
          </w:p>
        </w:tc>
        <w:tc>
          <w:tcPr>
            <w:tcW w:w="2131" w:type="dxa"/>
          </w:tcPr>
          <w:p w14:paraId="2310EFDE"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17</w:t>
            </w:r>
          </w:p>
        </w:tc>
        <w:tc>
          <w:tcPr>
            <w:tcW w:w="2131" w:type="dxa"/>
          </w:tcPr>
          <w:p w14:paraId="5BCED503"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16</w:t>
            </w:r>
          </w:p>
        </w:tc>
      </w:tr>
      <w:tr w:rsidR="00AA2B08" w14:paraId="2661F2C3" w14:textId="77777777">
        <w:tc>
          <w:tcPr>
            <w:tcW w:w="1101" w:type="dxa"/>
          </w:tcPr>
          <w:p w14:paraId="20574292"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7</w:t>
            </w:r>
          </w:p>
        </w:tc>
        <w:tc>
          <w:tcPr>
            <w:tcW w:w="3159" w:type="dxa"/>
          </w:tcPr>
          <w:p w14:paraId="4EA18DFD"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文秘</w:t>
            </w:r>
          </w:p>
        </w:tc>
        <w:tc>
          <w:tcPr>
            <w:tcW w:w="2131" w:type="dxa"/>
          </w:tcPr>
          <w:p w14:paraId="26D11088"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13</w:t>
            </w:r>
          </w:p>
        </w:tc>
        <w:tc>
          <w:tcPr>
            <w:tcW w:w="2131" w:type="dxa"/>
          </w:tcPr>
          <w:p w14:paraId="3D740148" w14:textId="77777777" w:rsidR="00AA2B08" w:rsidRDefault="0018688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11</w:t>
            </w:r>
          </w:p>
        </w:tc>
      </w:tr>
      <w:tr w:rsidR="003F2A0E" w14:paraId="0F3E7CEF" w14:textId="77777777">
        <w:tc>
          <w:tcPr>
            <w:tcW w:w="1101" w:type="dxa"/>
          </w:tcPr>
          <w:p w14:paraId="16AAE0E2" w14:textId="77777777" w:rsidR="003F2A0E" w:rsidRDefault="003F2A0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p>
        </w:tc>
        <w:tc>
          <w:tcPr>
            <w:tcW w:w="3159" w:type="dxa"/>
          </w:tcPr>
          <w:p w14:paraId="348200DD" w14:textId="77777777" w:rsidR="003F2A0E" w:rsidRDefault="003F2A0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p>
        </w:tc>
        <w:tc>
          <w:tcPr>
            <w:tcW w:w="2131" w:type="dxa"/>
          </w:tcPr>
          <w:p w14:paraId="7A67F20D" w14:textId="77777777" w:rsidR="003F2A0E" w:rsidRDefault="003F2A0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fldChar w:fldCharType="begin"/>
            </w:r>
            <w:r>
              <w:rPr>
                <w:rFonts w:asciiTheme="minorEastAsia" w:eastAsiaTheme="minorEastAsia" w:hAnsiTheme="minorEastAsia" w:cstheme="minorEastAsia"/>
                <w:color w:val="000000" w:themeColor="text1"/>
                <w:sz w:val="21"/>
                <w:szCs w:val="21"/>
              </w:rPr>
              <w:instrText xml:space="preserve"> </w:instrText>
            </w:r>
            <w:r>
              <w:rPr>
                <w:rFonts w:asciiTheme="minorEastAsia" w:eastAsiaTheme="minorEastAsia" w:hAnsiTheme="minorEastAsia" w:cstheme="minorEastAsia" w:hint="eastAsia"/>
                <w:color w:val="000000" w:themeColor="text1"/>
                <w:sz w:val="21"/>
                <w:szCs w:val="21"/>
              </w:rPr>
              <w:instrText>=SUM(ABOVE)</w:instrText>
            </w:r>
            <w:r>
              <w:rPr>
                <w:rFonts w:asciiTheme="minorEastAsia" w:eastAsiaTheme="minorEastAsia" w:hAnsiTheme="minorEastAsia" w:cstheme="minorEastAsia"/>
                <w:color w:val="000000" w:themeColor="text1"/>
                <w:sz w:val="21"/>
                <w:szCs w:val="21"/>
              </w:rPr>
              <w:instrText xml:space="preserve"> </w:instrText>
            </w:r>
            <w:r>
              <w:rPr>
                <w:rFonts w:asciiTheme="minorEastAsia" w:eastAsiaTheme="minorEastAsia" w:hAnsiTheme="minorEastAsia" w:cstheme="minorEastAsia"/>
                <w:color w:val="000000" w:themeColor="text1"/>
                <w:sz w:val="21"/>
                <w:szCs w:val="21"/>
              </w:rPr>
              <w:fldChar w:fldCharType="separate"/>
            </w:r>
            <w:r>
              <w:rPr>
                <w:rFonts w:asciiTheme="minorEastAsia" w:eastAsiaTheme="minorEastAsia" w:hAnsiTheme="minorEastAsia" w:cstheme="minorEastAsia"/>
                <w:noProof/>
                <w:color w:val="000000" w:themeColor="text1"/>
                <w:sz w:val="21"/>
                <w:szCs w:val="21"/>
              </w:rPr>
              <w:t>168</w:t>
            </w:r>
            <w:r>
              <w:rPr>
                <w:rFonts w:asciiTheme="minorEastAsia" w:eastAsiaTheme="minorEastAsia" w:hAnsiTheme="minorEastAsia" w:cstheme="minorEastAsia"/>
                <w:color w:val="000000" w:themeColor="text1"/>
                <w:sz w:val="21"/>
                <w:szCs w:val="21"/>
              </w:rPr>
              <w:fldChar w:fldCharType="end"/>
            </w:r>
          </w:p>
        </w:tc>
        <w:tc>
          <w:tcPr>
            <w:tcW w:w="2131" w:type="dxa"/>
          </w:tcPr>
          <w:p w14:paraId="00BDDFC7" w14:textId="77777777" w:rsidR="003F2A0E" w:rsidRDefault="003F2A0E">
            <w:pPr>
              <w:pStyle w:val="af1"/>
              <w:spacing w:line="460" w:lineRule="exact"/>
              <w:ind w:firstLineChars="0" w:firstLine="0"/>
              <w:jc w:val="center"/>
              <w:rPr>
                <w:rFonts w:asciiTheme="minorEastAsia" w:eastAsiaTheme="minorEastAsia" w:hAnsiTheme="minorEastAsia" w:cstheme="minorEastAsia"/>
                <w:color w:val="000000" w:themeColor="text1"/>
                <w:sz w:val="21"/>
                <w:szCs w:val="21"/>
              </w:rPr>
            </w:pPr>
          </w:p>
        </w:tc>
      </w:tr>
    </w:tbl>
    <w:p w14:paraId="6B4B93AC" w14:textId="77777777" w:rsidR="00AA2B08" w:rsidRDefault="0018688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以教师的特长和发展方向为维度，推进“三型”教师团队建设；以教师年龄成长线和事业发展线为梯度，推进“五段”教师队伍梯队建设。以“135”项目为载体，即以一个“一家”讲坛、三个工作室、五大工程项目为抓手，以专业建设为平台，名师引领，优化教师的培养方案，优化过程管理，强化业绩导向，对教师进行有计划、有方向的培养。</w:t>
      </w:r>
    </w:p>
    <w:p w14:paraId="4D6D1153" w14:textId="77777777" w:rsidR="00AA2B08" w:rsidRDefault="0018688E">
      <w:pPr>
        <w:pStyle w:val="bt2"/>
        <w:ind w:firstLine="0"/>
      </w:pPr>
      <w:bookmarkStart w:id="6" w:name="_Toc26945905"/>
      <w:r>
        <w:rPr>
          <w:rFonts w:hint="eastAsia"/>
        </w:rPr>
        <w:t>1.4设施设备：满足教学，动态完善</w:t>
      </w:r>
      <w:bookmarkEnd w:id="6"/>
    </w:p>
    <w:p w14:paraId="6C3E8BAB" w14:textId="77777777" w:rsidR="00AA2B08" w:rsidRDefault="0018688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学校拥有一流的实验实训设施为学生的专业技能训练提供了优质的平台。实验实训设备价值4705.2万元，生均设备值达12894元，图书馆面积达1810平方米，图书借阅率达</w:t>
      </w:r>
      <w:r>
        <w:rPr>
          <w:rFonts w:asciiTheme="minorEastAsia" w:hAnsiTheme="minorEastAsia"/>
          <w:color w:val="000000" w:themeColor="text1"/>
          <w:szCs w:val="21"/>
        </w:rPr>
        <w:t>3</w:t>
      </w:r>
      <w:r>
        <w:rPr>
          <w:rFonts w:asciiTheme="minorEastAsia" w:hAnsiTheme="minorEastAsia" w:hint="eastAsia"/>
          <w:color w:val="000000" w:themeColor="text1"/>
          <w:szCs w:val="21"/>
        </w:rPr>
        <w:t>5.9%，纸质藏书144267册，电子图书</w:t>
      </w:r>
      <w:r w:rsidRPr="00632CBA">
        <w:rPr>
          <w:rFonts w:asciiTheme="minorEastAsia" w:hAnsiTheme="minorEastAsia" w:hint="eastAsia"/>
          <w:color w:val="000000" w:themeColor="text1"/>
          <w:szCs w:val="21"/>
        </w:rPr>
        <w:t>1</w:t>
      </w:r>
      <w:r w:rsidR="00632CBA" w:rsidRPr="00632CBA">
        <w:rPr>
          <w:rFonts w:asciiTheme="minorEastAsia" w:hAnsiTheme="minorEastAsia"/>
          <w:color w:val="000000" w:themeColor="text1"/>
          <w:szCs w:val="21"/>
        </w:rPr>
        <w:t>0</w:t>
      </w:r>
      <w:r w:rsidRPr="00632CBA">
        <w:rPr>
          <w:rFonts w:asciiTheme="minorEastAsia" w:hAnsiTheme="minorEastAsia" w:hint="eastAsia"/>
          <w:color w:val="000000" w:themeColor="text1"/>
          <w:szCs w:val="21"/>
        </w:rPr>
        <w:t>0091</w:t>
      </w:r>
      <w:r>
        <w:rPr>
          <w:rFonts w:asciiTheme="minorEastAsia" w:hAnsiTheme="minorEastAsia" w:hint="eastAsia"/>
          <w:color w:val="000000" w:themeColor="text1"/>
          <w:szCs w:val="21"/>
        </w:rPr>
        <w:t>册，生均</w:t>
      </w:r>
      <w:r>
        <w:rPr>
          <w:rFonts w:asciiTheme="minorEastAsia" w:hAnsiTheme="minorEastAsia"/>
          <w:color w:val="000000" w:themeColor="text1"/>
          <w:szCs w:val="21"/>
        </w:rPr>
        <w:t>纸质图书</w:t>
      </w:r>
      <w:r>
        <w:rPr>
          <w:rFonts w:asciiTheme="minorEastAsia" w:hAnsiTheme="minorEastAsia" w:hint="eastAsia"/>
          <w:color w:val="000000" w:themeColor="text1"/>
          <w:szCs w:val="21"/>
        </w:rPr>
        <w:t>39.5本</w:t>
      </w:r>
      <w:r>
        <w:rPr>
          <w:rFonts w:asciiTheme="minorEastAsia" w:hAnsiTheme="minorEastAsia"/>
          <w:color w:val="000000" w:themeColor="text1"/>
          <w:szCs w:val="21"/>
        </w:rPr>
        <w:t>。</w:t>
      </w:r>
      <w:r>
        <w:rPr>
          <w:rFonts w:asciiTheme="minorEastAsia" w:hAnsiTheme="minorEastAsia" w:hint="eastAsia"/>
          <w:color w:val="000000" w:themeColor="text1"/>
          <w:szCs w:val="21"/>
        </w:rPr>
        <w:t>本年度新增固定资产总值514.9万元。各专业均建有稳定的校内外实训基地，拥有联想3C服务中心、苹果工作站、“模拟炮制工厂”、富阳国贸大酒店等校内外实训基地共86个（校内实验实训室22个，校外68个）。实训开课率达98.6%。实验实训条件能基本满足教学实践需求。</w:t>
      </w:r>
    </w:p>
    <w:p w14:paraId="36811C41" w14:textId="77777777" w:rsidR="00AA2B08" w:rsidRDefault="0018688E">
      <w:pPr>
        <w:pStyle w:val="2"/>
        <w:rPr>
          <w:sz w:val="44"/>
          <w:szCs w:val="44"/>
        </w:rPr>
      </w:pPr>
      <w:bookmarkStart w:id="7" w:name="_Toc26945906"/>
      <w:r>
        <w:rPr>
          <w:rFonts w:hint="eastAsia"/>
          <w:sz w:val="44"/>
          <w:szCs w:val="44"/>
        </w:rPr>
        <w:lastRenderedPageBreak/>
        <w:t>二</w:t>
      </w:r>
      <w:r>
        <w:rPr>
          <w:sz w:val="44"/>
          <w:szCs w:val="44"/>
        </w:rPr>
        <w:t>、</w:t>
      </w:r>
      <w:r>
        <w:rPr>
          <w:rFonts w:hint="eastAsia"/>
          <w:sz w:val="44"/>
          <w:szCs w:val="44"/>
        </w:rPr>
        <w:t>学生发展</w:t>
      </w:r>
      <w:bookmarkEnd w:id="7"/>
    </w:p>
    <w:p w14:paraId="1225AA48" w14:textId="77777777" w:rsidR="00AA2B08" w:rsidRDefault="0018688E">
      <w:pPr>
        <w:pStyle w:val="bt2"/>
        <w:ind w:firstLine="0"/>
        <w:rPr>
          <w:sz w:val="30"/>
          <w:szCs w:val="30"/>
        </w:rPr>
      </w:pPr>
      <w:bookmarkStart w:id="8" w:name="_Toc26945907"/>
      <w:r>
        <w:rPr>
          <w:rFonts w:hint="eastAsia"/>
          <w:sz w:val="30"/>
          <w:szCs w:val="30"/>
        </w:rPr>
        <w:t>2.1学生素质：人文扎实，多元满意</w:t>
      </w:r>
      <w:bookmarkEnd w:id="8"/>
    </w:p>
    <w:p w14:paraId="4A023644" w14:textId="77777777" w:rsidR="00AA2B08" w:rsidRDefault="0018688E">
      <w:pPr>
        <w:pStyle w:val="af1"/>
        <w:spacing w:line="460" w:lineRule="exact"/>
        <w:ind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2.1.1思想政治状况</w:t>
      </w:r>
    </w:p>
    <w:p w14:paraId="51E8ABB0" w14:textId="77777777" w:rsidR="00AA2B08" w:rsidRDefault="0018688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学校聚焦职业发展与社会需求，传承办学积淀，坚持立德树人，把培养出具有扎实“第一技能”的现代职业人作为人才培养目标。人才培养定位清晰，培养体系完善有序，实施路径创新有效，学生职业素养，专业技能，获得可持续发展之能力。德育工作继续践行“德育为先、立德树人”理念，“第一技能”已成为职教中心人精神文化内在驱动力。从景观到文化，从实践到课程，在这里，每一声问候、每一次跑操、每一天点滴素养都成为校园一道最美也是最常态的风景。</w:t>
      </w:r>
    </w:p>
    <w:p w14:paraId="660F68BC" w14:textId="77777777" w:rsidR="00AA2B08" w:rsidRDefault="0018688E">
      <w:pPr>
        <w:spacing w:line="360" w:lineRule="auto"/>
        <w:ind w:firstLineChars="200" w:firstLine="420"/>
        <w:rPr>
          <w:rFonts w:asciiTheme="minorEastAsia" w:eastAsia="微软雅黑" w:hAnsiTheme="minorEastAsia"/>
          <w:color w:val="000000" w:themeColor="text1"/>
          <w:szCs w:val="21"/>
        </w:rPr>
      </w:pPr>
      <w:r>
        <w:rPr>
          <w:rFonts w:asciiTheme="minorEastAsia" w:hAnsiTheme="minorEastAsia" w:hint="eastAsia"/>
          <w:color w:val="000000" w:themeColor="text1"/>
          <w:szCs w:val="21"/>
        </w:rPr>
        <w:t>以习近平新时代中国特色社会主义思想为指导，团结带领广大团员学生树立“四个意识”，坚定“四个自信”，积极建功新时代。目前学校团员273名，占学生总数的7.5%。学校团委组织纪念五四青年节系列活动、成人责任主题教育活动、团学代会、校歌班歌合唱比赛、纪念一二九运动主题教育活动，以及元旦晚会。</w:t>
      </w:r>
    </w:p>
    <w:p w14:paraId="7831E06A" w14:textId="77777777" w:rsidR="00AA2B08" w:rsidRDefault="0018688E">
      <w:pPr>
        <w:pStyle w:val="af1"/>
        <w:spacing w:line="460" w:lineRule="exact"/>
        <w:ind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2.1.2文化课合格率</w:t>
      </w:r>
    </w:p>
    <w:p w14:paraId="2C7B46D5" w14:textId="77777777" w:rsidR="00AA2B08" w:rsidRDefault="0018688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学生在参加由杭州市统一组织的7县市高一文化课联考中，共参加学校19所，我校排名第5名。相较去年</w:t>
      </w:r>
      <w:r w:rsidR="0025288D">
        <w:rPr>
          <w:rFonts w:asciiTheme="minorEastAsia" w:hAnsiTheme="minorEastAsia" w:hint="eastAsia"/>
          <w:color w:val="000000" w:themeColor="text1"/>
          <w:szCs w:val="21"/>
        </w:rPr>
        <w:t>,</w:t>
      </w:r>
      <w:r>
        <w:rPr>
          <w:rFonts w:asciiTheme="minorEastAsia" w:hAnsiTheme="minorEastAsia" w:hint="eastAsia"/>
          <w:color w:val="000000" w:themeColor="text1"/>
          <w:szCs w:val="21"/>
        </w:rPr>
        <w:t>合格率在杭州同类学校中持中间水平。今年学校明显狠抓教学质量，</w:t>
      </w:r>
      <w:r w:rsidR="0025288D">
        <w:rPr>
          <w:rFonts w:asciiTheme="minorEastAsia" w:hAnsiTheme="minorEastAsia" w:hint="eastAsia"/>
          <w:color w:val="000000" w:themeColor="text1"/>
          <w:szCs w:val="21"/>
        </w:rPr>
        <w:t>并</w:t>
      </w:r>
      <w:r>
        <w:rPr>
          <w:rFonts w:asciiTheme="minorEastAsia" w:hAnsiTheme="minorEastAsia" w:hint="eastAsia"/>
          <w:color w:val="000000" w:themeColor="text1"/>
          <w:szCs w:val="21"/>
        </w:rPr>
        <w:t>取得了明显的提升。</w:t>
      </w:r>
    </w:p>
    <w:p w14:paraId="10592AD4" w14:textId="77777777" w:rsidR="00AA2B08" w:rsidRDefault="0018688E">
      <w:pPr>
        <w:pStyle w:val="af1"/>
        <w:spacing w:line="460" w:lineRule="exact"/>
        <w:ind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2.1.3专业技能合格率</w:t>
      </w:r>
    </w:p>
    <w:p w14:paraId="47CCCB80" w14:textId="77777777" w:rsidR="00AA2B08" w:rsidRDefault="0018688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学校积极组织学生参加人社部门、行业部门和其他考试机构组织的技能考核，通过率多年来一直保持在98%以上。旅游、商贸、文秘、物流、服装等专业中级工已取消，每届高二学生在分流考之前学校会组织一次校内等级证书考试，通过率在98%。以专业技能等级考为检测点，促进每位学生能有一技之长，毕业后有两证即毕业证和技能证。</w:t>
      </w:r>
    </w:p>
    <w:p w14:paraId="16A7C817" w14:textId="77777777" w:rsidR="00AA2B08" w:rsidRDefault="0018688E">
      <w:pPr>
        <w:pStyle w:val="af1"/>
        <w:spacing w:line="460" w:lineRule="exact"/>
        <w:ind w:firstLine="422"/>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20</w:t>
      </w:r>
      <w:r w:rsidR="0025288D">
        <w:rPr>
          <w:rFonts w:asciiTheme="minorEastAsia" w:eastAsiaTheme="minorEastAsia" w:hAnsiTheme="minorEastAsia" w:cstheme="minorEastAsia"/>
          <w:b/>
          <w:sz w:val="21"/>
          <w:szCs w:val="21"/>
        </w:rPr>
        <w:t>20</w:t>
      </w:r>
      <w:r>
        <w:rPr>
          <w:rFonts w:asciiTheme="minorEastAsia" w:eastAsiaTheme="minorEastAsia" w:hAnsiTheme="minorEastAsia" w:cstheme="minorEastAsia" w:hint="eastAsia"/>
          <w:b/>
          <w:sz w:val="21"/>
          <w:szCs w:val="21"/>
        </w:rPr>
        <w:t>年各专业技能通过率汇总表</w:t>
      </w:r>
    </w:p>
    <w:tbl>
      <w:tblPr>
        <w:tblStyle w:val="ac"/>
        <w:tblW w:w="0" w:type="auto"/>
        <w:jc w:val="center"/>
        <w:tblLook w:val="04A0" w:firstRow="1" w:lastRow="0" w:firstColumn="1" w:lastColumn="0" w:noHBand="0" w:noVBand="1"/>
      </w:tblPr>
      <w:tblGrid>
        <w:gridCol w:w="815"/>
        <w:gridCol w:w="2493"/>
        <w:gridCol w:w="1689"/>
        <w:gridCol w:w="1689"/>
        <w:gridCol w:w="1610"/>
      </w:tblGrid>
      <w:tr w:rsidR="00AA2B08" w14:paraId="672EB149" w14:textId="77777777">
        <w:trPr>
          <w:jc w:val="center"/>
        </w:trPr>
        <w:tc>
          <w:tcPr>
            <w:tcW w:w="831" w:type="dxa"/>
          </w:tcPr>
          <w:p w14:paraId="3DB3E4FC" w14:textId="77777777" w:rsidR="00AA2B08" w:rsidRDefault="0018688E">
            <w:pPr>
              <w:pStyle w:val="af1"/>
              <w:spacing w:line="460" w:lineRule="exact"/>
              <w:ind w:firstLineChars="0" w:firstLine="0"/>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序号</w:t>
            </w:r>
          </w:p>
        </w:tc>
        <w:tc>
          <w:tcPr>
            <w:tcW w:w="2576" w:type="dxa"/>
          </w:tcPr>
          <w:p w14:paraId="39646E17" w14:textId="77777777" w:rsidR="00AA2B08" w:rsidRDefault="0018688E">
            <w:pPr>
              <w:pStyle w:val="af1"/>
              <w:spacing w:line="460" w:lineRule="exact"/>
              <w:ind w:firstLineChars="0" w:firstLine="0"/>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工种</w:t>
            </w:r>
          </w:p>
        </w:tc>
        <w:tc>
          <w:tcPr>
            <w:tcW w:w="1735" w:type="dxa"/>
          </w:tcPr>
          <w:p w14:paraId="5CE03A53" w14:textId="77777777" w:rsidR="00AA2B08" w:rsidRDefault="0018688E">
            <w:pPr>
              <w:pStyle w:val="af1"/>
              <w:spacing w:line="460" w:lineRule="exact"/>
              <w:ind w:firstLineChars="0" w:firstLine="0"/>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人数</w:t>
            </w:r>
          </w:p>
        </w:tc>
        <w:tc>
          <w:tcPr>
            <w:tcW w:w="1735" w:type="dxa"/>
          </w:tcPr>
          <w:p w14:paraId="212A776B" w14:textId="77777777" w:rsidR="00AA2B08" w:rsidRDefault="0018688E">
            <w:pPr>
              <w:pStyle w:val="af1"/>
              <w:spacing w:line="460" w:lineRule="exact"/>
              <w:ind w:firstLineChars="0" w:firstLine="0"/>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通过人数</w:t>
            </w:r>
          </w:p>
        </w:tc>
        <w:tc>
          <w:tcPr>
            <w:tcW w:w="1645" w:type="dxa"/>
          </w:tcPr>
          <w:p w14:paraId="7534019C" w14:textId="77777777" w:rsidR="00AA2B08" w:rsidRDefault="0018688E">
            <w:pPr>
              <w:pStyle w:val="af1"/>
              <w:spacing w:line="460" w:lineRule="exact"/>
              <w:ind w:firstLineChars="0" w:firstLine="0"/>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通过率</w:t>
            </w:r>
          </w:p>
        </w:tc>
      </w:tr>
      <w:tr w:rsidR="00AA2B08" w14:paraId="61D1BC14" w14:textId="77777777">
        <w:trPr>
          <w:jc w:val="center"/>
        </w:trPr>
        <w:tc>
          <w:tcPr>
            <w:tcW w:w="831" w:type="dxa"/>
          </w:tcPr>
          <w:p w14:paraId="055421DA" w14:textId="77777777" w:rsidR="00AA2B08" w:rsidRDefault="0018688E">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2576" w:type="dxa"/>
          </w:tcPr>
          <w:p w14:paraId="07A363FE" w14:textId="77777777" w:rsidR="00AA2B08" w:rsidRDefault="0018688E">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计算机维修中级工</w:t>
            </w:r>
          </w:p>
        </w:tc>
        <w:tc>
          <w:tcPr>
            <w:tcW w:w="1735" w:type="dxa"/>
          </w:tcPr>
          <w:p w14:paraId="223FB8CE" w14:textId="77777777" w:rsidR="00AA2B08" w:rsidRDefault="0018688E">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278</w:t>
            </w:r>
            <w:r w:rsidR="007D7820">
              <w:rPr>
                <w:rFonts w:asciiTheme="minorEastAsia" w:eastAsiaTheme="minorEastAsia" w:hAnsiTheme="minorEastAsia" w:cstheme="minorEastAsia"/>
                <w:sz w:val="21"/>
                <w:szCs w:val="21"/>
              </w:rPr>
              <w:t xml:space="preserve"> </w:t>
            </w:r>
          </w:p>
        </w:tc>
        <w:tc>
          <w:tcPr>
            <w:tcW w:w="1735" w:type="dxa"/>
          </w:tcPr>
          <w:p w14:paraId="01A16CCA" w14:textId="77777777" w:rsidR="00AA2B08" w:rsidRDefault="0018688E">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275</w:t>
            </w:r>
          </w:p>
        </w:tc>
        <w:tc>
          <w:tcPr>
            <w:tcW w:w="1645" w:type="dxa"/>
          </w:tcPr>
          <w:p w14:paraId="28D72C78" w14:textId="77777777" w:rsidR="00AA2B08" w:rsidRDefault="0018688E">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98.9%</w:t>
            </w:r>
          </w:p>
        </w:tc>
      </w:tr>
      <w:tr w:rsidR="00AA2B08" w14:paraId="5CB309A1" w14:textId="77777777">
        <w:trPr>
          <w:jc w:val="center"/>
        </w:trPr>
        <w:tc>
          <w:tcPr>
            <w:tcW w:w="831" w:type="dxa"/>
          </w:tcPr>
          <w:p w14:paraId="4629315B" w14:textId="77777777" w:rsidR="00AA2B08" w:rsidRDefault="0018688E">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2576" w:type="dxa"/>
          </w:tcPr>
          <w:p w14:paraId="35574960" w14:textId="77777777" w:rsidR="00AA2B08" w:rsidRDefault="0018688E">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装饰美工中级工</w:t>
            </w:r>
          </w:p>
        </w:tc>
        <w:tc>
          <w:tcPr>
            <w:tcW w:w="1735" w:type="dxa"/>
          </w:tcPr>
          <w:p w14:paraId="70A6AF21" w14:textId="77777777" w:rsidR="00AA2B08" w:rsidRDefault="00584F62">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43</w:t>
            </w:r>
          </w:p>
        </w:tc>
        <w:tc>
          <w:tcPr>
            <w:tcW w:w="1735" w:type="dxa"/>
          </w:tcPr>
          <w:p w14:paraId="45997B3A" w14:textId="77777777" w:rsidR="00AA2B08" w:rsidRDefault="00584F62">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43</w:t>
            </w:r>
          </w:p>
        </w:tc>
        <w:tc>
          <w:tcPr>
            <w:tcW w:w="1645" w:type="dxa"/>
          </w:tcPr>
          <w:p w14:paraId="2C192BD3" w14:textId="77777777" w:rsidR="00AA2B08" w:rsidRDefault="00584F62">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100</w:t>
            </w:r>
            <w:r w:rsidR="0018688E">
              <w:rPr>
                <w:rFonts w:asciiTheme="minorEastAsia" w:eastAsiaTheme="minorEastAsia" w:hAnsiTheme="minorEastAsia" w:cstheme="minorEastAsia" w:hint="eastAsia"/>
                <w:sz w:val="21"/>
                <w:szCs w:val="21"/>
              </w:rPr>
              <w:t>%</w:t>
            </w:r>
          </w:p>
        </w:tc>
      </w:tr>
      <w:tr w:rsidR="00AA2B08" w14:paraId="66E396B7" w14:textId="77777777">
        <w:trPr>
          <w:jc w:val="center"/>
        </w:trPr>
        <w:tc>
          <w:tcPr>
            <w:tcW w:w="831" w:type="dxa"/>
          </w:tcPr>
          <w:p w14:paraId="5B85465F" w14:textId="77777777" w:rsidR="00AA2B08" w:rsidRDefault="0018688E">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p>
        </w:tc>
        <w:tc>
          <w:tcPr>
            <w:tcW w:w="2576" w:type="dxa"/>
          </w:tcPr>
          <w:p w14:paraId="22E97F08" w14:textId="77777777" w:rsidR="00AA2B08" w:rsidRDefault="0018688E">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化学分析工</w:t>
            </w:r>
          </w:p>
        </w:tc>
        <w:tc>
          <w:tcPr>
            <w:tcW w:w="1735" w:type="dxa"/>
          </w:tcPr>
          <w:p w14:paraId="72BB2B8C" w14:textId="77777777" w:rsidR="00AA2B08" w:rsidRDefault="0018688E">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32</w:t>
            </w:r>
          </w:p>
        </w:tc>
        <w:tc>
          <w:tcPr>
            <w:tcW w:w="1735" w:type="dxa"/>
          </w:tcPr>
          <w:p w14:paraId="11828B4E" w14:textId="77777777" w:rsidR="00AA2B08" w:rsidRDefault="0018688E">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32</w:t>
            </w:r>
          </w:p>
        </w:tc>
        <w:tc>
          <w:tcPr>
            <w:tcW w:w="1645" w:type="dxa"/>
          </w:tcPr>
          <w:p w14:paraId="5826E31C" w14:textId="77777777" w:rsidR="00AA2B08" w:rsidRDefault="0018688E">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100%</w:t>
            </w:r>
          </w:p>
        </w:tc>
      </w:tr>
      <w:tr w:rsidR="00AA2B08" w14:paraId="795DAC28" w14:textId="77777777">
        <w:trPr>
          <w:jc w:val="center"/>
        </w:trPr>
        <w:tc>
          <w:tcPr>
            <w:tcW w:w="831" w:type="dxa"/>
          </w:tcPr>
          <w:p w14:paraId="4419D9C0" w14:textId="77777777" w:rsidR="00AA2B08" w:rsidRDefault="0018688E">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p>
        </w:tc>
        <w:tc>
          <w:tcPr>
            <w:tcW w:w="2576" w:type="dxa"/>
          </w:tcPr>
          <w:p w14:paraId="2EC36A7A" w14:textId="77777777" w:rsidR="00AA2B08" w:rsidRDefault="0018688E">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中药调剂员中级工</w:t>
            </w:r>
          </w:p>
        </w:tc>
        <w:tc>
          <w:tcPr>
            <w:tcW w:w="1735" w:type="dxa"/>
          </w:tcPr>
          <w:p w14:paraId="19D887FD" w14:textId="77777777" w:rsidR="00AA2B08" w:rsidRDefault="00584F62">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13</w:t>
            </w:r>
            <w:r w:rsidR="0018688E">
              <w:rPr>
                <w:rFonts w:asciiTheme="minorEastAsia" w:eastAsiaTheme="minorEastAsia" w:hAnsiTheme="minorEastAsia" w:cstheme="minorEastAsia" w:hint="eastAsia"/>
                <w:sz w:val="21"/>
                <w:szCs w:val="21"/>
              </w:rPr>
              <w:t>9</w:t>
            </w:r>
          </w:p>
        </w:tc>
        <w:tc>
          <w:tcPr>
            <w:tcW w:w="1735" w:type="dxa"/>
          </w:tcPr>
          <w:p w14:paraId="22E5BB32" w14:textId="77777777" w:rsidR="00AA2B08" w:rsidRDefault="00584F62">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130</w:t>
            </w:r>
          </w:p>
        </w:tc>
        <w:tc>
          <w:tcPr>
            <w:tcW w:w="1645" w:type="dxa"/>
          </w:tcPr>
          <w:p w14:paraId="624B2F2D" w14:textId="77777777" w:rsidR="00AA2B08" w:rsidRDefault="0018688E">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9</w:t>
            </w:r>
            <w:r w:rsidR="00584F62">
              <w:rPr>
                <w:rFonts w:asciiTheme="minorEastAsia" w:eastAsiaTheme="minorEastAsia" w:hAnsiTheme="minorEastAsia" w:cstheme="minorEastAsia"/>
                <w:sz w:val="21"/>
                <w:szCs w:val="21"/>
              </w:rPr>
              <w:t>3</w:t>
            </w:r>
            <w:r>
              <w:rPr>
                <w:rFonts w:asciiTheme="minorEastAsia" w:eastAsiaTheme="minorEastAsia" w:hAnsiTheme="minorEastAsia" w:cstheme="minorEastAsia" w:hint="eastAsia"/>
                <w:sz w:val="21"/>
                <w:szCs w:val="21"/>
              </w:rPr>
              <w:t>.</w:t>
            </w:r>
            <w:r w:rsidR="00584F62">
              <w:rPr>
                <w:rFonts w:asciiTheme="minorEastAsia" w:eastAsiaTheme="minorEastAsia" w:hAnsiTheme="minorEastAsia" w:cstheme="minorEastAsia"/>
                <w:sz w:val="21"/>
                <w:szCs w:val="21"/>
              </w:rPr>
              <w:t>5</w:t>
            </w:r>
            <w:r>
              <w:rPr>
                <w:rFonts w:asciiTheme="minorEastAsia" w:eastAsiaTheme="minorEastAsia" w:hAnsiTheme="minorEastAsia" w:cstheme="minorEastAsia" w:hint="eastAsia"/>
                <w:sz w:val="21"/>
                <w:szCs w:val="21"/>
              </w:rPr>
              <w:t>%</w:t>
            </w:r>
          </w:p>
        </w:tc>
      </w:tr>
      <w:tr w:rsidR="00AA2B08" w14:paraId="17AE5950" w14:textId="77777777">
        <w:trPr>
          <w:jc w:val="center"/>
        </w:trPr>
        <w:tc>
          <w:tcPr>
            <w:tcW w:w="831" w:type="dxa"/>
          </w:tcPr>
          <w:p w14:paraId="19A2806E" w14:textId="77777777" w:rsidR="00AA2B08" w:rsidRDefault="0018688E">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5</w:t>
            </w:r>
          </w:p>
        </w:tc>
        <w:tc>
          <w:tcPr>
            <w:tcW w:w="2576" w:type="dxa"/>
          </w:tcPr>
          <w:p w14:paraId="0A25C638" w14:textId="77777777" w:rsidR="00AA2B08" w:rsidRDefault="0018688E">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国际商务单证中级工</w:t>
            </w:r>
          </w:p>
        </w:tc>
        <w:tc>
          <w:tcPr>
            <w:tcW w:w="1735" w:type="dxa"/>
          </w:tcPr>
          <w:p w14:paraId="6632060B" w14:textId="77777777" w:rsidR="00AA2B08" w:rsidRDefault="0018688E">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46</w:t>
            </w:r>
          </w:p>
        </w:tc>
        <w:tc>
          <w:tcPr>
            <w:tcW w:w="1735" w:type="dxa"/>
          </w:tcPr>
          <w:p w14:paraId="281EBA93" w14:textId="77777777" w:rsidR="00AA2B08" w:rsidRDefault="0018688E">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45</w:t>
            </w:r>
          </w:p>
        </w:tc>
        <w:tc>
          <w:tcPr>
            <w:tcW w:w="1645" w:type="dxa"/>
          </w:tcPr>
          <w:p w14:paraId="3DE8666E" w14:textId="77777777" w:rsidR="00AA2B08" w:rsidRDefault="0018688E">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97.8%</w:t>
            </w:r>
          </w:p>
        </w:tc>
      </w:tr>
      <w:tr w:rsidR="007D7820" w14:paraId="131941A5" w14:textId="77777777">
        <w:trPr>
          <w:jc w:val="center"/>
        </w:trPr>
        <w:tc>
          <w:tcPr>
            <w:tcW w:w="831" w:type="dxa"/>
          </w:tcPr>
          <w:p w14:paraId="16A51341" w14:textId="77777777" w:rsidR="007D7820" w:rsidRDefault="008A6B29">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w:t>
            </w:r>
          </w:p>
        </w:tc>
        <w:tc>
          <w:tcPr>
            <w:tcW w:w="2576" w:type="dxa"/>
          </w:tcPr>
          <w:p w14:paraId="55E05923" w14:textId="77777777" w:rsidR="007D7820" w:rsidRDefault="002756B0">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叉车</w:t>
            </w:r>
            <w:r w:rsidR="008A6B29">
              <w:rPr>
                <w:rFonts w:asciiTheme="minorEastAsia" w:eastAsiaTheme="minorEastAsia" w:hAnsiTheme="minorEastAsia" w:cstheme="minorEastAsia" w:hint="eastAsia"/>
                <w:sz w:val="21"/>
                <w:szCs w:val="21"/>
              </w:rPr>
              <w:t>操作</w:t>
            </w:r>
          </w:p>
        </w:tc>
        <w:tc>
          <w:tcPr>
            <w:tcW w:w="1735" w:type="dxa"/>
          </w:tcPr>
          <w:p w14:paraId="1AC87A38" w14:textId="77777777" w:rsidR="007D7820" w:rsidRDefault="008A6B29">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sz w:val="21"/>
                <w:szCs w:val="21"/>
              </w:rPr>
              <w:t>18</w:t>
            </w:r>
          </w:p>
        </w:tc>
        <w:tc>
          <w:tcPr>
            <w:tcW w:w="1735" w:type="dxa"/>
          </w:tcPr>
          <w:p w14:paraId="18057C68" w14:textId="77777777" w:rsidR="007D7820" w:rsidRDefault="008A6B29">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sz w:val="21"/>
                <w:szCs w:val="21"/>
              </w:rPr>
              <w:t>15</w:t>
            </w:r>
          </w:p>
        </w:tc>
        <w:tc>
          <w:tcPr>
            <w:tcW w:w="1645" w:type="dxa"/>
          </w:tcPr>
          <w:p w14:paraId="25824EE4" w14:textId="77777777" w:rsidR="007D7820" w:rsidRDefault="008A6B29">
            <w:pPr>
              <w:pStyle w:val="af1"/>
              <w:spacing w:line="46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9</w:t>
            </w:r>
            <w:r>
              <w:rPr>
                <w:rFonts w:asciiTheme="minorEastAsia" w:eastAsiaTheme="minorEastAsia" w:hAnsiTheme="minorEastAsia" w:cstheme="minorEastAsia"/>
                <w:sz w:val="21"/>
                <w:szCs w:val="21"/>
              </w:rPr>
              <w:t>7.5</w:t>
            </w:r>
            <w:r>
              <w:rPr>
                <w:rFonts w:asciiTheme="minorEastAsia" w:eastAsiaTheme="minorEastAsia" w:hAnsiTheme="minorEastAsia" w:cstheme="minorEastAsia" w:hint="eastAsia"/>
                <w:sz w:val="21"/>
                <w:szCs w:val="21"/>
              </w:rPr>
              <w:t>%</w:t>
            </w:r>
          </w:p>
        </w:tc>
      </w:tr>
    </w:tbl>
    <w:p w14:paraId="4AF80EFD" w14:textId="77777777" w:rsidR="00AA2B08" w:rsidRDefault="0018688E">
      <w:pPr>
        <w:pStyle w:val="af1"/>
        <w:spacing w:line="460" w:lineRule="exact"/>
        <w:ind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2.1.4竞赛高职考喜报频传</w:t>
      </w:r>
    </w:p>
    <w:p w14:paraId="2963D4A8" w14:textId="77777777" w:rsidR="00AA2B08" w:rsidRDefault="0018688E">
      <w:pPr>
        <w:pStyle w:val="af1"/>
        <w:spacing w:line="500" w:lineRule="exact"/>
        <w:ind w:firstLine="420"/>
        <w:rPr>
          <w:rFonts w:asciiTheme="minorEastAsia" w:eastAsiaTheme="minorEastAsia" w:hAnsiTheme="minorEastAsia" w:cstheme="minorBidi"/>
          <w:color w:val="000000" w:themeColor="text1"/>
          <w:sz w:val="21"/>
          <w:szCs w:val="21"/>
        </w:rPr>
      </w:pPr>
      <w:r>
        <w:rPr>
          <w:rFonts w:asciiTheme="minorEastAsia" w:eastAsiaTheme="minorEastAsia" w:hAnsiTheme="minorEastAsia" w:cstheme="minorBidi" w:hint="eastAsia"/>
          <w:color w:val="000000" w:themeColor="text1"/>
          <w:sz w:val="21"/>
          <w:szCs w:val="21"/>
        </w:rPr>
        <w:t>20</w:t>
      </w:r>
      <w:r w:rsidR="00584F62">
        <w:rPr>
          <w:rFonts w:asciiTheme="minorEastAsia" w:eastAsiaTheme="minorEastAsia" w:hAnsiTheme="minorEastAsia" w:cstheme="minorBidi"/>
          <w:color w:val="000000" w:themeColor="text1"/>
          <w:sz w:val="21"/>
          <w:szCs w:val="21"/>
        </w:rPr>
        <w:t>20</w:t>
      </w:r>
      <w:r>
        <w:rPr>
          <w:rFonts w:asciiTheme="minorEastAsia" w:eastAsiaTheme="minorEastAsia" w:hAnsiTheme="minorEastAsia" w:cstheme="minorBidi" w:hint="eastAsia"/>
          <w:color w:val="000000" w:themeColor="text1"/>
          <w:sz w:val="21"/>
          <w:szCs w:val="21"/>
        </w:rPr>
        <w:t>年，在杭州市中等职业学校职业能力大赛中，学校获11金，15银，2</w:t>
      </w:r>
      <w:r w:rsidR="00584F62">
        <w:rPr>
          <w:rFonts w:asciiTheme="minorEastAsia" w:eastAsiaTheme="minorEastAsia" w:hAnsiTheme="minorEastAsia" w:cstheme="minorBidi"/>
          <w:color w:val="000000" w:themeColor="text1"/>
          <w:sz w:val="21"/>
          <w:szCs w:val="21"/>
        </w:rPr>
        <w:t>8</w:t>
      </w:r>
      <w:r>
        <w:rPr>
          <w:rFonts w:asciiTheme="minorEastAsia" w:eastAsiaTheme="minorEastAsia" w:hAnsiTheme="minorEastAsia" w:cstheme="minorBidi" w:hint="eastAsia"/>
          <w:color w:val="000000" w:themeColor="text1"/>
          <w:sz w:val="21"/>
          <w:szCs w:val="21"/>
        </w:rPr>
        <w:t>铜</w:t>
      </w:r>
      <w:r>
        <w:rPr>
          <w:rFonts w:asciiTheme="minorEastAsia" w:eastAsiaTheme="minorEastAsia" w:hAnsiTheme="minorEastAsia" w:cstheme="minorBidi"/>
          <w:color w:val="000000" w:themeColor="text1"/>
          <w:sz w:val="21"/>
          <w:szCs w:val="21"/>
        </w:rPr>
        <w:t>，</w:t>
      </w:r>
      <w:r>
        <w:rPr>
          <w:rFonts w:asciiTheme="minorEastAsia" w:eastAsiaTheme="minorEastAsia" w:hAnsiTheme="minorEastAsia" w:cstheme="minorBidi" w:hint="eastAsia"/>
          <w:color w:val="000000" w:themeColor="text1"/>
          <w:sz w:val="21"/>
          <w:szCs w:val="21"/>
        </w:rPr>
        <w:t>金</w:t>
      </w:r>
      <w:r>
        <w:rPr>
          <w:rFonts w:asciiTheme="minorEastAsia" w:eastAsiaTheme="minorEastAsia" w:hAnsiTheme="minorEastAsia" w:cstheme="minorBidi"/>
          <w:color w:val="000000" w:themeColor="text1"/>
          <w:sz w:val="21"/>
          <w:szCs w:val="21"/>
        </w:rPr>
        <w:t>牌数居富阳区第一</w:t>
      </w:r>
      <w:r>
        <w:rPr>
          <w:rFonts w:asciiTheme="minorEastAsia" w:eastAsiaTheme="minorEastAsia" w:hAnsiTheme="minorEastAsia" w:cstheme="minorBidi" w:hint="eastAsia"/>
          <w:color w:val="000000" w:themeColor="text1"/>
          <w:sz w:val="21"/>
          <w:szCs w:val="21"/>
        </w:rPr>
        <w:t>、</w:t>
      </w:r>
      <w:r>
        <w:rPr>
          <w:rFonts w:asciiTheme="minorEastAsia" w:eastAsiaTheme="minorEastAsia" w:hAnsiTheme="minorEastAsia" w:cstheme="minorBidi"/>
          <w:color w:val="000000" w:themeColor="text1"/>
          <w:sz w:val="21"/>
          <w:szCs w:val="21"/>
        </w:rPr>
        <w:t>杭</w:t>
      </w:r>
      <w:r>
        <w:rPr>
          <w:rFonts w:asciiTheme="minorEastAsia" w:eastAsiaTheme="minorEastAsia" w:hAnsiTheme="minorEastAsia" w:cstheme="minorBidi" w:hint="eastAsia"/>
          <w:color w:val="000000" w:themeColor="text1"/>
          <w:sz w:val="21"/>
          <w:szCs w:val="21"/>
        </w:rPr>
        <w:t>州</w:t>
      </w:r>
      <w:r>
        <w:rPr>
          <w:rFonts w:asciiTheme="minorEastAsia" w:eastAsiaTheme="minorEastAsia" w:hAnsiTheme="minorEastAsia" w:cstheme="minorBidi"/>
          <w:color w:val="000000" w:themeColor="text1"/>
          <w:sz w:val="21"/>
          <w:szCs w:val="21"/>
        </w:rPr>
        <w:t>市第</w:t>
      </w:r>
      <w:r w:rsidR="00584F62">
        <w:rPr>
          <w:rFonts w:asciiTheme="minorEastAsia" w:eastAsiaTheme="minorEastAsia" w:hAnsiTheme="minorEastAsia" w:cstheme="minorBidi" w:hint="eastAsia"/>
          <w:color w:val="000000" w:themeColor="text1"/>
          <w:sz w:val="21"/>
          <w:szCs w:val="21"/>
        </w:rPr>
        <w:t>五</w:t>
      </w:r>
      <w:r>
        <w:rPr>
          <w:rFonts w:asciiTheme="minorEastAsia" w:eastAsiaTheme="minorEastAsia" w:hAnsiTheme="minorEastAsia" w:cstheme="minorBidi" w:hint="eastAsia"/>
          <w:color w:val="000000" w:themeColor="text1"/>
          <w:sz w:val="21"/>
          <w:szCs w:val="21"/>
        </w:rPr>
        <w:t>；</w:t>
      </w:r>
      <w:r>
        <w:rPr>
          <w:rFonts w:asciiTheme="minorEastAsia" w:eastAsiaTheme="minorEastAsia" w:hAnsiTheme="minorEastAsia" w:cstheme="minorBidi"/>
          <w:color w:val="000000" w:themeColor="text1"/>
          <w:sz w:val="21"/>
          <w:szCs w:val="21"/>
        </w:rPr>
        <w:t>奖牌数</w:t>
      </w:r>
      <w:r>
        <w:rPr>
          <w:rFonts w:asciiTheme="minorEastAsia" w:eastAsiaTheme="minorEastAsia" w:hAnsiTheme="minorEastAsia" w:cstheme="minorBidi" w:hint="eastAsia"/>
          <w:color w:val="000000" w:themeColor="text1"/>
          <w:sz w:val="21"/>
          <w:szCs w:val="21"/>
        </w:rPr>
        <w:t>居富</w:t>
      </w:r>
      <w:r>
        <w:rPr>
          <w:rFonts w:asciiTheme="minorEastAsia" w:eastAsiaTheme="minorEastAsia" w:hAnsiTheme="minorEastAsia" w:cstheme="minorBidi"/>
          <w:color w:val="000000" w:themeColor="text1"/>
          <w:sz w:val="21"/>
          <w:szCs w:val="21"/>
        </w:rPr>
        <w:t>阳区第一、杭州市第</w:t>
      </w:r>
      <w:r w:rsidR="00584F62">
        <w:rPr>
          <w:rFonts w:asciiTheme="minorEastAsia" w:eastAsiaTheme="minorEastAsia" w:hAnsiTheme="minorEastAsia" w:cstheme="minorBidi" w:hint="eastAsia"/>
          <w:color w:val="000000" w:themeColor="text1"/>
          <w:sz w:val="21"/>
          <w:szCs w:val="21"/>
        </w:rPr>
        <w:t>二</w:t>
      </w:r>
      <w:r>
        <w:rPr>
          <w:rFonts w:asciiTheme="minorEastAsia" w:eastAsiaTheme="minorEastAsia" w:hAnsiTheme="minorEastAsia" w:cstheme="minorBidi"/>
          <w:color w:val="000000" w:themeColor="text1"/>
          <w:sz w:val="21"/>
          <w:szCs w:val="21"/>
        </w:rPr>
        <w:t>。</w:t>
      </w:r>
      <w:r>
        <w:rPr>
          <w:rFonts w:asciiTheme="minorEastAsia" w:eastAsiaTheme="minorEastAsia" w:hAnsiTheme="minorEastAsia" w:cstheme="minorBidi" w:hint="eastAsia"/>
          <w:color w:val="000000" w:themeColor="text1"/>
          <w:sz w:val="21"/>
          <w:szCs w:val="21"/>
        </w:rPr>
        <w:t>2020年全国中职现代物流综合作业项目，三个团体分别获得一、二、三等奖；沙盘模拟企业经营项目，团体获二等奖；电子商务运营技能、VR制作与应用、企业网搭建与应用、创业计划书四个项目，均获得团体三等奖。</w:t>
      </w:r>
    </w:p>
    <w:p w14:paraId="75E1F537" w14:textId="77777777" w:rsidR="00AA2B08" w:rsidRDefault="0018688E">
      <w:pPr>
        <w:pStyle w:val="af1"/>
        <w:spacing w:line="500" w:lineRule="exact"/>
        <w:ind w:firstLine="420"/>
        <w:rPr>
          <w:rFonts w:eastAsiaTheme="minorEastAsia"/>
        </w:rPr>
      </w:pPr>
      <w:r>
        <w:rPr>
          <w:rFonts w:asciiTheme="minorEastAsia" w:eastAsiaTheme="minorEastAsia" w:hAnsiTheme="minorEastAsia" w:cstheme="minorBidi" w:hint="eastAsia"/>
          <w:color w:val="000000" w:themeColor="text1"/>
          <w:sz w:val="21"/>
          <w:szCs w:val="21"/>
        </w:rPr>
        <w:t>2020年高</w:t>
      </w:r>
      <w:r>
        <w:rPr>
          <w:rFonts w:asciiTheme="minorEastAsia" w:eastAsiaTheme="minorEastAsia" w:hAnsiTheme="minorEastAsia" w:cstheme="minorBidi"/>
          <w:color w:val="000000" w:themeColor="text1"/>
          <w:sz w:val="21"/>
          <w:szCs w:val="21"/>
        </w:rPr>
        <w:t>职考</w:t>
      </w:r>
      <w:r>
        <w:rPr>
          <w:rFonts w:asciiTheme="minorEastAsia" w:eastAsiaTheme="minorEastAsia" w:hAnsiTheme="minorEastAsia" w:cstheme="minorBidi" w:hint="eastAsia"/>
          <w:color w:val="000000" w:themeColor="text1"/>
          <w:sz w:val="21"/>
          <w:szCs w:val="21"/>
        </w:rPr>
        <w:t>我</w:t>
      </w:r>
      <w:r>
        <w:rPr>
          <w:rFonts w:asciiTheme="minorEastAsia" w:eastAsiaTheme="minorEastAsia" w:hAnsiTheme="minorEastAsia" w:cstheme="minorBidi"/>
          <w:color w:val="000000" w:themeColor="text1"/>
          <w:sz w:val="21"/>
          <w:szCs w:val="21"/>
        </w:rPr>
        <w:t>校共</w:t>
      </w:r>
      <w:r>
        <w:rPr>
          <w:rFonts w:asciiTheme="minorEastAsia" w:eastAsiaTheme="minorEastAsia" w:hAnsiTheme="minorEastAsia" w:cstheme="minorBidi" w:hint="eastAsia"/>
          <w:color w:val="000000" w:themeColor="text1"/>
          <w:sz w:val="21"/>
          <w:szCs w:val="21"/>
        </w:rPr>
        <w:t>319人参</w:t>
      </w:r>
      <w:r>
        <w:rPr>
          <w:rFonts w:asciiTheme="minorEastAsia" w:eastAsiaTheme="minorEastAsia" w:hAnsiTheme="minorEastAsia" w:cstheme="minorBidi"/>
          <w:color w:val="000000" w:themeColor="text1"/>
          <w:sz w:val="21"/>
          <w:szCs w:val="21"/>
        </w:rPr>
        <w:t>加</w:t>
      </w:r>
      <w:r>
        <w:rPr>
          <w:rFonts w:asciiTheme="minorEastAsia" w:eastAsiaTheme="minorEastAsia" w:hAnsiTheme="minorEastAsia" w:cstheme="minorBidi" w:hint="eastAsia"/>
          <w:color w:val="000000" w:themeColor="text1"/>
          <w:sz w:val="21"/>
          <w:szCs w:val="21"/>
        </w:rPr>
        <w:t>考</w:t>
      </w:r>
      <w:r>
        <w:rPr>
          <w:rFonts w:asciiTheme="minorEastAsia" w:eastAsiaTheme="minorEastAsia" w:hAnsiTheme="minorEastAsia" w:cstheme="minorBidi"/>
          <w:color w:val="000000" w:themeColor="text1"/>
          <w:sz w:val="21"/>
          <w:szCs w:val="21"/>
        </w:rPr>
        <w:t>试</w:t>
      </w:r>
      <w:r>
        <w:rPr>
          <w:rFonts w:asciiTheme="minorEastAsia" w:eastAsiaTheme="minorEastAsia" w:hAnsiTheme="minorEastAsia" w:cstheme="minorBidi" w:hint="eastAsia"/>
          <w:color w:val="000000" w:themeColor="text1"/>
          <w:sz w:val="21"/>
          <w:szCs w:val="21"/>
        </w:rPr>
        <w:t>，318人</w:t>
      </w:r>
      <w:r>
        <w:rPr>
          <w:rFonts w:asciiTheme="minorEastAsia" w:eastAsiaTheme="minorEastAsia" w:hAnsiTheme="minorEastAsia" w:cstheme="minorBidi"/>
          <w:color w:val="000000" w:themeColor="text1"/>
          <w:sz w:val="21"/>
          <w:szCs w:val="21"/>
        </w:rPr>
        <w:t>上线，上线率</w:t>
      </w:r>
      <w:r>
        <w:rPr>
          <w:rFonts w:asciiTheme="minorEastAsia" w:eastAsiaTheme="minorEastAsia" w:hAnsiTheme="minorEastAsia" w:cstheme="minorBidi" w:hint="eastAsia"/>
          <w:color w:val="000000" w:themeColor="text1"/>
          <w:sz w:val="21"/>
          <w:szCs w:val="21"/>
        </w:rPr>
        <w:t>99.69%，</w:t>
      </w:r>
      <w:r>
        <w:rPr>
          <w:rFonts w:asciiTheme="minorEastAsia" w:eastAsiaTheme="minorEastAsia" w:hAnsiTheme="minorEastAsia" w:cstheme="minorBidi"/>
          <w:color w:val="000000" w:themeColor="text1"/>
          <w:sz w:val="21"/>
          <w:szCs w:val="21"/>
        </w:rPr>
        <w:t>本科人数</w:t>
      </w:r>
      <w:r>
        <w:rPr>
          <w:rFonts w:asciiTheme="minorEastAsia" w:eastAsiaTheme="minorEastAsia" w:hAnsiTheme="minorEastAsia" w:cstheme="minorBidi" w:hint="eastAsia"/>
          <w:color w:val="000000" w:themeColor="text1"/>
          <w:sz w:val="21"/>
          <w:szCs w:val="21"/>
        </w:rPr>
        <w:t>42人。</w:t>
      </w:r>
    </w:p>
    <w:p w14:paraId="7889240E" w14:textId="77777777" w:rsidR="00AA2B08" w:rsidRDefault="0018688E">
      <w:pPr>
        <w:pStyle w:val="af1"/>
        <w:spacing w:line="500" w:lineRule="exact"/>
        <w:ind w:firstLineChars="0" w:firstLine="0"/>
        <w:rPr>
          <w:rFonts w:asciiTheme="minorEastAsia" w:eastAsiaTheme="minorEastAsia" w:hAnsiTheme="minorEastAsia" w:cstheme="minorBidi"/>
          <w:color w:val="000000" w:themeColor="text1"/>
          <w:sz w:val="21"/>
          <w:szCs w:val="21"/>
        </w:rPr>
      </w:pPr>
      <w:r>
        <w:rPr>
          <w:rFonts w:asciiTheme="minorEastAsia" w:eastAsiaTheme="minorEastAsia" w:hAnsiTheme="minorEastAsia" w:cstheme="minorBidi" w:hint="eastAsia"/>
          <w:color w:val="000000" w:themeColor="text1"/>
          <w:sz w:val="21"/>
          <w:szCs w:val="21"/>
        </w:rPr>
        <w:t>其中，医药专业13人，工艺美术专业4人，服装专业3人，旅游专业4人，商业专业7人，文秘专业4人，外贸专业1人，全省前十名3人。其中，王启龙同学勇度计算机专业全省第六名；潘佳洁、倪彬杰同学列浙江省高职考试医药专业第五、第八名。</w:t>
      </w:r>
    </w:p>
    <w:p w14:paraId="40392EA3" w14:textId="77777777" w:rsidR="00AA2B08" w:rsidRDefault="0018688E">
      <w:pPr>
        <w:jc w:val="center"/>
        <w:rPr>
          <w:rFonts w:asciiTheme="minorEastAsia" w:hAnsiTheme="minorEastAsia"/>
          <w:b/>
          <w:szCs w:val="21"/>
        </w:rPr>
      </w:pPr>
      <w:r>
        <w:rPr>
          <w:rFonts w:asciiTheme="minorEastAsia" w:hAnsiTheme="minorEastAsia" w:hint="eastAsia"/>
          <w:b/>
          <w:szCs w:val="21"/>
        </w:rPr>
        <w:t>2019、2020年高职考情况</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1428"/>
        <w:gridCol w:w="1428"/>
        <w:gridCol w:w="1429"/>
        <w:gridCol w:w="1380"/>
        <w:gridCol w:w="1343"/>
      </w:tblGrid>
      <w:tr w:rsidR="00AA2B08" w14:paraId="0815F387" w14:textId="77777777">
        <w:tc>
          <w:tcPr>
            <w:tcW w:w="1214" w:type="dxa"/>
          </w:tcPr>
          <w:p w14:paraId="6CBEFF4D" w14:textId="77777777" w:rsidR="00AA2B08" w:rsidRDefault="0018688E">
            <w:pPr>
              <w:autoSpaceDE w:val="0"/>
              <w:autoSpaceDN w:val="0"/>
              <w:adjustRightInd w:val="0"/>
              <w:spacing w:line="440" w:lineRule="exact"/>
              <w:jc w:val="center"/>
              <w:rPr>
                <w:rFonts w:asciiTheme="minorEastAsia" w:hAnsiTheme="minorEastAsia" w:cs="宋体"/>
                <w:b/>
                <w:bCs/>
                <w:szCs w:val="21"/>
              </w:rPr>
            </w:pPr>
            <w:r>
              <w:rPr>
                <w:rFonts w:asciiTheme="minorEastAsia" w:hAnsiTheme="minorEastAsia" w:cs="宋体" w:hint="eastAsia"/>
                <w:b/>
                <w:bCs/>
                <w:szCs w:val="21"/>
              </w:rPr>
              <w:t>年份</w:t>
            </w:r>
          </w:p>
        </w:tc>
        <w:tc>
          <w:tcPr>
            <w:tcW w:w="1428" w:type="dxa"/>
          </w:tcPr>
          <w:p w14:paraId="76550FE0" w14:textId="77777777" w:rsidR="00AA2B08" w:rsidRDefault="0018688E">
            <w:pPr>
              <w:autoSpaceDE w:val="0"/>
              <w:autoSpaceDN w:val="0"/>
              <w:adjustRightInd w:val="0"/>
              <w:spacing w:line="440" w:lineRule="exact"/>
              <w:jc w:val="center"/>
              <w:rPr>
                <w:rFonts w:asciiTheme="minorEastAsia" w:hAnsiTheme="minorEastAsia" w:cs="宋体"/>
                <w:b/>
                <w:bCs/>
                <w:szCs w:val="21"/>
              </w:rPr>
            </w:pPr>
            <w:r>
              <w:rPr>
                <w:rFonts w:asciiTheme="minorEastAsia" w:hAnsiTheme="minorEastAsia" w:cs="宋体" w:hint="eastAsia"/>
                <w:b/>
                <w:bCs/>
                <w:szCs w:val="21"/>
              </w:rPr>
              <w:t>参考人数</w:t>
            </w:r>
          </w:p>
        </w:tc>
        <w:tc>
          <w:tcPr>
            <w:tcW w:w="1428" w:type="dxa"/>
          </w:tcPr>
          <w:p w14:paraId="384EFB96" w14:textId="77777777" w:rsidR="00AA2B08" w:rsidRDefault="0018688E">
            <w:pPr>
              <w:autoSpaceDE w:val="0"/>
              <w:autoSpaceDN w:val="0"/>
              <w:adjustRightInd w:val="0"/>
              <w:spacing w:line="440" w:lineRule="exact"/>
              <w:jc w:val="center"/>
              <w:rPr>
                <w:rFonts w:asciiTheme="minorEastAsia" w:hAnsiTheme="minorEastAsia" w:cs="宋体"/>
                <w:b/>
                <w:bCs/>
                <w:szCs w:val="21"/>
              </w:rPr>
            </w:pPr>
            <w:r>
              <w:rPr>
                <w:rFonts w:asciiTheme="minorEastAsia" w:hAnsiTheme="minorEastAsia" w:cs="宋体" w:hint="eastAsia"/>
                <w:b/>
                <w:bCs/>
                <w:szCs w:val="21"/>
              </w:rPr>
              <w:t>上线人数</w:t>
            </w:r>
          </w:p>
        </w:tc>
        <w:tc>
          <w:tcPr>
            <w:tcW w:w="1429" w:type="dxa"/>
          </w:tcPr>
          <w:p w14:paraId="49168308" w14:textId="77777777" w:rsidR="00AA2B08" w:rsidRDefault="0018688E">
            <w:pPr>
              <w:autoSpaceDE w:val="0"/>
              <w:autoSpaceDN w:val="0"/>
              <w:adjustRightInd w:val="0"/>
              <w:spacing w:line="440" w:lineRule="exact"/>
              <w:jc w:val="center"/>
              <w:rPr>
                <w:rFonts w:asciiTheme="minorEastAsia" w:hAnsiTheme="minorEastAsia" w:cs="宋体"/>
                <w:b/>
                <w:bCs/>
                <w:szCs w:val="21"/>
              </w:rPr>
            </w:pPr>
            <w:r>
              <w:rPr>
                <w:rFonts w:asciiTheme="minorEastAsia" w:hAnsiTheme="minorEastAsia" w:cs="宋体" w:hint="eastAsia"/>
                <w:b/>
                <w:bCs/>
                <w:szCs w:val="21"/>
              </w:rPr>
              <w:t>上线率</w:t>
            </w:r>
          </w:p>
        </w:tc>
        <w:tc>
          <w:tcPr>
            <w:tcW w:w="1380" w:type="dxa"/>
          </w:tcPr>
          <w:p w14:paraId="7FADA611" w14:textId="77777777" w:rsidR="00AA2B08" w:rsidRDefault="0018688E">
            <w:pPr>
              <w:autoSpaceDE w:val="0"/>
              <w:autoSpaceDN w:val="0"/>
              <w:adjustRightInd w:val="0"/>
              <w:spacing w:line="440" w:lineRule="exact"/>
              <w:jc w:val="center"/>
              <w:rPr>
                <w:rFonts w:asciiTheme="minorEastAsia" w:hAnsiTheme="minorEastAsia" w:cs="宋体"/>
                <w:b/>
                <w:bCs/>
                <w:szCs w:val="21"/>
              </w:rPr>
            </w:pPr>
            <w:r>
              <w:rPr>
                <w:rFonts w:asciiTheme="minorEastAsia" w:hAnsiTheme="minorEastAsia" w:cs="宋体" w:hint="eastAsia"/>
                <w:b/>
                <w:bCs/>
                <w:szCs w:val="21"/>
              </w:rPr>
              <w:t>本科人数</w:t>
            </w:r>
          </w:p>
        </w:tc>
        <w:tc>
          <w:tcPr>
            <w:tcW w:w="1343" w:type="dxa"/>
          </w:tcPr>
          <w:p w14:paraId="43C8C40D" w14:textId="77777777" w:rsidR="00AA2B08" w:rsidRDefault="0018688E">
            <w:pPr>
              <w:autoSpaceDE w:val="0"/>
              <w:autoSpaceDN w:val="0"/>
              <w:adjustRightInd w:val="0"/>
              <w:spacing w:line="440" w:lineRule="exact"/>
              <w:jc w:val="center"/>
              <w:rPr>
                <w:rFonts w:asciiTheme="minorEastAsia" w:hAnsiTheme="minorEastAsia" w:cs="宋体"/>
                <w:b/>
                <w:bCs/>
                <w:szCs w:val="21"/>
              </w:rPr>
            </w:pPr>
            <w:r>
              <w:rPr>
                <w:rFonts w:asciiTheme="minorEastAsia" w:hAnsiTheme="minorEastAsia" w:cs="宋体" w:hint="eastAsia"/>
                <w:b/>
                <w:bCs/>
                <w:szCs w:val="21"/>
              </w:rPr>
              <w:t>本科率</w:t>
            </w:r>
          </w:p>
        </w:tc>
      </w:tr>
      <w:tr w:rsidR="00AA2B08" w14:paraId="2143209A" w14:textId="77777777">
        <w:tc>
          <w:tcPr>
            <w:tcW w:w="1214" w:type="dxa"/>
          </w:tcPr>
          <w:p w14:paraId="4D2C3C7D"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2019</w:t>
            </w:r>
          </w:p>
        </w:tc>
        <w:tc>
          <w:tcPr>
            <w:tcW w:w="1428" w:type="dxa"/>
          </w:tcPr>
          <w:p w14:paraId="351954F6"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317</w:t>
            </w:r>
          </w:p>
        </w:tc>
        <w:tc>
          <w:tcPr>
            <w:tcW w:w="1428" w:type="dxa"/>
          </w:tcPr>
          <w:p w14:paraId="27DD3B22"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317</w:t>
            </w:r>
          </w:p>
        </w:tc>
        <w:tc>
          <w:tcPr>
            <w:tcW w:w="1429" w:type="dxa"/>
          </w:tcPr>
          <w:p w14:paraId="6D32520D"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100%</w:t>
            </w:r>
          </w:p>
        </w:tc>
        <w:tc>
          <w:tcPr>
            <w:tcW w:w="1380" w:type="dxa"/>
          </w:tcPr>
          <w:p w14:paraId="3E82C099"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39</w:t>
            </w:r>
          </w:p>
        </w:tc>
        <w:tc>
          <w:tcPr>
            <w:tcW w:w="1343" w:type="dxa"/>
          </w:tcPr>
          <w:p w14:paraId="39237B6F"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12.3%</w:t>
            </w:r>
          </w:p>
        </w:tc>
      </w:tr>
      <w:tr w:rsidR="00AA2B08" w14:paraId="46226FB2" w14:textId="77777777">
        <w:tc>
          <w:tcPr>
            <w:tcW w:w="1214" w:type="dxa"/>
          </w:tcPr>
          <w:p w14:paraId="27466E2B"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2020</w:t>
            </w:r>
          </w:p>
        </w:tc>
        <w:tc>
          <w:tcPr>
            <w:tcW w:w="1428" w:type="dxa"/>
          </w:tcPr>
          <w:p w14:paraId="53FD2044"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319</w:t>
            </w:r>
          </w:p>
        </w:tc>
        <w:tc>
          <w:tcPr>
            <w:tcW w:w="1428" w:type="dxa"/>
          </w:tcPr>
          <w:p w14:paraId="30CBB6D5"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318</w:t>
            </w:r>
          </w:p>
        </w:tc>
        <w:tc>
          <w:tcPr>
            <w:tcW w:w="1429" w:type="dxa"/>
          </w:tcPr>
          <w:p w14:paraId="1231D2F6"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99.69%</w:t>
            </w:r>
          </w:p>
        </w:tc>
        <w:tc>
          <w:tcPr>
            <w:tcW w:w="1380" w:type="dxa"/>
          </w:tcPr>
          <w:p w14:paraId="1C76E915"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42</w:t>
            </w:r>
          </w:p>
        </w:tc>
        <w:tc>
          <w:tcPr>
            <w:tcW w:w="1343" w:type="dxa"/>
          </w:tcPr>
          <w:p w14:paraId="18D88992"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13.2%</w:t>
            </w:r>
          </w:p>
        </w:tc>
      </w:tr>
    </w:tbl>
    <w:p w14:paraId="3223C858" w14:textId="77777777" w:rsidR="00AA2B08" w:rsidRDefault="0018688E">
      <w:pPr>
        <w:pStyle w:val="af1"/>
        <w:spacing w:line="500" w:lineRule="exact"/>
        <w:ind w:firstLine="420"/>
        <w:rPr>
          <w:rFonts w:asciiTheme="minorEastAsia" w:eastAsiaTheme="minorEastAsia" w:hAnsiTheme="minorEastAsia" w:cstheme="minorBidi"/>
          <w:color w:val="000000" w:themeColor="text1"/>
          <w:sz w:val="21"/>
          <w:szCs w:val="21"/>
        </w:rPr>
      </w:pPr>
      <w:r>
        <w:rPr>
          <w:rFonts w:asciiTheme="minorEastAsia" w:eastAsiaTheme="minorEastAsia" w:hAnsiTheme="minorEastAsia" w:cstheme="minorBidi" w:hint="eastAsia"/>
          <w:color w:val="000000" w:themeColor="text1"/>
          <w:sz w:val="21"/>
          <w:szCs w:val="21"/>
        </w:rPr>
        <w:t>从上表可以发现，高考上线率保持基本稳定的优异水准，且本科率有明显的提高，达到13.2%，总体本科人数也位列杭州市前5名。</w:t>
      </w:r>
    </w:p>
    <w:p w14:paraId="21C9B927" w14:textId="77777777" w:rsidR="00AA2B08" w:rsidRDefault="0018688E">
      <w:pPr>
        <w:pStyle w:val="bt2"/>
        <w:ind w:firstLine="0"/>
        <w:rPr>
          <w:sz w:val="30"/>
          <w:szCs w:val="30"/>
        </w:rPr>
      </w:pPr>
      <w:bookmarkStart w:id="9" w:name="_Toc26945908"/>
      <w:r>
        <w:rPr>
          <w:rFonts w:hint="eastAsia"/>
          <w:sz w:val="30"/>
          <w:szCs w:val="30"/>
        </w:rPr>
        <w:t>2.2在校体验：知行合一，养成深化</w:t>
      </w:r>
      <w:bookmarkEnd w:id="9"/>
    </w:p>
    <w:p w14:paraId="52D0D732" w14:textId="77777777" w:rsidR="00AA2B08" w:rsidRDefault="0018688E">
      <w:pPr>
        <w:pStyle w:val="af1"/>
        <w:spacing w:line="500" w:lineRule="exact"/>
        <w:ind w:firstLine="420"/>
        <w:rPr>
          <w:rFonts w:asciiTheme="minorEastAsia" w:eastAsiaTheme="minorEastAsia" w:hAnsiTheme="minorEastAsia" w:cstheme="minorBidi"/>
          <w:color w:val="000000" w:themeColor="text1"/>
          <w:sz w:val="21"/>
          <w:szCs w:val="21"/>
          <w:highlight w:val="yellow"/>
        </w:rPr>
      </w:pPr>
      <w:r>
        <w:rPr>
          <w:rFonts w:asciiTheme="minorEastAsia" w:eastAsiaTheme="minorEastAsia" w:hAnsiTheme="minorEastAsia" w:cstheme="minorBidi" w:hint="eastAsia"/>
          <w:color w:val="000000" w:themeColor="text1"/>
          <w:sz w:val="21"/>
          <w:szCs w:val="21"/>
        </w:rPr>
        <w:t>学校开展了形式多样的主题活动及文体活动，以提高学生的校园安全感及对校园文化生活的满意度。组织了高一年级家长会，举办了防暴培训演练、消防培训演练、地震演习、心肺复苏CPR急救技能培训、青春健康知识的讲座，防诈骗以及安全排查等相关活动，以及开展了全校师生千人毅行大型徒步行走活动等。理论学习满意度99.2%、专业学习满意度99%、实习实训满意度97.2%、校园文化与社团活动满意度99.6%、生活满意度98.7%、校园安全满意度98.2%、毕业生对学校满意度98.6%。</w:t>
      </w:r>
    </w:p>
    <w:p w14:paraId="30DC84B0" w14:textId="77777777" w:rsidR="00AA2B08" w:rsidRDefault="0018688E">
      <w:pPr>
        <w:pStyle w:val="bt2"/>
        <w:ind w:firstLine="0"/>
        <w:rPr>
          <w:sz w:val="30"/>
          <w:szCs w:val="30"/>
        </w:rPr>
      </w:pPr>
      <w:bookmarkStart w:id="10" w:name="_Toc26945909"/>
      <w:r>
        <w:rPr>
          <w:rFonts w:hint="eastAsia"/>
          <w:sz w:val="30"/>
          <w:szCs w:val="30"/>
        </w:rPr>
        <w:lastRenderedPageBreak/>
        <w:t>2.3资助情况：全员覆盖，按时发放</w:t>
      </w:r>
      <w:bookmarkEnd w:id="10"/>
    </w:p>
    <w:p w14:paraId="16DB2084" w14:textId="77777777" w:rsidR="00AA2B08" w:rsidRDefault="0018688E">
      <w:pPr>
        <w:pStyle w:val="af1"/>
        <w:spacing w:line="500" w:lineRule="exact"/>
        <w:ind w:firstLine="420"/>
        <w:rPr>
          <w:rFonts w:asciiTheme="minorEastAsia" w:eastAsiaTheme="minorEastAsia" w:hAnsiTheme="minorEastAsia" w:cstheme="minorBidi"/>
          <w:color w:val="000000" w:themeColor="text1"/>
          <w:sz w:val="21"/>
          <w:szCs w:val="21"/>
        </w:rPr>
      </w:pPr>
      <w:r>
        <w:rPr>
          <w:rFonts w:asciiTheme="minorEastAsia" w:eastAsiaTheme="minorEastAsia" w:hAnsiTheme="minorEastAsia" w:cstheme="minorBidi" w:hint="eastAsia"/>
          <w:color w:val="000000" w:themeColor="text1"/>
          <w:sz w:val="21"/>
          <w:szCs w:val="21"/>
        </w:rPr>
        <w:t>学校严格执行上级免学费和助学金政策，全部落实到位。持续关注并切实做好贫困生资助工作。2020年学生资助情况（2020年2月至现在）：免学费 6833人次，免除学费 683.3万元；助学金 484人次，金额48.36万元，低保家庭子女资助 135人次，孤儿3人，五保供养的未成年人3人，残疾学生 34人次，建档立卡贫困家庭学生32人，低保边缘家庭学生41人，低收入家庭 8 人次，因受灾、疾病等其他家庭困难学生 228 人次。资助情况全员覆盖，按时发放。</w:t>
      </w:r>
    </w:p>
    <w:p w14:paraId="6F7B33DA" w14:textId="77777777" w:rsidR="00AA2B08" w:rsidRDefault="0018688E">
      <w:pPr>
        <w:pStyle w:val="bt2"/>
        <w:ind w:firstLine="0"/>
        <w:rPr>
          <w:sz w:val="30"/>
          <w:szCs w:val="30"/>
        </w:rPr>
      </w:pPr>
      <w:bookmarkStart w:id="11" w:name="_Toc26945910"/>
      <w:r>
        <w:rPr>
          <w:rFonts w:hint="eastAsia"/>
          <w:sz w:val="30"/>
          <w:szCs w:val="30"/>
        </w:rPr>
        <w:t>2.4就业质量：精准对口，名企就业</w:t>
      </w:r>
      <w:bookmarkEnd w:id="11"/>
    </w:p>
    <w:p w14:paraId="64813278" w14:textId="77777777" w:rsidR="00AA2B08" w:rsidRDefault="0018688E">
      <w:pPr>
        <w:pStyle w:val="af1"/>
        <w:spacing w:line="500" w:lineRule="exact"/>
        <w:ind w:firstLine="420"/>
        <w:rPr>
          <w:rFonts w:asciiTheme="minorEastAsia" w:hAnsiTheme="minorEastAsia" w:cstheme="minorBidi"/>
          <w:color w:val="000000" w:themeColor="text1"/>
          <w:sz w:val="21"/>
          <w:szCs w:val="21"/>
        </w:rPr>
      </w:pPr>
      <w:r>
        <w:rPr>
          <w:rFonts w:asciiTheme="minorEastAsia" w:eastAsiaTheme="minorEastAsia" w:hAnsiTheme="minorEastAsia" w:cstheme="minorBidi" w:hint="eastAsia"/>
          <w:color w:val="000000" w:themeColor="text1"/>
          <w:sz w:val="21"/>
          <w:szCs w:val="21"/>
        </w:rPr>
        <w:t>学校对毕业生实行职业体验——双向选择——校企见面——跟踪反馈的一站式就业输送服务体系。毕业生的综合素质稳步提升，课改专业毕业生实现高端就业。毕业生初次平均就业率为98.6%，</w:t>
      </w:r>
      <w:r>
        <w:rPr>
          <w:rFonts w:asciiTheme="minorEastAsia" w:eastAsiaTheme="minorEastAsia" w:hAnsiTheme="minorEastAsia" w:cstheme="minorBidi"/>
          <w:color w:val="000000" w:themeColor="text1"/>
          <w:sz w:val="21"/>
          <w:szCs w:val="21"/>
        </w:rPr>
        <w:t>平均</w:t>
      </w:r>
      <w:r>
        <w:rPr>
          <w:rFonts w:asciiTheme="minorEastAsia" w:eastAsiaTheme="minorEastAsia" w:hAnsiTheme="minorEastAsia" w:cstheme="minorBidi" w:hint="eastAsia"/>
          <w:color w:val="000000" w:themeColor="text1"/>
          <w:sz w:val="21"/>
          <w:szCs w:val="21"/>
        </w:rPr>
        <w:t>专业对口率为86.2%、初次起薪在2100元左右以上、创业率1.3%，基本与</w:t>
      </w:r>
      <w:r>
        <w:rPr>
          <w:rFonts w:asciiTheme="minorEastAsia" w:eastAsiaTheme="minorEastAsia" w:hAnsiTheme="minorEastAsia" w:cstheme="minorBidi"/>
          <w:color w:val="000000" w:themeColor="text1"/>
          <w:sz w:val="21"/>
          <w:szCs w:val="21"/>
        </w:rPr>
        <w:t>往年持平</w:t>
      </w:r>
      <w:r>
        <w:rPr>
          <w:rFonts w:asciiTheme="minorEastAsia" w:eastAsiaTheme="minorEastAsia" w:hAnsiTheme="minorEastAsia" w:cstheme="minorBidi" w:hint="eastAsia"/>
          <w:color w:val="000000" w:themeColor="text1"/>
          <w:sz w:val="21"/>
          <w:szCs w:val="21"/>
        </w:rPr>
        <w:t>。</w:t>
      </w:r>
      <w:r>
        <w:rPr>
          <w:rFonts w:asciiTheme="minorEastAsia" w:eastAsiaTheme="minorEastAsia" w:hAnsiTheme="minorEastAsia" w:cstheme="minorBidi"/>
          <w:color w:val="000000" w:themeColor="text1"/>
          <w:sz w:val="21"/>
          <w:szCs w:val="21"/>
        </w:rPr>
        <w:t>升入高等教育比例为</w:t>
      </w:r>
      <w:r>
        <w:rPr>
          <w:rFonts w:asciiTheme="minorEastAsia" w:eastAsiaTheme="minorEastAsia" w:hAnsiTheme="minorEastAsia" w:cstheme="minorBidi" w:hint="eastAsia"/>
          <w:color w:val="000000" w:themeColor="text1"/>
          <w:sz w:val="21"/>
          <w:szCs w:val="21"/>
        </w:rPr>
        <w:t>58.9</w:t>
      </w:r>
      <w:r>
        <w:rPr>
          <w:rFonts w:asciiTheme="minorEastAsia" w:eastAsiaTheme="minorEastAsia" w:hAnsiTheme="minorEastAsia" w:cstheme="minorBidi"/>
          <w:color w:val="000000" w:themeColor="text1"/>
          <w:sz w:val="21"/>
          <w:szCs w:val="21"/>
        </w:rPr>
        <w:t>%</w:t>
      </w:r>
      <w:r>
        <w:rPr>
          <w:rFonts w:asciiTheme="minorEastAsia" w:eastAsiaTheme="minorEastAsia" w:hAnsiTheme="minorEastAsia" w:cstheme="minorBidi" w:hint="eastAsia"/>
          <w:color w:val="000000" w:themeColor="text1"/>
          <w:sz w:val="21"/>
          <w:szCs w:val="21"/>
        </w:rPr>
        <w:t>，比上年度提高13.3%。</w:t>
      </w:r>
    </w:p>
    <w:p w14:paraId="4B7A2499" w14:textId="77777777" w:rsidR="00AA2B08" w:rsidRDefault="0018688E">
      <w:pPr>
        <w:jc w:val="center"/>
        <w:rPr>
          <w:rFonts w:asciiTheme="minorEastAsia" w:hAnsiTheme="minorEastAsia"/>
          <w:b/>
          <w:szCs w:val="21"/>
        </w:rPr>
      </w:pPr>
      <w:r>
        <w:rPr>
          <w:rFonts w:asciiTheme="minorEastAsia" w:hAnsiTheme="minorEastAsia" w:hint="eastAsia"/>
          <w:b/>
          <w:szCs w:val="21"/>
        </w:rPr>
        <w:t>2019、2020毕业生就业情况</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1560"/>
        <w:gridCol w:w="2268"/>
        <w:gridCol w:w="1559"/>
      </w:tblGrid>
      <w:tr w:rsidR="00AA2B08" w14:paraId="4B2676B2" w14:textId="77777777">
        <w:tc>
          <w:tcPr>
            <w:tcW w:w="851" w:type="dxa"/>
            <w:vAlign w:val="center"/>
          </w:tcPr>
          <w:p w14:paraId="27DAD6DA" w14:textId="77777777" w:rsidR="00AA2B08" w:rsidRDefault="0018688E">
            <w:pPr>
              <w:autoSpaceDE w:val="0"/>
              <w:autoSpaceDN w:val="0"/>
              <w:adjustRightInd w:val="0"/>
              <w:spacing w:line="440" w:lineRule="exact"/>
              <w:jc w:val="center"/>
              <w:rPr>
                <w:rFonts w:asciiTheme="minorEastAsia" w:hAnsiTheme="minorEastAsia" w:cs="宋体"/>
                <w:b/>
                <w:bCs/>
                <w:szCs w:val="21"/>
              </w:rPr>
            </w:pPr>
            <w:r>
              <w:rPr>
                <w:rFonts w:asciiTheme="minorEastAsia" w:hAnsiTheme="minorEastAsia" w:cs="宋体" w:hint="eastAsia"/>
                <w:b/>
                <w:bCs/>
                <w:szCs w:val="21"/>
              </w:rPr>
              <w:t>年份</w:t>
            </w:r>
          </w:p>
        </w:tc>
        <w:tc>
          <w:tcPr>
            <w:tcW w:w="1984" w:type="dxa"/>
            <w:vAlign w:val="center"/>
          </w:tcPr>
          <w:p w14:paraId="117137CC" w14:textId="77777777" w:rsidR="00AA2B08" w:rsidRDefault="0018688E">
            <w:pPr>
              <w:autoSpaceDE w:val="0"/>
              <w:autoSpaceDN w:val="0"/>
              <w:adjustRightInd w:val="0"/>
              <w:spacing w:line="440" w:lineRule="exact"/>
              <w:jc w:val="center"/>
              <w:rPr>
                <w:rFonts w:asciiTheme="minorEastAsia" w:hAnsiTheme="minorEastAsia" w:cs="宋体"/>
                <w:b/>
                <w:bCs/>
                <w:szCs w:val="21"/>
              </w:rPr>
            </w:pPr>
            <w:r>
              <w:rPr>
                <w:rFonts w:asciiTheme="minorEastAsia" w:hAnsiTheme="minorEastAsia" w:cs="宋体" w:hint="eastAsia"/>
                <w:b/>
                <w:bCs/>
                <w:szCs w:val="21"/>
              </w:rPr>
              <w:t>平均初次就业率</w:t>
            </w:r>
          </w:p>
        </w:tc>
        <w:tc>
          <w:tcPr>
            <w:tcW w:w="1560" w:type="dxa"/>
            <w:vAlign w:val="center"/>
          </w:tcPr>
          <w:p w14:paraId="3F765557" w14:textId="77777777" w:rsidR="00AA2B08" w:rsidRDefault="0018688E">
            <w:pPr>
              <w:autoSpaceDE w:val="0"/>
              <w:autoSpaceDN w:val="0"/>
              <w:adjustRightInd w:val="0"/>
              <w:spacing w:line="440" w:lineRule="exact"/>
              <w:jc w:val="center"/>
              <w:rPr>
                <w:rFonts w:asciiTheme="minorEastAsia" w:hAnsiTheme="minorEastAsia" w:cs="宋体"/>
                <w:b/>
                <w:bCs/>
                <w:szCs w:val="21"/>
              </w:rPr>
            </w:pPr>
            <w:r>
              <w:rPr>
                <w:rFonts w:asciiTheme="minorEastAsia" w:hAnsiTheme="minorEastAsia" w:cs="宋体" w:hint="eastAsia"/>
                <w:b/>
                <w:bCs/>
                <w:szCs w:val="21"/>
              </w:rPr>
              <w:t>平均对口率</w:t>
            </w:r>
          </w:p>
        </w:tc>
        <w:tc>
          <w:tcPr>
            <w:tcW w:w="2268" w:type="dxa"/>
            <w:vAlign w:val="center"/>
          </w:tcPr>
          <w:p w14:paraId="39B4C857" w14:textId="77777777" w:rsidR="00AA2B08" w:rsidRDefault="0018688E">
            <w:pPr>
              <w:autoSpaceDE w:val="0"/>
              <w:autoSpaceDN w:val="0"/>
              <w:adjustRightInd w:val="0"/>
              <w:spacing w:line="440" w:lineRule="exact"/>
              <w:jc w:val="center"/>
              <w:rPr>
                <w:rFonts w:asciiTheme="minorEastAsia" w:hAnsiTheme="minorEastAsia" w:cs="宋体"/>
                <w:b/>
                <w:bCs/>
                <w:szCs w:val="21"/>
              </w:rPr>
            </w:pPr>
            <w:r>
              <w:rPr>
                <w:rFonts w:asciiTheme="minorEastAsia" w:hAnsiTheme="minorEastAsia" w:cs="宋体" w:hint="eastAsia"/>
                <w:b/>
                <w:bCs/>
                <w:szCs w:val="21"/>
              </w:rPr>
              <w:t>平均初次起薪（元）</w:t>
            </w:r>
          </w:p>
        </w:tc>
        <w:tc>
          <w:tcPr>
            <w:tcW w:w="1559" w:type="dxa"/>
            <w:vAlign w:val="center"/>
          </w:tcPr>
          <w:p w14:paraId="6776945C" w14:textId="77777777" w:rsidR="00AA2B08" w:rsidRDefault="0018688E">
            <w:pPr>
              <w:autoSpaceDE w:val="0"/>
              <w:autoSpaceDN w:val="0"/>
              <w:adjustRightInd w:val="0"/>
              <w:spacing w:line="440" w:lineRule="exact"/>
              <w:jc w:val="center"/>
              <w:rPr>
                <w:rFonts w:asciiTheme="minorEastAsia" w:hAnsiTheme="minorEastAsia" w:cs="宋体"/>
                <w:b/>
                <w:bCs/>
                <w:szCs w:val="21"/>
              </w:rPr>
            </w:pPr>
            <w:r>
              <w:rPr>
                <w:rFonts w:asciiTheme="minorEastAsia" w:hAnsiTheme="minorEastAsia" w:cs="宋体" w:hint="eastAsia"/>
                <w:b/>
                <w:bCs/>
                <w:szCs w:val="21"/>
              </w:rPr>
              <w:t>平均创业率</w:t>
            </w:r>
          </w:p>
        </w:tc>
      </w:tr>
      <w:tr w:rsidR="00AA2B08" w14:paraId="4AFB2D9B" w14:textId="77777777">
        <w:tc>
          <w:tcPr>
            <w:tcW w:w="851" w:type="dxa"/>
          </w:tcPr>
          <w:p w14:paraId="1DA46C5F"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2019</w:t>
            </w:r>
          </w:p>
        </w:tc>
        <w:tc>
          <w:tcPr>
            <w:tcW w:w="1984" w:type="dxa"/>
          </w:tcPr>
          <w:p w14:paraId="47DE4CF5"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100%</w:t>
            </w:r>
          </w:p>
        </w:tc>
        <w:tc>
          <w:tcPr>
            <w:tcW w:w="1560" w:type="dxa"/>
          </w:tcPr>
          <w:p w14:paraId="363B21AE"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88%</w:t>
            </w:r>
          </w:p>
        </w:tc>
        <w:tc>
          <w:tcPr>
            <w:tcW w:w="2268" w:type="dxa"/>
          </w:tcPr>
          <w:p w14:paraId="1587DF6A"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2010</w:t>
            </w:r>
          </w:p>
        </w:tc>
        <w:tc>
          <w:tcPr>
            <w:tcW w:w="1559" w:type="dxa"/>
          </w:tcPr>
          <w:p w14:paraId="189298C3"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1.1%</w:t>
            </w:r>
          </w:p>
        </w:tc>
      </w:tr>
      <w:tr w:rsidR="00AA2B08" w14:paraId="13FD7750" w14:textId="77777777">
        <w:tc>
          <w:tcPr>
            <w:tcW w:w="851" w:type="dxa"/>
          </w:tcPr>
          <w:p w14:paraId="21117910"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2020</w:t>
            </w:r>
          </w:p>
        </w:tc>
        <w:tc>
          <w:tcPr>
            <w:tcW w:w="1984" w:type="dxa"/>
          </w:tcPr>
          <w:p w14:paraId="365E27EA"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98.6%</w:t>
            </w:r>
          </w:p>
        </w:tc>
        <w:tc>
          <w:tcPr>
            <w:tcW w:w="1560" w:type="dxa"/>
          </w:tcPr>
          <w:p w14:paraId="552E1253"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86.2%</w:t>
            </w:r>
          </w:p>
        </w:tc>
        <w:tc>
          <w:tcPr>
            <w:tcW w:w="2268" w:type="dxa"/>
          </w:tcPr>
          <w:p w14:paraId="6381DD95"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2100</w:t>
            </w:r>
          </w:p>
        </w:tc>
        <w:tc>
          <w:tcPr>
            <w:tcW w:w="1559" w:type="dxa"/>
          </w:tcPr>
          <w:p w14:paraId="081E7865"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1.3%</w:t>
            </w:r>
          </w:p>
        </w:tc>
      </w:tr>
    </w:tbl>
    <w:p w14:paraId="7DD6E983" w14:textId="77777777" w:rsidR="00AA2B08" w:rsidRDefault="0018688E">
      <w:pPr>
        <w:pStyle w:val="af1"/>
        <w:spacing w:line="500" w:lineRule="exact"/>
        <w:ind w:firstLine="420"/>
        <w:rPr>
          <w:rFonts w:asciiTheme="minorEastAsia" w:eastAsiaTheme="minorEastAsia" w:hAnsiTheme="minorEastAsia" w:cstheme="minorBidi"/>
          <w:color w:val="000000" w:themeColor="text1"/>
          <w:sz w:val="21"/>
          <w:szCs w:val="21"/>
        </w:rPr>
      </w:pPr>
      <w:r>
        <w:rPr>
          <w:rFonts w:asciiTheme="minorEastAsia" w:eastAsiaTheme="minorEastAsia" w:hAnsiTheme="minorEastAsia" w:cstheme="minorBidi" w:hint="eastAsia"/>
          <w:color w:val="000000" w:themeColor="text1"/>
          <w:sz w:val="21"/>
          <w:szCs w:val="21"/>
        </w:rPr>
        <w:t>从上表可以发现，我校学生平均初次就业率达到98.6%，整体保持基本稳定的状态，这离不开我校提出的精准对口管理方向，同时我校有很多毕业同学到了全国500强企业就业，比如大华科技有限公司、联想、阿里巴巴、京东等名企就业。</w:t>
      </w:r>
    </w:p>
    <w:p w14:paraId="38C9424C" w14:textId="77777777" w:rsidR="00AA2B08" w:rsidRDefault="0018688E">
      <w:pPr>
        <w:pStyle w:val="bt2"/>
        <w:ind w:firstLine="0"/>
        <w:rPr>
          <w:sz w:val="30"/>
          <w:szCs w:val="30"/>
        </w:rPr>
      </w:pPr>
      <w:bookmarkStart w:id="12" w:name="_Toc26945911"/>
      <w:r>
        <w:rPr>
          <w:rFonts w:hint="eastAsia"/>
          <w:sz w:val="30"/>
          <w:szCs w:val="30"/>
        </w:rPr>
        <w:t>2.5职业发展：多向培养，终身发展</w:t>
      </w:r>
      <w:bookmarkEnd w:id="12"/>
    </w:p>
    <w:p w14:paraId="1C013341" w14:textId="77777777" w:rsidR="00AA2B08" w:rsidRDefault="0018688E">
      <w:pPr>
        <w:pStyle w:val="af1"/>
        <w:spacing w:line="460" w:lineRule="exact"/>
        <w:ind w:firstLineChars="0" w:firstLine="480"/>
        <w:rPr>
          <w:rFonts w:asciiTheme="minorEastAsia" w:eastAsiaTheme="minorEastAsia" w:hAnsiTheme="minorEastAsia" w:cstheme="minorBidi"/>
          <w:color w:val="000000" w:themeColor="text1"/>
          <w:sz w:val="21"/>
          <w:szCs w:val="21"/>
        </w:rPr>
      </w:pPr>
      <w:r>
        <w:rPr>
          <w:rFonts w:asciiTheme="minorEastAsia" w:eastAsiaTheme="minorEastAsia" w:hAnsiTheme="minorEastAsia" w:cstheme="minorBidi" w:hint="eastAsia"/>
          <w:color w:val="000000" w:themeColor="text1"/>
          <w:sz w:val="21"/>
          <w:szCs w:val="21"/>
        </w:rPr>
        <w:t>学校非常重视学生职业发展能力的培养。通过实施课程改革、浙江省改革发展示范学校的创建平台，确定科学人才培养规格和专业培养目标，制订专业培养方案，重构课程体系和确定课程标准。通过校内外实训和顶岗实习的实践教学体系，积极进行现代学徒制试点，提高学生岗位适应能力和迁移能力，实现高技能人才培养。</w:t>
      </w:r>
    </w:p>
    <w:p w14:paraId="75180FB0" w14:textId="77777777" w:rsidR="00AA2B08" w:rsidRDefault="0018688E">
      <w:pPr>
        <w:pStyle w:val="af1"/>
        <w:spacing w:line="460" w:lineRule="exact"/>
        <w:ind w:firstLineChars="0" w:firstLine="480"/>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2.5.1学习能力</w:t>
      </w:r>
    </w:p>
    <w:p w14:paraId="371ED34A" w14:textId="77777777" w:rsidR="00AA2B08" w:rsidRDefault="0018688E">
      <w:pPr>
        <w:pStyle w:val="af1"/>
        <w:spacing w:line="500" w:lineRule="exact"/>
        <w:ind w:firstLine="420"/>
        <w:rPr>
          <w:rFonts w:asciiTheme="minorEastAsia" w:eastAsiaTheme="minorEastAsia" w:hAnsiTheme="minorEastAsia" w:cstheme="minorBidi"/>
          <w:color w:val="000000" w:themeColor="text1"/>
          <w:sz w:val="21"/>
          <w:szCs w:val="21"/>
        </w:rPr>
      </w:pPr>
      <w:r>
        <w:rPr>
          <w:rFonts w:asciiTheme="minorEastAsia" w:eastAsiaTheme="minorEastAsia" w:hAnsiTheme="minorEastAsia" w:cstheme="minorBidi" w:hint="eastAsia"/>
          <w:color w:val="000000" w:themeColor="text1"/>
          <w:sz w:val="21"/>
          <w:szCs w:val="21"/>
        </w:rPr>
        <w:t>学校按“专业设置对接产业岗位，课程内容对接职业标准，教学过程对接生产过程”理</w:t>
      </w:r>
      <w:r>
        <w:rPr>
          <w:rFonts w:asciiTheme="minorEastAsia" w:eastAsiaTheme="minorEastAsia" w:hAnsiTheme="minorEastAsia" w:cstheme="minorBidi" w:hint="eastAsia"/>
          <w:color w:val="000000" w:themeColor="text1"/>
          <w:sz w:val="21"/>
          <w:szCs w:val="21"/>
        </w:rPr>
        <w:lastRenderedPageBreak/>
        <w:t>念，全面深化“第一技能”现代职业人才培养。积极开展校合沟通与交流，整合各类教育资源，科学制定人才培养方案，推进专业人才培养模式创新，完善人才培养体系。深入推进立德树人教育，完善“第一技能”理论与实践、校内与校外、职前与职后相融通的学生职业素养培养体系，“第一技能”课题</w:t>
      </w:r>
      <w:r w:rsidR="00733528">
        <w:rPr>
          <w:rFonts w:asciiTheme="minorEastAsia" w:eastAsiaTheme="minorEastAsia" w:hAnsiTheme="minorEastAsia" w:cstheme="minorBidi" w:hint="eastAsia"/>
          <w:color w:val="000000" w:themeColor="text1"/>
          <w:sz w:val="21"/>
          <w:szCs w:val="21"/>
        </w:rPr>
        <w:t>在</w:t>
      </w:r>
      <w:r>
        <w:rPr>
          <w:rFonts w:asciiTheme="minorEastAsia" w:eastAsiaTheme="minorEastAsia" w:hAnsiTheme="minorEastAsia" w:cstheme="minorBidi" w:hint="eastAsia"/>
          <w:color w:val="000000" w:themeColor="text1"/>
          <w:sz w:val="21"/>
          <w:szCs w:val="21"/>
        </w:rPr>
        <w:t>国家级教育教学成果</w:t>
      </w:r>
      <w:r w:rsidR="00733528">
        <w:rPr>
          <w:rFonts w:asciiTheme="minorEastAsia" w:eastAsiaTheme="minorEastAsia" w:hAnsiTheme="minorEastAsia" w:cstheme="minorBidi" w:hint="eastAsia"/>
          <w:color w:val="000000" w:themeColor="text1"/>
          <w:sz w:val="21"/>
          <w:szCs w:val="21"/>
        </w:rPr>
        <w:t>二等</w:t>
      </w:r>
      <w:r>
        <w:rPr>
          <w:rFonts w:asciiTheme="minorEastAsia" w:eastAsiaTheme="minorEastAsia" w:hAnsiTheme="minorEastAsia" w:cstheme="minorBidi" w:hint="eastAsia"/>
          <w:color w:val="000000" w:themeColor="text1"/>
          <w:sz w:val="21"/>
          <w:szCs w:val="21"/>
        </w:rPr>
        <w:t>奖</w:t>
      </w:r>
      <w:r w:rsidR="00733528">
        <w:rPr>
          <w:rFonts w:asciiTheme="minorEastAsia" w:eastAsiaTheme="minorEastAsia" w:hAnsiTheme="minorEastAsia" w:cstheme="minorBidi" w:hint="eastAsia"/>
          <w:color w:val="000000" w:themeColor="text1"/>
          <w:sz w:val="21"/>
          <w:szCs w:val="21"/>
        </w:rPr>
        <w:t>基础上</w:t>
      </w:r>
      <w:r>
        <w:rPr>
          <w:rFonts w:asciiTheme="minorEastAsia" w:eastAsiaTheme="minorEastAsia" w:hAnsiTheme="minorEastAsia" w:cstheme="minorBidi" w:hint="eastAsia"/>
          <w:color w:val="000000" w:themeColor="text1"/>
          <w:sz w:val="21"/>
          <w:szCs w:val="21"/>
        </w:rPr>
        <w:t>，</w:t>
      </w:r>
      <w:r w:rsidR="00733528">
        <w:rPr>
          <w:rFonts w:asciiTheme="minorEastAsia" w:eastAsiaTheme="minorEastAsia" w:hAnsiTheme="minorEastAsia" w:cstheme="minorBidi" w:hint="eastAsia"/>
          <w:color w:val="000000" w:themeColor="text1"/>
          <w:sz w:val="21"/>
          <w:szCs w:val="21"/>
        </w:rPr>
        <w:t>继续</w:t>
      </w:r>
      <w:r>
        <w:rPr>
          <w:rFonts w:asciiTheme="minorEastAsia" w:eastAsiaTheme="minorEastAsia" w:hAnsiTheme="minorEastAsia" w:cstheme="minorBidi" w:hint="eastAsia"/>
          <w:color w:val="000000" w:themeColor="text1"/>
          <w:sz w:val="21"/>
          <w:szCs w:val="21"/>
        </w:rPr>
        <w:t>推进“第一技能”2.0版的实践研究。</w:t>
      </w:r>
      <w:r w:rsidR="0072484A">
        <w:rPr>
          <w:rFonts w:asciiTheme="minorEastAsia" w:eastAsiaTheme="minorEastAsia" w:hAnsiTheme="minorEastAsia" w:cstheme="minorBidi" w:hint="eastAsia"/>
          <w:color w:val="000000" w:themeColor="text1"/>
          <w:sz w:val="21"/>
          <w:szCs w:val="21"/>
        </w:rPr>
        <w:t>2020年学校德体艺卫工作成绩显著，获得</w:t>
      </w:r>
      <w:r w:rsidR="0072484A" w:rsidRPr="0072484A">
        <w:rPr>
          <w:rFonts w:asciiTheme="minorEastAsia" w:eastAsiaTheme="minorEastAsia" w:hAnsiTheme="minorEastAsia" w:cstheme="minorBidi" w:hint="eastAsia"/>
          <w:color w:val="000000" w:themeColor="text1"/>
          <w:sz w:val="21"/>
          <w:szCs w:val="21"/>
        </w:rPr>
        <w:t>浙江省第七届龙狮锦标赛三等奖；富阳区中小学生艺术节声乐专场比赛，夺得了唯一的桂冠；美术类专场比赛，荣获2个一等奖，7个二等奖，3个三等奖；中小学生文化艺术节美术类专场比赛中获2个一等奖，7个二等奖，3个三等奖；富阳区“易动杯”啦啦操比赛金奖；在49届区运会中，整体总分第三、金牌数第三；足球全区第二名；篮球全区男、女各第三名。</w:t>
      </w:r>
      <w:r>
        <w:rPr>
          <w:rFonts w:asciiTheme="minorEastAsia" w:eastAsiaTheme="minorEastAsia" w:hAnsiTheme="minorEastAsia" w:cstheme="minorBidi" w:hint="eastAsia"/>
          <w:color w:val="000000" w:themeColor="text1"/>
          <w:sz w:val="21"/>
          <w:szCs w:val="21"/>
        </w:rPr>
        <w:t>以“三一”语文课程改革为引领，推进品牌课程建设。深入开展选择性课程、现代学徒制试点、教学诊断等教学改革，深化以工作过程为导向，职业能力培养为主线的课程改革。完善校企合作、工学交替、顶岗实习、“做中学”、“学中做”人才培养模式，扩大学徒制试点成果。完善企业、行业、高校、家委等多元主体参与，过程与结果双导向的人才评价体系。完善“联想班”等企业冠名班、五年一贯制、 “3+2”培养模式。深化国际合作与交流，开通师生出国升学交流通道，提高人才培养规格与质量。</w:t>
      </w:r>
    </w:p>
    <w:p w14:paraId="349C9D91" w14:textId="77777777" w:rsidR="00AA2B08" w:rsidRDefault="0018688E">
      <w:pPr>
        <w:pStyle w:val="af1"/>
        <w:spacing w:line="460" w:lineRule="exact"/>
        <w:ind w:firstLineChars="0" w:firstLine="480"/>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2.5.2岗位适应能力</w:t>
      </w:r>
    </w:p>
    <w:p w14:paraId="77559BCA" w14:textId="77777777" w:rsidR="00AA2B08" w:rsidRDefault="0018688E">
      <w:pPr>
        <w:pStyle w:val="af1"/>
        <w:spacing w:line="500" w:lineRule="exact"/>
        <w:ind w:firstLine="420"/>
        <w:rPr>
          <w:rFonts w:asciiTheme="minorEastAsia" w:eastAsiaTheme="minorEastAsia" w:hAnsiTheme="minorEastAsia" w:cstheme="minorBidi"/>
          <w:color w:val="000000" w:themeColor="text1"/>
          <w:sz w:val="21"/>
          <w:szCs w:val="21"/>
          <w:highlight w:val="yellow"/>
        </w:rPr>
      </w:pPr>
      <w:r>
        <w:rPr>
          <w:rFonts w:asciiTheme="minorEastAsia" w:eastAsiaTheme="minorEastAsia" w:hAnsiTheme="minorEastAsia" w:cstheme="minorBidi" w:hint="eastAsia"/>
          <w:color w:val="000000" w:themeColor="text1"/>
          <w:sz w:val="21"/>
          <w:szCs w:val="21"/>
        </w:rPr>
        <w:t>2020年，学校毕业学生数为910人，其中，升入高一级学校人数为495人，直接就业学生数为415人，占毕业生数的45.6%，就业率为98.6%，对口就业率为86.2%。其中专业对口率在85%以上的依次为旅游服务类、财经商贸类、医药卫生类，信息技术类、石油化工类的专业对口率较低。据统计，毕业生的就业稳定率较低，转岗人员达84人，占就业人数的20.2%。</w:t>
      </w:r>
    </w:p>
    <w:p w14:paraId="2A46859A" w14:textId="77777777" w:rsidR="00AA2B08" w:rsidRDefault="0018688E">
      <w:pPr>
        <w:pStyle w:val="af1"/>
        <w:spacing w:line="460" w:lineRule="exact"/>
        <w:ind w:firstLineChars="0" w:firstLine="480"/>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2.5.3岗位迁移能力</w:t>
      </w:r>
    </w:p>
    <w:p w14:paraId="6E802A1A" w14:textId="77777777" w:rsidR="00AA2B08" w:rsidRDefault="0018688E">
      <w:pPr>
        <w:pStyle w:val="af1"/>
        <w:spacing w:line="500" w:lineRule="exact"/>
        <w:ind w:firstLine="420"/>
        <w:rPr>
          <w:rFonts w:asciiTheme="minorEastAsia" w:eastAsiaTheme="minorEastAsia" w:hAnsiTheme="minorEastAsia" w:cstheme="minorBidi"/>
          <w:color w:val="000000" w:themeColor="text1"/>
          <w:sz w:val="21"/>
          <w:szCs w:val="21"/>
        </w:rPr>
      </w:pPr>
      <w:r>
        <w:rPr>
          <w:rFonts w:asciiTheme="minorEastAsia" w:eastAsiaTheme="minorEastAsia" w:hAnsiTheme="minorEastAsia" w:cstheme="minorBidi" w:hint="eastAsia"/>
          <w:color w:val="000000" w:themeColor="text1"/>
          <w:sz w:val="21"/>
          <w:szCs w:val="21"/>
        </w:rPr>
        <w:t>2020年，通过针对20多家主要用人单位的调查显示，用人单位对学校毕业生在素质和能力方面的评价由强到弱依次是团队合作意识、实践能力、工作责任意识、社会沟通能力、组织协调能力、工作适应能力、专业素质、思想品德修养、心理承受能力和开拓创新能力等。用人单位录用我校毕业生的原因依次为专业技能、性格特点、交际能力、求职态度等。综合用人单位对学校的意见和建议有：加强毕业生就业前心理素质和敬业道德等方面的培训；引导毕业生树立理性的就业观，鼓励学生自主创业；加强与单位的沟通和联系，建立企业、学</w:t>
      </w:r>
      <w:r>
        <w:rPr>
          <w:rFonts w:asciiTheme="minorEastAsia" w:eastAsiaTheme="minorEastAsia" w:hAnsiTheme="minorEastAsia" w:cstheme="minorBidi" w:hint="eastAsia"/>
          <w:color w:val="000000" w:themeColor="text1"/>
          <w:sz w:val="21"/>
          <w:szCs w:val="21"/>
        </w:rPr>
        <w:lastRenderedPageBreak/>
        <w:t>校、家长、学生四位一体的管理模式；扩大学校在社会中的影响力，增创适应社会市场的专业。</w:t>
      </w:r>
    </w:p>
    <w:p w14:paraId="45DC1A63" w14:textId="77777777" w:rsidR="00AA2B08" w:rsidRDefault="0018688E">
      <w:pPr>
        <w:pStyle w:val="af1"/>
        <w:spacing w:line="500" w:lineRule="exact"/>
        <w:ind w:firstLine="482"/>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2.5.4创新创业能力</w:t>
      </w:r>
    </w:p>
    <w:p w14:paraId="27ED1405" w14:textId="77777777" w:rsidR="00AA2B08" w:rsidRDefault="0018688E">
      <w:pPr>
        <w:pStyle w:val="af1"/>
        <w:spacing w:line="500" w:lineRule="exact"/>
        <w:ind w:firstLine="420"/>
        <w:rPr>
          <w:rFonts w:asciiTheme="minorEastAsia" w:eastAsiaTheme="minorEastAsia" w:hAnsiTheme="minorEastAsia" w:cstheme="minorBidi"/>
          <w:color w:val="000000" w:themeColor="text1"/>
          <w:sz w:val="21"/>
          <w:szCs w:val="21"/>
          <w:highlight w:val="yellow"/>
        </w:rPr>
      </w:pPr>
      <w:r>
        <w:rPr>
          <w:rFonts w:asciiTheme="minorEastAsia" w:eastAsiaTheme="minorEastAsia" w:hAnsiTheme="minorEastAsia" w:cstheme="minorBidi" w:hint="eastAsia"/>
          <w:color w:val="000000" w:themeColor="text1"/>
          <w:sz w:val="21"/>
          <w:szCs w:val="21"/>
        </w:rPr>
        <w:t>2020年，综合企业、班主任、同学等评价，评比出65名优秀实习生，为弘扬正能量，学校于5月16日隆重表彰获得先进同学。据统计，2020年共有6名同学自主创业，为广大毕业实习生自信自主创业树立了榜样。</w:t>
      </w:r>
    </w:p>
    <w:p w14:paraId="4D25C54E" w14:textId="77777777" w:rsidR="00AA2B08" w:rsidRDefault="0018688E">
      <w:pPr>
        <w:pStyle w:val="2"/>
        <w:rPr>
          <w:sz w:val="44"/>
          <w:szCs w:val="44"/>
        </w:rPr>
      </w:pPr>
      <w:bookmarkStart w:id="13" w:name="_Toc26945912"/>
      <w:r>
        <w:rPr>
          <w:rFonts w:hint="eastAsia"/>
          <w:sz w:val="44"/>
          <w:szCs w:val="44"/>
        </w:rPr>
        <w:t>三、质量保障措施</w:t>
      </w:r>
      <w:bookmarkEnd w:id="13"/>
    </w:p>
    <w:p w14:paraId="3D0F11BC" w14:textId="77777777" w:rsidR="00AA2B08" w:rsidRDefault="0018688E">
      <w:pPr>
        <w:pStyle w:val="bt2"/>
        <w:ind w:firstLine="0"/>
        <w:rPr>
          <w:sz w:val="30"/>
          <w:szCs w:val="30"/>
        </w:rPr>
      </w:pPr>
      <w:bookmarkStart w:id="14" w:name="_Toc26945913"/>
      <w:r>
        <w:rPr>
          <w:rFonts w:hint="eastAsia"/>
          <w:sz w:val="30"/>
          <w:szCs w:val="30"/>
        </w:rPr>
        <w:t>3.1专业动态调整：对接产业，打造品牌</w:t>
      </w:r>
      <w:bookmarkEnd w:id="14"/>
    </w:p>
    <w:p w14:paraId="06282F52" w14:textId="77777777" w:rsidR="00AA2B08" w:rsidRDefault="0018688E">
      <w:pPr>
        <w:spacing w:line="560" w:lineRule="exact"/>
        <w:ind w:firstLine="600"/>
        <w:rPr>
          <w:rFonts w:ascii="Times New Roman" w:hAnsi="Times New Roman"/>
          <w:szCs w:val="32"/>
        </w:rPr>
      </w:pPr>
      <w:bookmarkStart w:id="15" w:name="_Toc26945914"/>
      <w:r>
        <w:rPr>
          <w:rFonts w:ascii="Times New Roman" w:hAnsi="Times New Roman" w:hint="eastAsia"/>
          <w:szCs w:val="32"/>
        </w:rPr>
        <w:t>学校专业布局合理，与富阳当地产业契合度高。十大主体专业（电子商务、酒店服务、商务助理、计算机网络技术、旅游服务与管理、生物技术制药、导游服务、服装设计与工艺、数字媒体技术应用、物流服务与管理）几乎涵盖现代服务业各领域，其中重点扶持发展主体专业旅游服务与管理、生物技术制药、计算机网络技术、电子商务、物流服务与管理，新增旅游服务与管理（空中乘务方向），培养的大批初中级技能型人才可以满足当地经济发展和社会进步的需要，促进了就业和地方经济的发展。</w:t>
      </w:r>
    </w:p>
    <w:p w14:paraId="4EABFDFB" w14:textId="77777777" w:rsidR="00AA2B08" w:rsidRDefault="0018688E">
      <w:pPr>
        <w:spacing w:line="560" w:lineRule="exact"/>
        <w:ind w:firstLine="600"/>
        <w:rPr>
          <w:rFonts w:ascii="Times New Roman" w:hAnsi="Times New Roman"/>
          <w:szCs w:val="32"/>
        </w:rPr>
      </w:pPr>
      <w:r>
        <w:rPr>
          <w:rFonts w:ascii="Times New Roman" w:hAnsi="Times New Roman" w:hint="eastAsia"/>
          <w:szCs w:val="32"/>
        </w:rPr>
        <w:t>“十三五”期间，依据富阳区现代服务业发展规划，主动接轨“富阳硅谷小镇”、“东洲电商物流小镇”、“富春药谷小镇”等特色小镇创建工作。调整专业格局，大力发展生物技术、电商物流、信息技术、旅游服务等龙头专业，优化专业资源，提升专业内涵，打造专业特色，借助“浙江省中等职业教育质量提升行动计划”的春风，做精做强专业品牌。全面实现产业、行业、岗位的“三对接”。</w:t>
      </w:r>
    </w:p>
    <w:p w14:paraId="373B71EE" w14:textId="77777777" w:rsidR="00AA2B08" w:rsidRDefault="0018688E">
      <w:pPr>
        <w:pStyle w:val="bt2"/>
        <w:ind w:firstLine="0"/>
        <w:rPr>
          <w:sz w:val="30"/>
          <w:szCs w:val="30"/>
        </w:rPr>
      </w:pPr>
      <w:r>
        <w:rPr>
          <w:rFonts w:hint="eastAsia"/>
          <w:sz w:val="30"/>
          <w:szCs w:val="30"/>
        </w:rPr>
        <w:t>3.2教育教学改革：聚集内涵，提升质量</w:t>
      </w:r>
      <w:bookmarkEnd w:id="15"/>
    </w:p>
    <w:p w14:paraId="7E8E98F0" w14:textId="77777777" w:rsidR="00AA2B08" w:rsidRDefault="0018688E">
      <w:pPr>
        <w:spacing w:line="560" w:lineRule="exact"/>
        <w:ind w:firstLineChars="200" w:firstLine="422"/>
        <w:rPr>
          <w:rFonts w:ascii="Times New Roman" w:hAnsi="Times New Roman"/>
          <w:szCs w:val="32"/>
        </w:rPr>
      </w:pPr>
      <w:r>
        <w:rPr>
          <w:rFonts w:ascii="Times New Roman" w:hAnsi="Times New Roman" w:hint="eastAsia"/>
          <w:b/>
          <w:bCs/>
          <w:szCs w:val="32"/>
        </w:rPr>
        <w:t>（</w:t>
      </w:r>
      <w:r>
        <w:rPr>
          <w:rFonts w:ascii="Times New Roman" w:hAnsi="Times New Roman" w:hint="eastAsia"/>
          <w:b/>
          <w:bCs/>
          <w:szCs w:val="32"/>
        </w:rPr>
        <w:t>1</w:t>
      </w:r>
      <w:r>
        <w:rPr>
          <w:rFonts w:ascii="Times New Roman" w:hAnsi="Times New Roman" w:hint="eastAsia"/>
          <w:b/>
          <w:bCs/>
          <w:szCs w:val="32"/>
        </w:rPr>
        <w:t>）面向产业，深化内涵，创新人才培养模式。</w:t>
      </w:r>
      <w:r>
        <w:rPr>
          <w:rFonts w:ascii="Times New Roman" w:hAnsi="Times New Roman" w:hint="eastAsia"/>
          <w:szCs w:val="32"/>
        </w:rPr>
        <w:t>学校聚焦职业发展与社会需求，</w:t>
      </w:r>
    </w:p>
    <w:p w14:paraId="3F8E3B74" w14:textId="77777777" w:rsidR="00AA2B08" w:rsidRDefault="0018688E">
      <w:pPr>
        <w:spacing w:line="560" w:lineRule="exact"/>
        <w:ind w:firstLineChars="200" w:firstLine="422"/>
        <w:rPr>
          <w:rFonts w:ascii="Times New Roman" w:hAnsi="Times New Roman"/>
          <w:szCs w:val="32"/>
        </w:rPr>
      </w:pPr>
      <w:r>
        <w:rPr>
          <w:rFonts w:ascii="Times New Roman" w:hAnsi="Times New Roman" w:hint="eastAsia"/>
          <w:b/>
          <w:bCs/>
          <w:szCs w:val="32"/>
        </w:rPr>
        <w:t>（</w:t>
      </w:r>
      <w:r>
        <w:rPr>
          <w:rFonts w:ascii="Times New Roman" w:hAnsi="Times New Roman" w:hint="eastAsia"/>
          <w:b/>
          <w:bCs/>
          <w:szCs w:val="32"/>
        </w:rPr>
        <w:t>2</w:t>
      </w:r>
      <w:r>
        <w:rPr>
          <w:rFonts w:ascii="Times New Roman" w:hAnsi="Times New Roman" w:hint="eastAsia"/>
          <w:b/>
          <w:bCs/>
          <w:szCs w:val="32"/>
        </w:rPr>
        <w:t>）传承办学积淀，坚持立德树人，把培养出具有扎实“第一技能”的现代职业人作为人才培养目标。</w:t>
      </w:r>
      <w:r>
        <w:rPr>
          <w:rFonts w:ascii="Times New Roman" w:hAnsi="Times New Roman" w:hint="eastAsia"/>
          <w:szCs w:val="32"/>
        </w:rPr>
        <w:t>在注重抓好文化课与专业技能教学的同时，更加注重学生综合职业素质的</w:t>
      </w:r>
      <w:r>
        <w:rPr>
          <w:rFonts w:ascii="Times New Roman" w:hAnsi="Times New Roman" w:hint="eastAsia"/>
          <w:szCs w:val="32"/>
        </w:rPr>
        <w:lastRenderedPageBreak/>
        <w:t>培养，努力打造“升学有希望、就业有优势、创业有能力、持续发展有基础”的成才体系，促进终身发展，把学生培养成为满足社会多样发展需求的“现代职业人”。</w:t>
      </w:r>
    </w:p>
    <w:p w14:paraId="4E8BAC2E" w14:textId="77777777" w:rsidR="00AA2B08" w:rsidRDefault="0018688E">
      <w:pPr>
        <w:spacing w:line="560" w:lineRule="exact"/>
        <w:ind w:firstLineChars="200" w:firstLine="422"/>
        <w:rPr>
          <w:rFonts w:ascii="Times New Roman" w:hAnsi="Times New Roman"/>
          <w:szCs w:val="32"/>
        </w:rPr>
      </w:pPr>
      <w:r>
        <w:rPr>
          <w:rFonts w:ascii="Times New Roman" w:hAnsi="Times New Roman" w:hint="eastAsia"/>
          <w:b/>
          <w:bCs/>
          <w:szCs w:val="32"/>
        </w:rPr>
        <w:t>（</w:t>
      </w:r>
      <w:r>
        <w:rPr>
          <w:rFonts w:ascii="Times New Roman" w:hAnsi="Times New Roman" w:hint="eastAsia"/>
          <w:b/>
          <w:bCs/>
          <w:szCs w:val="32"/>
        </w:rPr>
        <w:t>3</w:t>
      </w:r>
      <w:r>
        <w:rPr>
          <w:rFonts w:ascii="Times New Roman" w:hAnsi="Times New Roman" w:hint="eastAsia"/>
          <w:b/>
          <w:bCs/>
          <w:szCs w:val="32"/>
        </w:rPr>
        <w:t>）构建“选择性”为特征的课程体系。</w:t>
      </w:r>
      <w:r>
        <w:rPr>
          <w:rFonts w:ascii="Times New Roman" w:hAnsi="Times New Roman" w:hint="eastAsia"/>
          <w:szCs w:val="32"/>
        </w:rPr>
        <w:t>学校以“联想</w:t>
      </w:r>
      <w:r>
        <w:rPr>
          <w:rFonts w:ascii="Times New Roman" w:hAnsi="Times New Roman" w:hint="eastAsia"/>
          <w:szCs w:val="32"/>
        </w:rPr>
        <w:t>IT</w:t>
      </w:r>
      <w:r>
        <w:rPr>
          <w:rFonts w:ascii="Times New Roman" w:hAnsi="Times New Roman" w:hint="eastAsia"/>
          <w:szCs w:val="32"/>
        </w:rPr>
        <w:t>”人才培养为试点，中药炮制、酒店管理专业积极推行</w:t>
      </w:r>
      <w:r>
        <w:rPr>
          <w:rFonts w:ascii="Times New Roman" w:hAnsi="Times New Roman" w:hint="eastAsia"/>
          <w:szCs w:val="32"/>
        </w:rPr>
        <w:t xml:space="preserve"> </w:t>
      </w:r>
      <w:r>
        <w:rPr>
          <w:rFonts w:ascii="Times New Roman" w:hAnsi="Times New Roman" w:hint="eastAsia"/>
          <w:szCs w:val="32"/>
        </w:rPr>
        <w:t>“三工递进、四标合一”的培养模式，不断创新校企合作平台，优化合作资源配置，完善学生从“青工—熟工—尖工”的课程内容和实践内容，初步建立了“三工递进”的课程体系。</w:t>
      </w:r>
    </w:p>
    <w:p w14:paraId="5F592EC9" w14:textId="77777777" w:rsidR="00AA2B08" w:rsidRDefault="0018688E">
      <w:pPr>
        <w:spacing w:line="560" w:lineRule="exact"/>
        <w:ind w:firstLineChars="200" w:firstLine="422"/>
        <w:rPr>
          <w:rFonts w:ascii="Times New Roman" w:hAnsi="Times New Roman"/>
          <w:szCs w:val="32"/>
        </w:rPr>
      </w:pPr>
      <w:r>
        <w:rPr>
          <w:rFonts w:ascii="Times New Roman" w:hAnsi="Times New Roman" w:hint="eastAsia"/>
          <w:b/>
          <w:bCs/>
          <w:szCs w:val="32"/>
        </w:rPr>
        <w:t>（</w:t>
      </w:r>
      <w:r>
        <w:rPr>
          <w:rFonts w:ascii="Times New Roman" w:hAnsi="Times New Roman" w:hint="eastAsia"/>
          <w:b/>
          <w:bCs/>
          <w:szCs w:val="32"/>
        </w:rPr>
        <w:t>4</w:t>
      </w:r>
      <w:r>
        <w:rPr>
          <w:rFonts w:ascii="Times New Roman" w:hAnsi="Times New Roman" w:hint="eastAsia"/>
          <w:b/>
          <w:bCs/>
          <w:szCs w:val="32"/>
        </w:rPr>
        <w:t>）积极探索，现代学徒制工作全面推进。</w:t>
      </w:r>
      <w:r>
        <w:rPr>
          <w:rFonts w:ascii="Times New Roman" w:hAnsi="Times New Roman" w:hint="eastAsia"/>
          <w:szCs w:val="32"/>
        </w:rPr>
        <w:t>2020</w:t>
      </w:r>
      <w:r>
        <w:rPr>
          <w:rFonts w:ascii="Times New Roman" w:hAnsi="Times New Roman" w:hint="eastAsia"/>
          <w:szCs w:val="32"/>
        </w:rPr>
        <w:t>年省、市中职教育质量提升工程中现代学徒制试点、中药传承校企合作共同体、示范性教学实训车间项目的相继创建结束，为校企合作迈向一个新的台阶提供了有力的保障。</w:t>
      </w:r>
    </w:p>
    <w:p w14:paraId="7B64B932" w14:textId="77777777" w:rsidR="00AA2B08" w:rsidRDefault="0018688E">
      <w:pPr>
        <w:spacing w:line="560" w:lineRule="exact"/>
        <w:ind w:firstLineChars="200" w:firstLine="422"/>
        <w:rPr>
          <w:rFonts w:ascii="Times New Roman" w:hAnsi="Times New Roman"/>
          <w:szCs w:val="32"/>
        </w:rPr>
      </w:pPr>
      <w:r>
        <w:rPr>
          <w:rFonts w:ascii="Times New Roman" w:hAnsi="Times New Roman" w:hint="eastAsia"/>
          <w:b/>
          <w:bCs/>
          <w:szCs w:val="32"/>
        </w:rPr>
        <w:t>（</w:t>
      </w:r>
      <w:r>
        <w:rPr>
          <w:rFonts w:ascii="Times New Roman" w:hAnsi="Times New Roman" w:hint="eastAsia"/>
          <w:b/>
          <w:bCs/>
          <w:szCs w:val="32"/>
        </w:rPr>
        <w:t>5</w:t>
      </w:r>
      <w:r>
        <w:rPr>
          <w:rFonts w:ascii="Times New Roman" w:hAnsi="Times New Roman" w:hint="eastAsia"/>
          <w:b/>
          <w:bCs/>
          <w:szCs w:val="32"/>
        </w:rPr>
        <w:t>）加强投入，积极推进教学资源、实训基地建设。</w:t>
      </w:r>
      <w:r>
        <w:rPr>
          <w:rFonts w:ascii="Times New Roman" w:hAnsi="Times New Roman" w:hint="eastAsia"/>
          <w:szCs w:val="32"/>
        </w:rPr>
        <w:t>学校以名校建设为契机，根据财力，在原有基础上加强装备投入，改善办学条件。学科教学渗透、校园文化凸显等方面进行深入实践探索，形成有效制度、平台和文化氛围，进一步完善其理论和实践体系，</w:t>
      </w:r>
    </w:p>
    <w:p w14:paraId="6221ADBF" w14:textId="77777777" w:rsidR="00AA2B08" w:rsidRDefault="0018688E">
      <w:pPr>
        <w:spacing w:line="560" w:lineRule="exact"/>
        <w:ind w:firstLineChars="200" w:firstLine="422"/>
        <w:rPr>
          <w:rFonts w:ascii="Times New Roman" w:hAnsi="Times New Roman"/>
          <w:szCs w:val="32"/>
        </w:rPr>
      </w:pPr>
      <w:r>
        <w:rPr>
          <w:rFonts w:ascii="Times New Roman" w:hAnsi="Times New Roman" w:hint="eastAsia"/>
          <w:b/>
          <w:bCs/>
          <w:szCs w:val="32"/>
        </w:rPr>
        <w:t>（</w:t>
      </w:r>
      <w:r>
        <w:rPr>
          <w:rFonts w:ascii="Times New Roman" w:hAnsi="Times New Roman" w:hint="eastAsia"/>
          <w:b/>
          <w:bCs/>
          <w:szCs w:val="32"/>
        </w:rPr>
        <w:t>6</w:t>
      </w:r>
      <w:r>
        <w:rPr>
          <w:rFonts w:ascii="Times New Roman" w:hAnsi="Times New Roman" w:hint="eastAsia"/>
          <w:b/>
          <w:bCs/>
          <w:szCs w:val="32"/>
        </w:rPr>
        <w:t>）开发课程，丰富教学资源库。</w:t>
      </w:r>
      <w:r>
        <w:rPr>
          <w:rFonts w:ascii="Times New Roman" w:hAnsi="Times New Roman" w:hint="eastAsia"/>
          <w:szCs w:val="32"/>
        </w:rPr>
        <w:t>一年来学校教学资源库建设有了长足的发展。硬件系统高速稳定运行，先进数字化校园设施平台培训更多优质教师，为学校数字化教学奠定了良好的基础。为专业教学、技能竞赛提供了强有力的后台保障，也为合作企业、社会人员提供了全时段的信息服务，实现了资源共享、信息互联的智慧型校园预期目标。</w:t>
      </w:r>
      <w:r w:rsidR="0072484A" w:rsidRPr="0072484A">
        <w:rPr>
          <w:rFonts w:ascii="Times New Roman" w:hAnsi="Times New Roman" w:hint="eastAsia"/>
          <w:szCs w:val="32"/>
        </w:rPr>
        <w:t>学校成功创建浙江省数字教育资源建设与应用示范校，是富阳唯一的建设单位；顺利通过杭州市智慧教育示范校成果鉴定。</w:t>
      </w:r>
    </w:p>
    <w:p w14:paraId="41135885" w14:textId="77777777" w:rsidR="00AA2B08" w:rsidRDefault="0018688E">
      <w:pPr>
        <w:spacing w:line="560" w:lineRule="exact"/>
        <w:ind w:firstLineChars="200" w:firstLine="422"/>
        <w:rPr>
          <w:rFonts w:ascii="Times New Roman" w:hAnsi="Times New Roman"/>
          <w:szCs w:val="32"/>
        </w:rPr>
      </w:pPr>
      <w:r>
        <w:rPr>
          <w:rFonts w:ascii="Times New Roman" w:hAnsi="Times New Roman" w:hint="eastAsia"/>
          <w:b/>
          <w:bCs/>
          <w:szCs w:val="32"/>
        </w:rPr>
        <w:t>（</w:t>
      </w:r>
      <w:r>
        <w:rPr>
          <w:rFonts w:ascii="Times New Roman" w:hAnsi="Times New Roman" w:hint="eastAsia"/>
          <w:b/>
          <w:bCs/>
          <w:szCs w:val="32"/>
        </w:rPr>
        <w:t>7</w:t>
      </w:r>
      <w:r>
        <w:rPr>
          <w:rFonts w:ascii="Times New Roman" w:hAnsi="Times New Roman" w:hint="eastAsia"/>
          <w:b/>
          <w:bCs/>
          <w:szCs w:val="32"/>
        </w:rPr>
        <w:t>）国际合作迈出探索步伐。</w:t>
      </w:r>
      <w:r>
        <w:rPr>
          <w:rFonts w:ascii="Times New Roman" w:hAnsi="Times New Roman" w:hint="eastAsia"/>
          <w:szCs w:val="32"/>
        </w:rPr>
        <w:t>学校本年度探索对外教育交流与合作研究，积极探索各种国际交流途径，努力为全校师生搭建设多层次、宽领域、全方位的国际教育交流新平台，积极拓展对外交流。</w:t>
      </w:r>
    </w:p>
    <w:p w14:paraId="1E37C1E2" w14:textId="77777777" w:rsidR="00AA2B08" w:rsidRDefault="0018688E">
      <w:pPr>
        <w:pStyle w:val="bt2"/>
        <w:ind w:firstLine="0"/>
        <w:rPr>
          <w:sz w:val="30"/>
          <w:szCs w:val="30"/>
        </w:rPr>
      </w:pPr>
      <w:bookmarkStart w:id="16" w:name="_Toc26945915"/>
      <w:r>
        <w:rPr>
          <w:rFonts w:hint="eastAsia"/>
          <w:sz w:val="30"/>
          <w:szCs w:val="30"/>
        </w:rPr>
        <w:t>3.3教师培养培训：名师引领，助力发展</w:t>
      </w:r>
      <w:bookmarkEnd w:id="16"/>
    </w:p>
    <w:p w14:paraId="5C15AD3A" w14:textId="77777777" w:rsidR="00AA2B08" w:rsidRDefault="0018688E">
      <w:pPr>
        <w:pStyle w:val="ab"/>
        <w:spacing w:before="0" w:beforeAutospacing="0" w:after="0" w:afterAutospacing="0" w:line="360" w:lineRule="auto"/>
        <w:ind w:firstLine="480"/>
        <w:jc w:val="both"/>
        <w:rPr>
          <w:rFonts w:asciiTheme="minorEastAsia" w:hAnsiTheme="minorEastAsia" w:cstheme="minorBidi"/>
          <w:color w:val="000000" w:themeColor="text1"/>
          <w:kern w:val="2"/>
          <w:sz w:val="21"/>
          <w:szCs w:val="21"/>
        </w:rPr>
      </w:pPr>
      <w:r>
        <w:rPr>
          <w:rFonts w:asciiTheme="minorEastAsia" w:hAnsiTheme="minorEastAsia" w:cstheme="minorBidi" w:hint="eastAsia"/>
          <w:color w:val="000000" w:themeColor="text1"/>
          <w:kern w:val="2"/>
          <w:sz w:val="21"/>
          <w:szCs w:val="21"/>
        </w:rPr>
        <w:t>学校现有专任教师308人，兼职教师12人，总体数量充足；学校拥有省级名师工作室1个，富阳区专业带头人8人，富阳区名师1人，杭州市级以上教坛新秀25人，杭州市教</w:t>
      </w:r>
      <w:r>
        <w:rPr>
          <w:rFonts w:asciiTheme="minorEastAsia" w:hAnsiTheme="minorEastAsia" w:cstheme="minorBidi" w:hint="eastAsia"/>
          <w:color w:val="000000" w:themeColor="text1"/>
          <w:kern w:val="2"/>
          <w:sz w:val="21"/>
          <w:szCs w:val="21"/>
        </w:rPr>
        <w:lastRenderedPageBreak/>
        <w:t>学新锐8人，杭州市名师培养对象3人，名校长培养对象1人；学校有计划地选派教师参加各级各类培训，开展校本研修，五年一周期的360学时人人超量完成；同时，学校严格执行专业教师每年不少于一个月下企业实践的制度，提升专业教师的岗位实践能力。</w:t>
      </w:r>
    </w:p>
    <w:p w14:paraId="46A377C4" w14:textId="77777777" w:rsidR="00AA2B08" w:rsidRDefault="0018688E">
      <w:pPr>
        <w:pStyle w:val="ab"/>
        <w:spacing w:before="0" w:beforeAutospacing="0" w:after="0" w:afterAutospacing="0" w:line="360" w:lineRule="auto"/>
        <w:ind w:firstLine="480"/>
        <w:jc w:val="both"/>
        <w:rPr>
          <w:rFonts w:asciiTheme="minorEastAsia" w:hAnsiTheme="minorEastAsia" w:cstheme="minorBidi"/>
          <w:color w:val="000000" w:themeColor="text1"/>
          <w:kern w:val="2"/>
          <w:sz w:val="21"/>
          <w:szCs w:val="21"/>
        </w:rPr>
      </w:pPr>
      <w:r>
        <w:rPr>
          <w:rFonts w:asciiTheme="minorEastAsia" w:hAnsiTheme="minorEastAsia" w:cstheme="minorBidi" w:hint="eastAsia"/>
          <w:color w:val="000000" w:themeColor="text1"/>
          <w:kern w:val="2"/>
          <w:sz w:val="21"/>
          <w:szCs w:val="21"/>
        </w:rPr>
        <w:t>“青蓝结对“</w:t>
      </w:r>
      <w:r>
        <w:rPr>
          <w:rFonts w:asciiTheme="minorEastAsia" w:hAnsiTheme="minorEastAsia" w:cstheme="minorBidi"/>
          <w:color w:val="000000" w:themeColor="text1"/>
          <w:kern w:val="2"/>
          <w:sz w:val="21"/>
          <w:szCs w:val="21"/>
        </w:rPr>
        <w:t>助力</w:t>
      </w:r>
      <w:r>
        <w:rPr>
          <w:rFonts w:asciiTheme="minorEastAsia" w:hAnsiTheme="minorEastAsia" w:cstheme="minorBidi" w:hint="eastAsia"/>
          <w:color w:val="000000" w:themeColor="text1"/>
          <w:kern w:val="2"/>
          <w:sz w:val="21"/>
          <w:szCs w:val="21"/>
        </w:rPr>
        <w:t>新教师的成长。学</w:t>
      </w:r>
      <w:r>
        <w:rPr>
          <w:rFonts w:asciiTheme="minorEastAsia" w:hAnsiTheme="minorEastAsia" w:cstheme="minorBidi"/>
          <w:color w:val="000000" w:themeColor="text1"/>
          <w:kern w:val="2"/>
          <w:sz w:val="21"/>
          <w:szCs w:val="21"/>
        </w:rPr>
        <w:t>校通过</w:t>
      </w:r>
      <w:r>
        <w:rPr>
          <w:rFonts w:asciiTheme="minorEastAsia" w:hAnsiTheme="minorEastAsia" w:cstheme="minorBidi" w:hint="eastAsia"/>
          <w:color w:val="000000" w:themeColor="text1"/>
          <w:kern w:val="2"/>
          <w:sz w:val="21"/>
          <w:szCs w:val="21"/>
        </w:rPr>
        <w:t>组</w:t>
      </w:r>
      <w:r>
        <w:rPr>
          <w:rFonts w:asciiTheme="minorEastAsia" w:hAnsiTheme="minorEastAsia" w:cstheme="minorBidi"/>
          <w:color w:val="000000" w:themeColor="text1"/>
          <w:kern w:val="2"/>
          <w:sz w:val="21"/>
          <w:szCs w:val="21"/>
        </w:rPr>
        <w:t>织</w:t>
      </w:r>
      <w:r>
        <w:rPr>
          <w:rFonts w:asciiTheme="minorEastAsia" w:hAnsiTheme="minorEastAsia" w:cstheme="minorBidi" w:hint="eastAsia"/>
          <w:color w:val="000000" w:themeColor="text1"/>
          <w:kern w:val="2"/>
          <w:sz w:val="21"/>
          <w:szCs w:val="21"/>
        </w:rPr>
        <w:t>“青蓝结对”、</w:t>
      </w:r>
      <w:r>
        <w:rPr>
          <w:rFonts w:asciiTheme="minorEastAsia" w:hAnsiTheme="minorEastAsia" w:cstheme="minorBidi"/>
          <w:color w:val="000000" w:themeColor="text1"/>
          <w:kern w:val="2"/>
          <w:sz w:val="21"/>
          <w:szCs w:val="21"/>
        </w:rPr>
        <w:t>“</w:t>
      </w:r>
      <w:r>
        <w:rPr>
          <w:rFonts w:asciiTheme="minorEastAsia" w:hAnsiTheme="minorEastAsia" w:cstheme="minorBidi" w:hint="eastAsia"/>
          <w:color w:val="000000" w:themeColor="text1"/>
          <w:kern w:val="2"/>
          <w:sz w:val="21"/>
          <w:szCs w:val="21"/>
        </w:rPr>
        <w:t>新</w:t>
      </w:r>
      <w:r>
        <w:rPr>
          <w:rFonts w:asciiTheme="minorEastAsia" w:hAnsiTheme="minorEastAsia" w:cstheme="minorBidi"/>
          <w:color w:val="000000" w:themeColor="text1"/>
          <w:kern w:val="2"/>
          <w:sz w:val="21"/>
          <w:szCs w:val="21"/>
        </w:rPr>
        <w:t>教</w:t>
      </w:r>
      <w:r>
        <w:rPr>
          <w:rFonts w:asciiTheme="minorEastAsia" w:hAnsiTheme="minorEastAsia" w:cstheme="minorBidi" w:hint="eastAsia"/>
          <w:color w:val="000000" w:themeColor="text1"/>
          <w:kern w:val="2"/>
          <w:sz w:val="21"/>
          <w:szCs w:val="21"/>
        </w:rPr>
        <w:t>师</w:t>
      </w:r>
      <w:r>
        <w:rPr>
          <w:rFonts w:asciiTheme="minorEastAsia" w:hAnsiTheme="minorEastAsia" w:cstheme="minorBidi"/>
          <w:color w:val="000000" w:themeColor="text1"/>
          <w:kern w:val="2"/>
          <w:sz w:val="21"/>
          <w:szCs w:val="21"/>
        </w:rPr>
        <w:t>汇报课”</w:t>
      </w:r>
      <w:r>
        <w:rPr>
          <w:rFonts w:asciiTheme="minorEastAsia" w:hAnsiTheme="minorEastAsia" w:cstheme="minorBidi" w:hint="eastAsia"/>
          <w:color w:val="000000" w:themeColor="text1"/>
          <w:kern w:val="2"/>
          <w:sz w:val="21"/>
          <w:szCs w:val="21"/>
        </w:rPr>
        <w:t>、</w:t>
      </w:r>
      <w:r>
        <w:rPr>
          <w:rFonts w:asciiTheme="minorEastAsia" w:hAnsiTheme="minorEastAsia" w:cstheme="minorBidi"/>
          <w:color w:val="000000" w:themeColor="text1"/>
          <w:kern w:val="2"/>
          <w:sz w:val="21"/>
          <w:szCs w:val="21"/>
        </w:rPr>
        <w:t>“</w:t>
      </w:r>
      <w:r>
        <w:rPr>
          <w:rFonts w:asciiTheme="minorEastAsia" w:hAnsiTheme="minorEastAsia" w:cstheme="minorBidi" w:hint="eastAsia"/>
          <w:color w:val="000000" w:themeColor="text1"/>
          <w:kern w:val="2"/>
          <w:sz w:val="21"/>
          <w:szCs w:val="21"/>
        </w:rPr>
        <w:t>30周岁及以下暨近五年新录用教师教学基本功比赛</w:t>
      </w:r>
      <w:r>
        <w:rPr>
          <w:rFonts w:asciiTheme="minorEastAsia" w:hAnsiTheme="minorEastAsia" w:cstheme="minorBidi"/>
          <w:color w:val="000000" w:themeColor="text1"/>
          <w:kern w:val="2"/>
          <w:sz w:val="21"/>
          <w:szCs w:val="21"/>
        </w:rPr>
        <w:t>”</w:t>
      </w:r>
      <w:r>
        <w:rPr>
          <w:rFonts w:asciiTheme="minorEastAsia" w:hAnsiTheme="minorEastAsia" w:cstheme="minorBidi" w:hint="eastAsia"/>
          <w:color w:val="000000" w:themeColor="text1"/>
          <w:kern w:val="2"/>
          <w:sz w:val="21"/>
          <w:szCs w:val="21"/>
        </w:rPr>
        <w:t>、“教师信息化教学设计比赛“、</w:t>
      </w:r>
      <w:r>
        <w:rPr>
          <w:rFonts w:asciiTheme="minorEastAsia" w:hAnsiTheme="minorEastAsia" w:cstheme="minorBidi"/>
          <w:color w:val="000000" w:themeColor="text1"/>
          <w:kern w:val="2"/>
          <w:sz w:val="21"/>
          <w:szCs w:val="21"/>
        </w:rPr>
        <w:t>”</w:t>
      </w:r>
      <w:r>
        <w:rPr>
          <w:rFonts w:asciiTheme="minorEastAsia" w:hAnsiTheme="minorEastAsia" w:cstheme="minorBidi" w:hint="eastAsia"/>
          <w:color w:val="000000" w:themeColor="text1"/>
          <w:kern w:val="2"/>
          <w:sz w:val="21"/>
          <w:szCs w:val="21"/>
        </w:rPr>
        <w:t>英语组读书活动评选”</w:t>
      </w:r>
      <w:r>
        <w:rPr>
          <w:rFonts w:asciiTheme="minorEastAsia" w:hAnsiTheme="minorEastAsia" w:cstheme="minorBidi"/>
          <w:color w:val="000000" w:themeColor="text1"/>
          <w:kern w:val="2"/>
          <w:sz w:val="21"/>
          <w:szCs w:val="21"/>
        </w:rPr>
        <w:t>等</w:t>
      </w:r>
      <w:r>
        <w:rPr>
          <w:rFonts w:asciiTheme="minorEastAsia" w:hAnsiTheme="minorEastAsia" w:cstheme="minorBidi" w:hint="eastAsia"/>
          <w:color w:val="000000" w:themeColor="text1"/>
          <w:kern w:val="2"/>
          <w:sz w:val="21"/>
          <w:szCs w:val="21"/>
        </w:rPr>
        <w:t>教学竞赛</w:t>
      </w:r>
      <w:r>
        <w:rPr>
          <w:rFonts w:asciiTheme="minorEastAsia" w:hAnsiTheme="minorEastAsia" w:cstheme="minorBidi"/>
          <w:color w:val="000000" w:themeColor="text1"/>
          <w:kern w:val="2"/>
          <w:sz w:val="21"/>
          <w:szCs w:val="21"/>
        </w:rPr>
        <w:t>比武活动，</w:t>
      </w:r>
      <w:r>
        <w:rPr>
          <w:rFonts w:asciiTheme="minorEastAsia" w:hAnsiTheme="minorEastAsia" w:cstheme="minorBidi" w:hint="eastAsia"/>
          <w:color w:val="000000" w:themeColor="text1"/>
          <w:kern w:val="2"/>
          <w:sz w:val="21"/>
          <w:szCs w:val="21"/>
        </w:rPr>
        <w:t>扎实</w:t>
      </w:r>
      <w:r>
        <w:rPr>
          <w:rFonts w:asciiTheme="minorEastAsia" w:hAnsiTheme="minorEastAsia" w:cstheme="minorBidi"/>
          <w:color w:val="000000" w:themeColor="text1"/>
          <w:kern w:val="2"/>
          <w:sz w:val="21"/>
          <w:szCs w:val="21"/>
        </w:rPr>
        <w:t>有效地促进</w:t>
      </w:r>
      <w:r>
        <w:rPr>
          <w:rFonts w:asciiTheme="minorEastAsia" w:hAnsiTheme="minorEastAsia" w:cstheme="minorBidi" w:hint="eastAsia"/>
          <w:color w:val="000000" w:themeColor="text1"/>
          <w:kern w:val="2"/>
          <w:sz w:val="21"/>
          <w:szCs w:val="21"/>
        </w:rPr>
        <w:t>教师业</w:t>
      </w:r>
      <w:r>
        <w:rPr>
          <w:rFonts w:asciiTheme="minorEastAsia" w:hAnsiTheme="minorEastAsia" w:cstheme="minorBidi"/>
          <w:color w:val="000000" w:themeColor="text1"/>
          <w:kern w:val="2"/>
          <w:sz w:val="21"/>
          <w:szCs w:val="21"/>
        </w:rPr>
        <w:t>务水平的提升</w:t>
      </w:r>
      <w:r>
        <w:rPr>
          <w:rFonts w:asciiTheme="minorEastAsia" w:hAnsiTheme="minorEastAsia" w:cstheme="minorBidi" w:hint="eastAsia"/>
          <w:color w:val="000000" w:themeColor="text1"/>
          <w:kern w:val="2"/>
          <w:sz w:val="21"/>
          <w:szCs w:val="21"/>
        </w:rPr>
        <w:t>。</w:t>
      </w:r>
    </w:p>
    <w:p w14:paraId="0836710C" w14:textId="77777777" w:rsidR="00AA2B08" w:rsidRDefault="0018688E">
      <w:pPr>
        <w:spacing w:line="360" w:lineRule="auto"/>
        <w:ind w:firstLineChars="196" w:firstLine="412"/>
        <w:rPr>
          <w:rFonts w:asciiTheme="minorEastAsia" w:hAnsiTheme="minorEastAsia"/>
          <w:color w:val="000000" w:themeColor="text1"/>
          <w:szCs w:val="21"/>
        </w:rPr>
      </w:pPr>
      <w:r>
        <w:rPr>
          <w:rFonts w:asciiTheme="minorEastAsia" w:hAnsiTheme="minorEastAsia" w:hint="eastAsia"/>
          <w:color w:val="000000" w:themeColor="text1"/>
          <w:szCs w:val="21"/>
        </w:rPr>
        <w:t>“名师引领”助</w:t>
      </w:r>
      <w:r>
        <w:rPr>
          <w:rFonts w:asciiTheme="minorEastAsia" w:hAnsiTheme="minorEastAsia"/>
          <w:color w:val="000000" w:themeColor="text1"/>
          <w:szCs w:val="21"/>
        </w:rPr>
        <w:t>力</w:t>
      </w:r>
      <w:r>
        <w:rPr>
          <w:rFonts w:asciiTheme="minorEastAsia" w:hAnsiTheme="minorEastAsia" w:hint="eastAsia"/>
          <w:color w:val="000000" w:themeColor="text1"/>
          <w:szCs w:val="21"/>
        </w:rPr>
        <w:t>专</w:t>
      </w:r>
      <w:r>
        <w:rPr>
          <w:rFonts w:asciiTheme="minorEastAsia" w:hAnsiTheme="minorEastAsia"/>
          <w:color w:val="000000" w:themeColor="text1"/>
          <w:szCs w:val="21"/>
        </w:rPr>
        <w:t>业</w:t>
      </w:r>
      <w:r>
        <w:rPr>
          <w:rFonts w:asciiTheme="minorEastAsia" w:hAnsiTheme="minorEastAsia" w:hint="eastAsia"/>
          <w:color w:val="000000" w:themeColor="text1"/>
          <w:szCs w:val="21"/>
        </w:rPr>
        <w:t>团队提升。我校</w:t>
      </w:r>
      <w:r>
        <w:rPr>
          <w:rFonts w:asciiTheme="minorEastAsia" w:hAnsiTheme="minorEastAsia"/>
          <w:color w:val="000000" w:themeColor="text1"/>
          <w:szCs w:val="21"/>
        </w:rPr>
        <w:t>计算机</w:t>
      </w:r>
      <w:r>
        <w:rPr>
          <w:rFonts w:asciiTheme="minorEastAsia" w:hAnsiTheme="minorEastAsia" w:hint="eastAsia"/>
          <w:color w:val="000000" w:themeColor="text1"/>
          <w:szCs w:val="21"/>
        </w:rPr>
        <w:t>网</w:t>
      </w:r>
      <w:r>
        <w:rPr>
          <w:rFonts w:asciiTheme="minorEastAsia" w:hAnsiTheme="minorEastAsia"/>
          <w:color w:val="000000" w:themeColor="text1"/>
          <w:szCs w:val="21"/>
        </w:rPr>
        <w:t>络专业</w:t>
      </w:r>
      <w:r>
        <w:rPr>
          <w:rFonts w:asciiTheme="minorEastAsia" w:hAnsiTheme="minorEastAsia" w:hint="eastAsia"/>
          <w:color w:val="000000" w:themeColor="text1"/>
          <w:szCs w:val="21"/>
        </w:rPr>
        <w:t>教</w:t>
      </w:r>
      <w:r>
        <w:rPr>
          <w:rFonts w:asciiTheme="minorEastAsia" w:hAnsiTheme="minorEastAsia"/>
          <w:color w:val="000000" w:themeColor="text1"/>
          <w:szCs w:val="21"/>
        </w:rPr>
        <w:t>师团队与</w:t>
      </w:r>
      <w:r>
        <w:rPr>
          <w:rFonts w:asciiTheme="minorEastAsia" w:hAnsiTheme="minorEastAsia" w:hint="eastAsia"/>
          <w:color w:val="000000" w:themeColor="text1"/>
          <w:szCs w:val="21"/>
        </w:rPr>
        <w:t>佘运祥名师</w:t>
      </w:r>
      <w:r>
        <w:rPr>
          <w:rFonts w:asciiTheme="minorEastAsia" w:hAnsiTheme="minorEastAsia"/>
          <w:color w:val="000000" w:themeColor="text1"/>
          <w:szCs w:val="21"/>
        </w:rPr>
        <w:t>结对，旅游服务与管理</w:t>
      </w:r>
      <w:r>
        <w:rPr>
          <w:rFonts w:asciiTheme="minorEastAsia" w:hAnsiTheme="minorEastAsia" w:hint="eastAsia"/>
          <w:color w:val="000000" w:themeColor="text1"/>
          <w:szCs w:val="21"/>
        </w:rPr>
        <w:t>专</w:t>
      </w:r>
      <w:r>
        <w:rPr>
          <w:rFonts w:asciiTheme="minorEastAsia" w:hAnsiTheme="minorEastAsia"/>
          <w:color w:val="000000" w:themeColor="text1"/>
          <w:szCs w:val="21"/>
        </w:rPr>
        <w:t>业</w:t>
      </w:r>
      <w:r>
        <w:rPr>
          <w:rFonts w:asciiTheme="minorEastAsia" w:hAnsiTheme="minorEastAsia" w:hint="eastAsia"/>
          <w:color w:val="000000" w:themeColor="text1"/>
          <w:szCs w:val="21"/>
        </w:rPr>
        <w:t>教师</w:t>
      </w:r>
      <w:r>
        <w:rPr>
          <w:rFonts w:asciiTheme="minorEastAsia" w:hAnsiTheme="minorEastAsia"/>
          <w:color w:val="000000" w:themeColor="text1"/>
          <w:szCs w:val="21"/>
        </w:rPr>
        <w:t>团队</w:t>
      </w:r>
      <w:r>
        <w:rPr>
          <w:rFonts w:asciiTheme="minorEastAsia" w:hAnsiTheme="minorEastAsia" w:hint="eastAsia"/>
          <w:color w:val="000000" w:themeColor="text1"/>
          <w:szCs w:val="21"/>
        </w:rPr>
        <w:t>与沈民权名师工作室结</w:t>
      </w:r>
      <w:r>
        <w:rPr>
          <w:rFonts w:asciiTheme="minorEastAsia" w:hAnsiTheme="minorEastAsia"/>
          <w:color w:val="000000" w:themeColor="text1"/>
          <w:szCs w:val="21"/>
        </w:rPr>
        <w:t>对，</w:t>
      </w:r>
      <w:r>
        <w:rPr>
          <w:rFonts w:asciiTheme="minorEastAsia" w:hAnsiTheme="minorEastAsia" w:hint="eastAsia"/>
          <w:color w:val="000000" w:themeColor="text1"/>
          <w:szCs w:val="21"/>
        </w:rPr>
        <w:t>共研</w:t>
      </w:r>
      <w:r>
        <w:rPr>
          <w:rFonts w:asciiTheme="minorEastAsia" w:hAnsiTheme="minorEastAsia"/>
          <w:color w:val="000000" w:themeColor="text1"/>
          <w:szCs w:val="21"/>
        </w:rPr>
        <w:t>共</w:t>
      </w:r>
      <w:r>
        <w:rPr>
          <w:rFonts w:asciiTheme="minorEastAsia" w:hAnsiTheme="minorEastAsia" w:hint="eastAsia"/>
          <w:color w:val="000000" w:themeColor="text1"/>
          <w:szCs w:val="21"/>
        </w:rPr>
        <w:t>商</w:t>
      </w:r>
      <w:r>
        <w:rPr>
          <w:rFonts w:asciiTheme="minorEastAsia" w:hAnsiTheme="minorEastAsia"/>
          <w:color w:val="000000" w:themeColor="text1"/>
          <w:szCs w:val="21"/>
        </w:rPr>
        <w:t>，补短板，</w:t>
      </w:r>
      <w:r>
        <w:rPr>
          <w:rFonts w:asciiTheme="minorEastAsia" w:hAnsiTheme="minorEastAsia" w:hint="eastAsia"/>
          <w:color w:val="000000" w:themeColor="text1"/>
          <w:szCs w:val="21"/>
        </w:rPr>
        <w:t>促</w:t>
      </w:r>
      <w:r>
        <w:rPr>
          <w:rFonts w:asciiTheme="minorEastAsia" w:hAnsiTheme="minorEastAsia"/>
          <w:color w:val="000000" w:themeColor="text1"/>
          <w:szCs w:val="21"/>
        </w:rPr>
        <w:t>提升</w:t>
      </w:r>
      <w:r>
        <w:rPr>
          <w:rFonts w:asciiTheme="minorEastAsia" w:hAnsiTheme="minorEastAsia" w:hint="eastAsia"/>
          <w:color w:val="000000" w:themeColor="text1"/>
          <w:szCs w:val="21"/>
        </w:rPr>
        <w:t>。</w:t>
      </w:r>
    </w:p>
    <w:p w14:paraId="2B9BA0D8" w14:textId="77777777" w:rsidR="00AA2B08" w:rsidRDefault="0018688E">
      <w:pPr>
        <w:widowControl/>
        <w:spacing w:line="460" w:lineRule="exact"/>
        <w:ind w:firstLineChars="200" w:firstLine="420"/>
        <w:rPr>
          <w:rFonts w:asciiTheme="minorEastAsia" w:hAnsiTheme="minorEastAsia"/>
          <w:color w:val="000000" w:themeColor="text1"/>
          <w:szCs w:val="21"/>
          <w:highlight w:val="yellow"/>
        </w:rPr>
      </w:pPr>
      <w:r>
        <w:rPr>
          <w:rFonts w:asciiTheme="minorEastAsia" w:hAnsiTheme="minorEastAsia" w:hint="eastAsia"/>
          <w:color w:val="000000" w:themeColor="text1"/>
          <w:szCs w:val="21"/>
        </w:rPr>
        <w:t>在2020年杭州市中职师生职业能力大赛中，牧晓红老师获服装CAD制版与工艺一等奖，洪瑜、张红梅两位老师获三等奖；钱丹林、章可成两位老师，分别获工业分析检验二、三等奖；黄祖游老师获现代物流作业方案设计一等奖，张少波老师获二等奖，郑城永、边潇敏两位老师获三等奖；吴文佳老师获英语职业能力二等奖；刘晓梅、吴通荣两位老师获Python程序设计二等奖，倪增华老师获三等奖；段志敏老师获素描三等奖。在教师综合职业能力比赛中，孔翔国、侯莉莉、李贵银三位老师获团队一等奖；蒋雨、胡珊珊、吴晓锋三</w:t>
      </w:r>
      <w:r w:rsidR="0072484A">
        <w:rPr>
          <w:rFonts w:asciiTheme="minorEastAsia" w:hAnsiTheme="minorEastAsia" w:hint="eastAsia"/>
          <w:color w:val="000000" w:themeColor="text1"/>
          <w:szCs w:val="21"/>
        </w:rPr>
        <w:t>位</w:t>
      </w:r>
      <w:r>
        <w:rPr>
          <w:rFonts w:asciiTheme="minorEastAsia" w:hAnsiTheme="minorEastAsia" w:hint="eastAsia"/>
          <w:color w:val="000000" w:themeColor="text1"/>
          <w:szCs w:val="21"/>
        </w:rPr>
        <w:t>老师获团队三等奖。</w:t>
      </w:r>
    </w:p>
    <w:p w14:paraId="0C763CE3" w14:textId="77777777" w:rsidR="00AA2B08" w:rsidRDefault="0018688E">
      <w:pPr>
        <w:widowControl/>
        <w:spacing w:line="46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学校本年度富阳区“五阶段”获奖教师共32名。其中：张少波、孙奇丽2名老师获新苗奖；黄祖游、章可成、庄小灵、吴晓锋、李柳芳、牧晓红、周美、刘云飞8名老师获新秀奖；陈婷婷、曹晓帆、邱艳华、吴洁、林黄平、娄俊屹、李琳琳、易清良、赵峰程9名老师获能手奖；高晓春、谢红旺、汪爱娅、李刚、倪建军、曾翠芳、许卫萍7名老师获风华奖；高志伟、马利娟、王百炼、孙南芳、黄宏忠、朱其军6名老师获红烛奖。</w:t>
      </w:r>
    </w:p>
    <w:p w14:paraId="2F0A8FB5" w14:textId="77777777" w:rsidR="00AA2B08" w:rsidRDefault="0018688E">
      <w:pPr>
        <w:widowControl/>
        <w:spacing w:line="46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学校获杭州市C、D、E类人员名单共33人。其中，C类人才4名，分别为高晓春、高志伟、何永刚、黄宏忠老师；D类人才3名，分别为蒋英军、马利娟、张华静老师；E类人才26名，分别为侯方勇、金艳艳、孔翔国、李琳琳、李柳芳、李炎明、林黄平、楼汉娜、倪建军、潘丹、王百炼、王静、王亚平、吴晓锋、谢学军、谢勇华、徐春燕、徐淑华、许丽慧、叶文娟、袁丹、袁燕、张凤凤、张雪霞、朱樱华、庄小灵老师。</w:t>
      </w:r>
    </w:p>
    <w:p w14:paraId="4337D1EB" w14:textId="77777777" w:rsidR="00AA2B08" w:rsidRDefault="0018688E">
      <w:pPr>
        <w:jc w:val="center"/>
        <w:rPr>
          <w:rFonts w:asciiTheme="minorEastAsia" w:hAnsiTheme="minorEastAsia"/>
          <w:b/>
          <w:szCs w:val="21"/>
        </w:rPr>
      </w:pPr>
      <w:r>
        <w:rPr>
          <w:rFonts w:asciiTheme="minorEastAsia" w:hAnsiTheme="minorEastAsia" w:hint="eastAsia"/>
          <w:b/>
          <w:szCs w:val="21"/>
        </w:rPr>
        <w:t>2019、2020教师教科研获奖情况</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1985"/>
        <w:gridCol w:w="1843"/>
        <w:gridCol w:w="1559"/>
      </w:tblGrid>
      <w:tr w:rsidR="00AA2B08" w14:paraId="0EA16C1B" w14:textId="77777777">
        <w:tc>
          <w:tcPr>
            <w:tcW w:w="851" w:type="dxa"/>
            <w:vAlign w:val="center"/>
          </w:tcPr>
          <w:p w14:paraId="4F7D02EE" w14:textId="77777777" w:rsidR="00AA2B08" w:rsidRDefault="0018688E">
            <w:pPr>
              <w:autoSpaceDE w:val="0"/>
              <w:autoSpaceDN w:val="0"/>
              <w:adjustRightInd w:val="0"/>
              <w:spacing w:line="440" w:lineRule="exact"/>
              <w:jc w:val="center"/>
              <w:rPr>
                <w:rFonts w:asciiTheme="minorEastAsia" w:hAnsiTheme="minorEastAsia" w:cs="宋体"/>
                <w:b/>
                <w:bCs/>
                <w:szCs w:val="21"/>
              </w:rPr>
            </w:pPr>
            <w:r>
              <w:rPr>
                <w:rFonts w:asciiTheme="minorEastAsia" w:hAnsiTheme="minorEastAsia" w:cs="宋体" w:hint="eastAsia"/>
                <w:b/>
                <w:bCs/>
                <w:szCs w:val="21"/>
              </w:rPr>
              <w:t>年份</w:t>
            </w:r>
          </w:p>
        </w:tc>
        <w:tc>
          <w:tcPr>
            <w:tcW w:w="1984" w:type="dxa"/>
            <w:vAlign w:val="center"/>
          </w:tcPr>
          <w:p w14:paraId="09E64725" w14:textId="77777777" w:rsidR="00AA2B08" w:rsidRDefault="0018688E">
            <w:pPr>
              <w:autoSpaceDE w:val="0"/>
              <w:autoSpaceDN w:val="0"/>
              <w:adjustRightInd w:val="0"/>
              <w:spacing w:line="440" w:lineRule="exact"/>
              <w:jc w:val="center"/>
              <w:rPr>
                <w:rFonts w:asciiTheme="minorEastAsia" w:hAnsiTheme="minorEastAsia" w:cs="宋体"/>
                <w:b/>
                <w:bCs/>
                <w:szCs w:val="21"/>
              </w:rPr>
            </w:pPr>
            <w:r>
              <w:rPr>
                <w:rFonts w:asciiTheme="minorEastAsia" w:hAnsiTheme="minorEastAsia" w:cs="宋体" w:hint="eastAsia"/>
                <w:b/>
                <w:bCs/>
                <w:szCs w:val="21"/>
              </w:rPr>
              <w:t>杭州市获奖人次</w:t>
            </w:r>
          </w:p>
        </w:tc>
        <w:tc>
          <w:tcPr>
            <w:tcW w:w="1985" w:type="dxa"/>
            <w:shd w:val="clear" w:color="auto" w:fill="auto"/>
            <w:vAlign w:val="center"/>
          </w:tcPr>
          <w:p w14:paraId="62441262" w14:textId="77777777" w:rsidR="00AA2B08" w:rsidRDefault="0018688E">
            <w:pPr>
              <w:autoSpaceDE w:val="0"/>
              <w:autoSpaceDN w:val="0"/>
              <w:adjustRightInd w:val="0"/>
              <w:spacing w:line="440" w:lineRule="exact"/>
              <w:jc w:val="center"/>
              <w:rPr>
                <w:rFonts w:asciiTheme="minorEastAsia" w:hAnsiTheme="minorEastAsia" w:cs="宋体"/>
                <w:b/>
                <w:bCs/>
                <w:szCs w:val="21"/>
              </w:rPr>
            </w:pPr>
            <w:r>
              <w:rPr>
                <w:rFonts w:asciiTheme="minorEastAsia" w:hAnsiTheme="minorEastAsia" w:cs="宋体" w:hint="eastAsia"/>
                <w:b/>
                <w:bCs/>
                <w:szCs w:val="21"/>
              </w:rPr>
              <w:t>浙江省获奖人次</w:t>
            </w:r>
          </w:p>
        </w:tc>
        <w:tc>
          <w:tcPr>
            <w:tcW w:w="1843" w:type="dxa"/>
            <w:vAlign w:val="center"/>
          </w:tcPr>
          <w:p w14:paraId="68821F6D" w14:textId="77777777" w:rsidR="00AA2B08" w:rsidRDefault="0018688E">
            <w:pPr>
              <w:autoSpaceDE w:val="0"/>
              <w:autoSpaceDN w:val="0"/>
              <w:adjustRightInd w:val="0"/>
              <w:spacing w:line="440" w:lineRule="exact"/>
              <w:jc w:val="center"/>
              <w:rPr>
                <w:rFonts w:asciiTheme="minorEastAsia" w:hAnsiTheme="minorEastAsia" w:cs="宋体"/>
                <w:b/>
                <w:bCs/>
                <w:szCs w:val="21"/>
              </w:rPr>
            </w:pPr>
            <w:r>
              <w:rPr>
                <w:rFonts w:asciiTheme="minorEastAsia" w:hAnsiTheme="minorEastAsia" w:cs="宋体" w:hint="eastAsia"/>
                <w:b/>
                <w:bCs/>
                <w:szCs w:val="21"/>
              </w:rPr>
              <w:t>全国获奖人次</w:t>
            </w:r>
          </w:p>
        </w:tc>
        <w:tc>
          <w:tcPr>
            <w:tcW w:w="1559" w:type="dxa"/>
            <w:vAlign w:val="center"/>
          </w:tcPr>
          <w:p w14:paraId="62FC9307" w14:textId="77777777" w:rsidR="00AA2B08" w:rsidRDefault="0018688E">
            <w:pPr>
              <w:autoSpaceDE w:val="0"/>
              <w:autoSpaceDN w:val="0"/>
              <w:adjustRightInd w:val="0"/>
              <w:spacing w:line="440" w:lineRule="exact"/>
              <w:jc w:val="center"/>
              <w:rPr>
                <w:rFonts w:asciiTheme="minorEastAsia" w:hAnsiTheme="minorEastAsia" w:cs="宋体"/>
                <w:b/>
                <w:bCs/>
                <w:szCs w:val="21"/>
              </w:rPr>
            </w:pPr>
            <w:r>
              <w:rPr>
                <w:rFonts w:asciiTheme="minorEastAsia" w:hAnsiTheme="minorEastAsia" w:cs="宋体" w:hint="eastAsia"/>
                <w:b/>
                <w:bCs/>
                <w:szCs w:val="21"/>
              </w:rPr>
              <w:t>杭州市以上科研立项数</w:t>
            </w:r>
          </w:p>
        </w:tc>
      </w:tr>
      <w:tr w:rsidR="00AA2B08" w14:paraId="1398F625" w14:textId="77777777">
        <w:tc>
          <w:tcPr>
            <w:tcW w:w="851" w:type="dxa"/>
          </w:tcPr>
          <w:p w14:paraId="61BD0540"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2019</w:t>
            </w:r>
          </w:p>
        </w:tc>
        <w:tc>
          <w:tcPr>
            <w:tcW w:w="1984" w:type="dxa"/>
          </w:tcPr>
          <w:p w14:paraId="2B7F3FFE"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36</w:t>
            </w:r>
          </w:p>
        </w:tc>
        <w:tc>
          <w:tcPr>
            <w:tcW w:w="1985" w:type="dxa"/>
            <w:shd w:val="clear" w:color="auto" w:fill="auto"/>
          </w:tcPr>
          <w:p w14:paraId="4BC6C1A6"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w:t>
            </w:r>
          </w:p>
        </w:tc>
        <w:tc>
          <w:tcPr>
            <w:tcW w:w="1843" w:type="dxa"/>
          </w:tcPr>
          <w:p w14:paraId="22FFD6FF"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w:t>
            </w:r>
          </w:p>
        </w:tc>
        <w:tc>
          <w:tcPr>
            <w:tcW w:w="1559" w:type="dxa"/>
          </w:tcPr>
          <w:p w14:paraId="4BE7B85F"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9</w:t>
            </w:r>
          </w:p>
        </w:tc>
      </w:tr>
      <w:tr w:rsidR="00AA2B08" w14:paraId="67E7CF4C" w14:textId="77777777">
        <w:tc>
          <w:tcPr>
            <w:tcW w:w="851" w:type="dxa"/>
          </w:tcPr>
          <w:p w14:paraId="6E27B6EA"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2020</w:t>
            </w:r>
          </w:p>
        </w:tc>
        <w:tc>
          <w:tcPr>
            <w:tcW w:w="1984" w:type="dxa"/>
          </w:tcPr>
          <w:p w14:paraId="04A1282C"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32</w:t>
            </w:r>
          </w:p>
        </w:tc>
        <w:tc>
          <w:tcPr>
            <w:tcW w:w="1985" w:type="dxa"/>
            <w:shd w:val="clear" w:color="auto" w:fill="auto"/>
          </w:tcPr>
          <w:p w14:paraId="358EC886"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w:t>
            </w:r>
          </w:p>
        </w:tc>
        <w:tc>
          <w:tcPr>
            <w:tcW w:w="1843" w:type="dxa"/>
          </w:tcPr>
          <w:p w14:paraId="41AF7A6C"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w:t>
            </w:r>
          </w:p>
        </w:tc>
        <w:tc>
          <w:tcPr>
            <w:tcW w:w="1559" w:type="dxa"/>
          </w:tcPr>
          <w:p w14:paraId="03F84E7D"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12</w:t>
            </w:r>
          </w:p>
        </w:tc>
      </w:tr>
    </w:tbl>
    <w:p w14:paraId="43089829" w14:textId="77777777" w:rsidR="00AA2B08" w:rsidRDefault="0018688E">
      <w:pPr>
        <w:jc w:val="center"/>
        <w:rPr>
          <w:rFonts w:asciiTheme="minorEastAsia" w:hAnsiTheme="minorEastAsia"/>
          <w:b/>
          <w:szCs w:val="21"/>
        </w:rPr>
      </w:pPr>
      <w:r>
        <w:rPr>
          <w:rFonts w:asciiTheme="minorEastAsia" w:hAnsiTheme="minorEastAsia" w:hint="eastAsia"/>
          <w:b/>
          <w:szCs w:val="21"/>
        </w:rPr>
        <w:lastRenderedPageBreak/>
        <w:t>2019、2020教师竞赛获奖情况</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1985"/>
        <w:gridCol w:w="1984"/>
        <w:gridCol w:w="1418"/>
      </w:tblGrid>
      <w:tr w:rsidR="00AA2B08" w14:paraId="73B84556" w14:textId="77777777">
        <w:tc>
          <w:tcPr>
            <w:tcW w:w="851" w:type="dxa"/>
          </w:tcPr>
          <w:p w14:paraId="3BC238E8" w14:textId="77777777" w:rsidR="00AA2B08" w:rsidRDefault="0018688E">
            <w:pPr>
              <w:autoSpaceDE w:val="0"/>
              <w:autoSpaceDN w:val="0"/>
              <w:adjustRightInd w:val="0"/>
              <w:spacing w:line="440" w:lineRule="exact"/>
              <w:jc w:val="center"/>
              <w:rPr>
                <w:rFonts w:asciiTheme="minorEastAsia" w:hAnsiTheme="minorEastAsia" w:cs="宋体"/>
                <w:b/>
                <w:bCs/>
                <w:szCs w:val="21"/>
              </w:rPr>
            </w:pPr>
            <w:r>
              <w:rPr>
                <w:rFonts w:asciiTheme="minorEastAsia" w:hAnsiTheme="minorEastAsia" w:cs="宋体" w:hint="eastAsia"/>
                <w:b/>
                <w:bCs/>
                <w:szCs w:val="21"/>
              </w:rPr>
              <w:t>年份</w:t>
            </w:r>
          </w:p>
        </w:tc>
        <w:tc>
          <w:tcPr>
            <w:tcW w:w="1984" w:type="dxa"/>
          </w:tcPr>
          <w:p w14:paraId="250DF838" w14:textId="77777777" w:rsidR="00AA2B08" w:rsidRDefault="0018688E">
            <w:pPr>
              <w:autoSpaceDE w:val="0"/>
              <w:autoSpaceDN w:val="0"/>
              <w:adjustRightInd w:val="0"/>
              <w:spacing w:line="440" w:lineRule="exact"/>
              <w:jc w:val="center"/>
              <w:rPr>
                <w:rFonts w:asciiTheme="minorEastAsia" w:hAnsiTheme="minorEastAsia" w:cs="宋体"/>
                <w:b/>
                <w:bCs/>
                <w:szCs w:val="21"/>
              </w:rPr>
            </w:pPr>
            <w:r>
              <w:rPr>
                <w:rFonts w:asciiTheme="minorEastAsia" w:hAnsiTheme="minorEastAsia" w:cs="宋体" w:hint="eastAsia"/>
                <w:b/>
                <w:bCs/>
                <w:szCs w:val="21"/>
              </w:rPr>
              <w:t>杭州市获奖人次</w:t>
            </w:r>
          </w:p>
        </w:tc>
        <w:tc>
          <w:tcPr>
            <w:tcW w:w="1985" w:type="dxa"/>
          </w:tcPr>
          <w:p w14:paraId="23F85151" w14:textId="77777777" w:rsidR="00AA2B08" w:rsidRDefault="0018688E">
            <w:pPr>
              <w:autoSpaceDE w:val="0"/>
              <w:autoSpaceDN w:val="0"/>
              <w:adjustRightInd w:val="0"/>
              <w:spacing w:line="440" w:lineRule="exact"/>
              <w:jc w:val="center"/>
              <w:rPr>
                <w:rFonts w:asciiTheme="minorEastAsia" w:hAnsiTheme="minorEastAsia" w:cs="宋体"/>
                <w:b/>
                <w:bCs/>
                <w:szCs w:val="21"/>
              </w:rPr>
            </w:pPr>
            <w:r>
              <w:rPr>
                <w:rFonts w:asciiTheme="minorEastAsia" w:hAnsiTheme="minorEastAsia" w:cs="宋体" w:hint="eastAsia"/>
                <w:b/>
                <w:bCs/>
                <w:szCs w:val="21"/>
              </w:rPr>
              <w:t>浙江省获奖人次</w:t>
            </w:r>
          </w:p>
        </w:tc>
        <w:tc>
          <w:tcPr>
            <w:tcW w:w="1984" w:type="dxa"/>
            <w:shd w:val="clear" w:color="auto" w:fill="auto"/>
          </w:tcPr>
          <w:p w14:paraId="08544328" w14:textId="77777777" w:rsidR="00AA2B08" w:rsidRDefault="0018688E">
            <w:pPr>
              <w:autoSpaceDE w:val="0"/>
              <w:autoSpaceDN w:val="0"/>
              <w:adjustRightInd w:val="0"/>
              <w:spacing w:line="440" w:lineRule="exact"/>
              <w:jc w:val="center"/>
              <w:rPr>
                <w:rFonts w:asciiTheme="minorEastAsia" w:hAnsiTheme="minorEastAsia" w:cs="宋体"/>
                <w:b/>
                <w:bCs/>
                <w:szCs w:val="21"/>
              </w:rPr>
            </w:pPr>
            <w:r>
              <w:rPr>
                <w:rFonts w:asciiTheme="minorEastAsia" w:hAnsiTheme="minorEastAsia" w:cs="宋体" w:hint="eastAsia"/>
                <w:b/>
                <w:bCs/>
                <w:szCs w:val="21"/>
              </w:rPr>
              <w:t>全国获奖人次</w:t>
            </w:r>
          </w:p>
        </w:tc>
        <w:tc>
          <w:tcPr>
            <w:tcW w:w="1418" w:type="dxa"/>
          </w:tcPr>
          <w:p w14:paraId="23A107E3" w14:textId="77777777" w:rsidR="00AA2B08" w:rsidRDefault="0018688E">
            <w:pPr>
              <w:autoSpaceDE w:val="0"/>
              <w:autoSpaceDN w:val="0"/>
              <w:adjustRightInd w:val="0"/>
              <w:spacing w:line="440" w:lineRule="exact"/>
              <w:jc w:val="center"/>
              <w:rPr>
                <w:rFonts w:asciiTheme="minorEastAsia" w:hAnsiTheme="minorEastAsia" w:cs="宋体"/>
                <w:b/>
                <w:bCs/>
                <w:szCs w:val="21"/>
              </w:rPr>
            </w:pPr>
            <w:r>
              <w:rPr>
                <w:rFonts w:asciiTheme="minorEastAsia" w:hAnsiTheme="minorEastAsia" w:cs="宋体" w:hint="eastAsia"/>
                <w:b/>
                <w:bCs/>
                <w:szCs w:val="21"/>
              </w:rPr>
              <w:t>总数</w:t>
            </w:r>
          </w:p>
        </w:tc>
      </w:tr>
      <w:tr w:rsidR="00AA2B08" w14:paraId="75962567" w14:textId="77777777">
        <w:tc>
          <w:tcPr>
            <w:tcW w:w="851" w:type="dxa"/>
          </w:tcPr>
          <w:p w14:paraId="7F48E515"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2019</w:t>
            </w:r>
          </w:p>
        </w:tc>
        <w:tc>
          <w:tcPr>
            <w:tcW w:w="1984" w:type="dxa"/>
          </w:tcPr>
          <w:p w14:paraId="2A8945C0"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29</w:t>
            </w:r>
          </w:p>
        </w:tc>
        <w:tc>
          <w:tcPr>
            <w:tcW w:w="1985" w:type="dxa"/>
          </w:tcPr>
          <w:p w14:paraId="6F45989C"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2</w:t>
            </w:r>
          </w:p>
        </w:tc>
        <w:tc>
          <w:tcPr>
            <w:tcW w:w="1984" w:type="dxa"/>
            <w:shd w:val="clear" w:color="auto" w:fill="auto"/>
          </w:tcPr>
          <w:p w14:paraId="5BFC8BE9"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w:t>
            </w:r>
          </w:p>
        </w:tc>
        <w:tc>
          <w:tcPr>
            <w:tcW w:w="1418" w:type="dxa"/>
          </w:tcPr>
          <w:p w14:paraId="02905193"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31</w:t>
            </w:r>
          </w:p>
        </w:tc>
      </w:tr>
      <w:tr w:rsidR="00AA2B08" w14:paraId="1D8DF222" w14:textId="77777777">
        <w:tc>
          <w:tcPr>
            <w:tcW w:w="851" w:type="dxa"/>
          </w:tcPr>
          <w:p w14:paraId="1C25D8AF"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2020</w:t>
            </w:r>
          </w:p>
        </w:tc>
        <w:tc>
          <w:tcPr>
            <w:tcW w:w="1984" w:type="dxa"/>
          </w:tcPr>
          <w:p w14:paraId="72F66A24"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28</w:t>
            </w:r>
          </w:p>
        </w:tc>
        <w:tc>
          <w:tcPr>
            <w:tcW w:w="1985" w:type="dxa"/>
          </w:tcPr>
          <w:p w14:paraId="7252EC99"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w:t>
            </w:r>
          </w:p>
        </w:tc>
        <w:tc>
          <w:tcPr>
            <w:tcW w:w="1984" w:type="dxa"/>
            <w:shd w:val="clear" w:color="auto" w:fill="auto"/>
          </w:tcPr>
          <w:p w14:paraId="724B9DCB"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w:t>
            </w:r>
          </w:p>
        </w:tc>
        <w:tc>
          <w:tcPr>
            <w:tcW w:w="1418" w:type="dxa"/>
          </w:tcPr>
          <w:p w14:paraId="59F16A75"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25</w:t>
            </w:r>
          </w:p>
        </w:tc>
      </w:tr>
    </w:tbl>
    <w:p w14:paraId="698EBDD8" w14:textId="77777777" w:rsidR="00AA2B08" w:rsidRDefault="0018688E">
      <w:pPr>
        <w:jc w:val="center"/>
        <w:rPr>
          <w:rFonts w:asciiTheme="minorEastAsia" w:hAnsiTheme="minorEastAsia"/>
          <w:b/>
          <w:szCs w:val="21"/>
        </w:rPr>
      </w:pPr>
      <w:r>
        <w:rPr>
          <w:rFonts w:asciiTheme="minorEastAsia" w:hAnsiTheme="minorEastAsia" w:hint="eastAsia"/>
          <w:b/>
          <w:szCs w:val="21"/>
        </w:rPr>
        <w:t>金牌教练名单</w:t>
      </w:r>
    </w:p>
    <w:tbl>
      <w:tblPr>
        <w:tblStyle w:val="ac"/>
        <w:tblW w:w="0" w:type="auto"/>
        <w:tblLook w:val="04A0" w:firstRow="1" w:lastRow="0" w:firstColumn="1" w:lastColumn="0" w:noHBand="0" w:noVBand="1"/>
      </w:tblPr>
      <w:tblGrid>
        <w:gridCol w:w="1210"/>
        <w:gridCol w:w="2070"/>
        <w:gridCol w:w="2938"/>
        <w:gridCol w:w="2078"/>
      </w:tblGrid>
      <w:tr w:rsidR="00AA2B08" w14:paraId="10DAD122" w14:textId="77777777">
        <w:tc>
          <w:tcPr>
            <w:tcW w:w="1242" w:type="dxa"/>
          </w:tcPr>
          <w:p w14:paraId="2415E9DA"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序号</w:t>
            </w:r>
          </w:p>
        </w:tc>
        <w:tc>
          <w:tcPr>
            <w:tcW w:w="2127" w:type="dxa"/>
          </w:tcPr>
          <w:p w14:paraId="77B916A0"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姓名</w:t>
            </w:r>
          </w:p>
        </w:tc>
        <w:tc>
          <w:tcPr>
            <w:tcW w:w="3022" w:type="dxa"/>
          </w:tcPr>
          <w:p w14:paraId="12A5EE71"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项目</w:t>
            </w:r>
          </w:p>
        </w:tc>
        <w:tc>
          <w:tcPr>
            <w:tcW w:w="2131" w:type="dxa"/>
          </w:tcPr>
          <w:p w14:paraId="02B91156"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取得成绩</w:t>
            </w:r>
          </w:p>
        </w:tc>
      </w:tr>
      <w:tr w:rsidR="00AA2B08" w14:paraId="72B33CD9" w14:textId="77777777">
        <w:tc>
          <w:tcPr>
            <w:tcW w:w="1242" w:type="dxa"/>
          </w:tcPr>
          <w:p w14:paraId="3595C45F"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1</w:t>
            </w:r>
          </w:p>
        </w:tc>
        <w:tc>
          <w:tcPr>
            <w:tcW w:w="2127" w:type="dxa"/>
          </w:tcPr>
          <w:p w14:paraId="4D9B31C6"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牧晓红、丁凤贞</w:t>
            </w:r>
          </w:p>
        </w:tc>
        <w:tc>
          <w:tcPr>
            <w:tcW w:w="3022" w:type="dxa"/>
          </w:tcPr>
          <w:p w14:paraId="55D15AC9"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服装CAD制版与工艺</w:t>
            </w:r>
          </w:p>
        </w:tc>
        <w:tc>
          <w:tcPr>
            <w:tcW w:w="2131" w:type="dxa"/>
          </w:tcPr>
          <w:p w14:paraId="5B94B366"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2金2银</w:t>
            </w:r>
          </w:p>
        </w:tc>
      </w:tr>
      <w:tr w:rsidR="00AA2B08" w14:paraId="4F00598A" w14:textId="77777777">
        <w:tc>
          <w:tcPr>
            <w:tcW w:w="1242" w:type="dxa"/>
          </w:tcPr>
          <w:p w14:paraId="61324724"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2</w:t>
            </w:r>
          </w:p>
        </w:tc>
        <w:tc>
          <w:tcPr>
            <w:tcW w:w="2127" w:type="dxa"/>
          </w:tcPr>
          <w:p w14:paraId="60E02916"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章可易、丁凤贞</w:t>
            </w:r>
          </w:p>
        </w:tc>
        <w:tc>
          <w:tcPr>
            <w:tcW w:w="3022" w:type="dxa"/>
          </w:tcPr>
          <w:p w14:paraId="1295183F"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服装设计与立体造型</w:t>
            </w:r>
          </w:p>
        </w:tc>
        <w:tc>
          <w:tcPr>
            <w:tcW w:w="2131" w:type="dxa"/>
          </w:tcPr>
          <w:p w14:paraId="7CCFE7E6"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2金</w:t>
            </w:r>
            <w:r>
              <w:rPr>
                <w:rFonts w:asciiTheme="minorEastAsia" w:hAnsiTheme="minorEastAsia" w:cs="宋体"/>
                <w:bCs/>
                <w:szCs w:val="21"/>
              </w:rPr>
              <w:t>1</w:t>
            </w:r>
            <w:r>
              <w:rPr>
                <w:rFonts w:asciiTheme="minorEastAsia" w:hAnsiTheme="minorEastAsia" w:cs="宋体" w:hint="eastAsia"/>
                <w:bCs/>
                <w:szCs w:val="21"/>
              </w:rPr>
              <w:t>银1铜</w:t>
            </w:r>
          </w:p>
        </w:tc>
      </w:tr>
      <w:tr w:rsidR="00AA2B08" w14:paraId="76EBFA31" w14:textId="77777777">
        <w:tc>
          <w:tcPr>
            <w:tcW w:w="1242" w:type="dxa"/>
          </w:tcPr>
          <w:p w14:paraId="5B77EE0E"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3</w:t>
            </w:r>
          </w:p>
        </w:tc>
        <w:tc>
          <w:tcPr>
            <w:tcW w:w="2127" w:type="dxa"/>
          </w:tcPr>
          <w:p w14:paraId="22F470A5" w14:textId="77777777" w:rsidR="00AA2B08" w:rsidRDefault="0018688E">
            <w:pPr>
              <w:autoSpaceDE w:val="0"/>
              <w:autoSpaceDN w:val="0"/>
              <w:adjustRightInd w:val="0"/>
              <w:spacing w:line="440" w:lineRule="exact"/>
              <w:jc w:val="center"/>
              <w:rPr>
                <w:rFonts w:asciiTheme="minorEastAsia" w:hAnsiTheme="minorEastAsia"/>
                <w:szCs w:val="21"/>
              </w:rPr>
            </w:pPr>
            <w:r>
              <w:rPr>
                <w:rFonts w:asciiTheme="minorEastAsia" w:hAnsiTheme="minorEastAsia" w:hint="eastAsia"/>
                <w:szCs w:val="21"/>
              </w:rPr>
              <w:t>黄祖游、张少波</w:t>
            </w:r>
          </w:p>
          <w:p w14:paraId="16923074"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hint="eastAsia"/>
                <w:szCs w:val="21"/>
              </w:rPr>
              <w:t>、郑城永</w:t>
            </w:r>
          </w:p>
        </w:tc>
        <w:tc>
          <w:tcPr>
            <w:tcW w:w="3022" w:type="dxa"/>
          </w:tcPr>
          <w:p w14:paraId="015982B3"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hint="eastAsia"/>
                <w:szCs w:val="21"/>
              </w:rPr>
              <w:t>现代物流综合作业</w:t>
            </w:r>
          </w:p>
        </w:tc>
        <w:tc>
          <w:tcPr>
            <w:tcW w:w="2131" w:type="dxa"/>
          </w:tcPr>
          <w:p w14:paraId="61F7B51D" w14:textId="77777777" w:rsidR="00AA2B08" w:rsidRDefault="0018688E">
            <w:pPr>
              <w:spacing w:line="360" w:lineRule="auto"/>
              <w:ind w:firstLineChars="200" w:firstLine="420"/>
              <w:rPr>
                <w:rFonts w:asciiTheme="minorEastAsia" w:hAnsiTheme="minorEastAsia"/>
                <w:szCs w:val="21"/>
              </w:rPr>
            </w:pPr>
            <w:r>
              <w:rPr>
                <w:rFonts w:asciiTheme="minorEastAsia" w:hAnsiTheme="minorEastAsia" w:hint="eastAsia"/>
                <w:szCs w:val="21"/>
              </w:rPr>
              <w:t>1金1银1铜</w:t>
            </w:r>
          </w:p>
        </w:tc>
      </w:tr>
      <w:tr w:rsidR="00AA2B08" w14:paraId="40D9E53A" w14:textId="77777777">
        <w:tc>
          <w:tcPr>
            <w:tcW w:w="1242" w:type="dxa"/>
          </w:tcPr>
          <w:p w14:paraId="55EA1B3E"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4</w:t>
            </w:r>
          </w:p>
        </w:tc>
        <w:tc>
          <w:tcPr>
            <w:tcW w:w="2127" w:type="dxa"/>
          </w:tcPr>
          <w:p w14:paraId="1123F3AA" w14:textId="77777777" w:rsidR="00AA2B08" w:rsidRDefault="0018688E">
            <w:pPr>
              <w:autoSpaceDE w:val="0"/>
              <w:autoSpaceDN w:val="0"/>
              <w:adjustRightInd w:val="0"/>
              <w:spacing w:line="440" w:lineRule="exact"/>
              <w:jc w:val="center"/>
              <w:rPr>
                <w:rFonts w:asciiTheme="minorEastAsia" w:hAnsiTheme="minorEastAsia"/>
                <w:szCs w:val="21"/>
              </w:rPr>
            </w:pPr>
            <w:r>
              <w:rPr>
                <w:rFonts w:asciiTheme="minorEastAsia" w:hAnsiTheme="minorEastAsia" w:hint="eastAsia"/>
                <w:szCs w:val="21"/>
              </w:rPr>
              <w:t>庄小灵、娄俊屹</w:t>
            </w:r>
          </w:p>
        </w:tc>
        <w:tc>
          <w:tcPr>
            <w:tcW w:w="3022" w:type="dxa"/>
          </w:tcPr>
          <w:p w14:paraId="2B4787F1" w14:textId="77777777" w:rsidR="00AA2B08" w:rsidRDefault="0018688E">
            <w:pPr>
              <w:autoSpaceDE w:val="0"/>
              <w:autoSpaceDN w:val="0"/>
              <w:adjustRightInd w:val="0"/>
              <w:spacing w:line="440" w:lineRule="exact"/>
              <w:jc w:val="center"/>
              <w:rPr>
                <w:rFonts w:asciiTheme="minorEastAsia" w:hAnsiTheme="minorEastAsia"/>
                <w:szCs w:val="21"/>
              </w:rPr>
            </w:pPr>
            <w:r>
              <w:rPr>
                <w:rFonts w:asciiTheme="minorEastAsia" w:hAnsiTheme="minorEastAsia" w:hint="eastAsia"/>
                <w:szCs w:val="21"/>
              </w:rPr>
              <w:t>现代物流叉车</w:t>
            </w:r>
          </w:p>
        </w:tc>
        <w:tc>
          <w:tcPr>
            <w:tcW w:w="2131" w:type="dxa"/>
          </w:tcPr>
          <w:p w14:paraId="7236F174" w14:textId="77777777" w:rsidR="00AA2B08" w:rsidRDefault="0018688E">
            <w:pPr>
              <w:spacing w:line="360" w:lineRule="auto"/>
              <w:ind w:firstLineChars="200" w:firstLine="420"/>
              <w:rPr>
                <w:rFonts w:asciiTheme="minorEastAsia" w:hAnsiTheme="minorEastAsia"/>
                <w:szCs w:val="21"/>
              </w:rPr>
            </w:pPr>
            <w:r>
              <w:rPr>
                <w:rFonts w:asciiTheme="minorEastAsia" w:hAnsiTheme="minorEastAsia" w:hint="eastAsia"/>
                <w:szCs w:val="21"/>
              </w:rPr>
              <w:t>2金1银</w:t>
            </w:r>
          </w:p>
        </w:tc>
      </w:tr>
      <w:tr w:rsidR="00AA2B08" w14:paraId="4E385966" w14:textId="77777777">
        <w:tc>
          <w:tcPr>
            <w:tcW w:w="1242" w:type="dxa"/>
          </w:tcPr>
          <w:p w14:paraId="023BC61B" w14:textId="77777777" w:rsidR="00AA2B08" w:rsidRDefault="0018688E">
            <w:pPr>
              <w:autoSpaceDE w:val="0"/>
              <w:autoSpaceDN w:val="0"/>
              <w:adjustRightInd w:val="0"/>
              <w:spacing w:line="440" w:lineRule="exact"/>
              <w:jc w:val="center"/>
              <w:rPr>
                <w:rFonts w:asciiTheme="minorEastAsia" w:hAnsiTheme="minorEastAsia" w:cs="宋体"/>
                <w:bCs/>
                <w:szCs w:val="21"/>
              </w:rPr>
            </w:pPr>
            <w:r>
              <w:rPr>
                <w:rFonts w:asciiTheme="minorEastAsia" w:hAnsiTheme="minorEastAsia" w:cs="宋体" w:hint="eastAsia"/>
                <w:bCs/>
                <w:szCs w:val="21"/>
              </w:rPr>
              <w:t>5</w:t>
            </w:r>
          </w:p>
        </w:tc>
        <w:tc>
          <w:tcPr>
            <w:tcW w:w="2127" w:type="dxa"/>
          </w:tcPr>
          <w:p w14:paraId="4A2B99BA" w14:textId="77777777" w:rsidR="00AA2B08" w:rsidRDefault="0018688E">
            <w:pPr>
              <w:autoSpaceDE w:val="0"/>
              <w:autoSpaceDN w:val="0"/>
              <w:adjustRightInd w:val="0"/>
              <w:spacing w:line="440" w:lineRule="exact"/>
              <w:jc w:val="center"/>
              <w:rPr>
                <w:rFonts w:asciiTheme="minorEastAsia" w:hAnsiTheme="minorEastAsia"/>
                <w:szCs w:val="21"/>
              </w:rPr>
            </w:pPr>
            <w:r>
              <w:rPr>
                <w:rFonts w:asciiTheme="minorEastAsia" w:hAnsiTheme="minorEastAsia" w:hint="eastAsia"/>
                <w:szCs w:val="21"/>
              </w:rPr>
              <w:t>倪增华</w:t>
            </w:r>
          </w:p>
        </w:tc>
        <w:tc>
          <w:tcPr>
            <w:tcW w:w="3022" w:type="dxa"/>
          </w:tcPr>
          <w:p w14:paraId="05B55CF4" w14:textId="77777777" w:rsidR="00AA2B08" w:rsidRDefault="0018688E">
            <w:pPr>
              <w:autoSpaceDE w:val="0"/>
              <w:autoSpaceDN w:val="0"/>
              <w:adjustRightInd w:val="0"/>
              <w:spacing w:line="440" w:lineRule="exact"/>
              <w:jc w:val="center"/>
              <w:rPr>
                <w:rFonts w:asciiTheme="minorEastAsia" w:hAnsiTheme="minorEastAsia"/>
                <w:szCs w:val="21"/>
              </w:rPr>
            </w:pPr>
            <w:r>
              <w:rPr>
                <w:rFonts w:asciiTheme="minorEastAsia" w:hAnsiTheme="minorEastAsia" w:hint="eastAsia"/>
                <w:szCs w:val="21"/>
              </w:rPr>
              <w:t>Python程序设计</w:t>
            </w:r>
          </w:p>
        </w:tc>
        <w:tc>
          <w:tcPr>
            <w:tcW w:w="2131" w:type="dxa"/>
          </w:tcPr>
          <w:p w14:paraId="19BBA1BC" w14:textId="77777777" w:rsidR="00AA2B08" w:rsidRDefault="0018688E">
            <w:pPr>
              <w:spacing w:line="360" w:lineRule="auto"/>
              <w:ind w:firstLineChars="200" w:firstLine="420"/>
              <w:rPr>
                <w:rFonts w:asciiTheme="minorEastAsia" w:hAnsiTheme="minorEastAsia"/>
                <w:szCs w:val="21"/>
              </w:rPr>
            </w:pPr>
            <w:r>
              <w:rPr>
                <w:rFonts w:asciiTheme="minorEastAsia" w:hAnsiTheme="minorEastAsia" w:hint="eastAsia"/>
                <w:szCs w:val="21"/>
              </w:rPr>
              <w:t>1金2铜</w:t>
            </w:r>
          </w:p>
        </w:tc>
      </w:tr>
    </w:tbl>
    <w:p w14:paraId="62CA8F6B" w14:textId="77777777" w:rsidR="00AA2B08" w:rsidRDefault="0018688E">
      <w:pPr>
        <w:pStyle w:val="bt2"/>
        <w:ind w:firstLine="0"/>
        <w:rPr>
          <w:sz w:val="30"/>
          <w:szCs w:val="30"/>
        </w:rPr>
      </w:pPr>
      <w:bookmarkStart w:id="17" w:name="_Toc26945916"/>
      <w:r>
        <w:rPr>
          <w:rFonts w:hint="eastAsia"/>
          <w:sz w:val="30"/>
          <w:szCs w:val="30"/>
        </w:rPr>
        <w:t>3.4规范管理情况：守正创新，落实精细</w:t>
      </w:r>
      <w:bookmarkEnd w:id="17"/>
    </w:p>
    <w:p w14:paraId="0FECF542" w14:textId="77777777" w:rsidR="00AA2B08" w:rsidRDefault="0018688E">
      <w:pPr>
        <w:spacing w:line="440" w:lineRule="exact"/>
        <w:ind w:firstLine="480"/>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3.</w:t>
      </w:r>
      <w:r>
        <w:rPr>
          <w:rFonts w:asciiTheme="minorEastAsia" w:hAnsiTheme="minorEastAsia" w:cstheme="minorEastAsia" w:hint="eastAsia"/>
          <w:b/>
          <w:sz w:val="24"/>
          <w:szCs w:val="24"/>
        </w:rPr>
        <w:t>4.1教学管理规范运行</w:t>
      </w:r>
    </w:p>
    <w:p w14:paraId="1089A259" w14:textId="77777777" w:rsidR="00AA2B08" w:rsidRDefault="0018688E">
      <w:pPr>
        <w:spacing w:line="560" w:lineRule="exact"/>
        <w:ind w:firstLine="600"/>
        <w:rPr>
          <w:rFonts w:ascii="Times New Roman" w:hAnsi="Times New Roman"/>
          <w:szCs w:val="32"/>
        </w:rPr>
      </w:pPr>
      <w:r>
        <w:rPr>
          <w:rFonts w:ascii="Times New Roman" w:hAnsi="Times New Roman" w:hint="eastAsia"/>
          <w:szCs w:val="32"/>
        </w:rPr>
        <w:t>一是不断探索和完善教学管理体系，实行校部两级管理。教务处、专业部、</w:t>
      </w:r>
      <w:r>
        <w:rPr>
          <w:rFonts w:ascii="Times New Roman" w:hAnsi="Times New Roman"/>
          <w:szCs w:val="32"/>
        </w:rPr>
        <w:t>处室</w:t>
      </w:r>
      <w:r>
        <w:rPr>
          <w:rFonts w:ascii="Times New Roman" w:hAnsi="Times New Roman" w:hint="eastAsia"/>
          <w:szCs w:val="32"/>
        </w:rPr>
        <w:t>部门管理职责权限明确。二是不断规范和完备教学管理制度。建立了较为完善的教学督导、学生评教、教师听课、教师评教、评学制度和学生综合评价体系，</w:t>
      </w:r>
      <w:r>
        <w:rPr>
          <w:rFonts w:ascii="Times New Roman" w:hAnsi="Times New Roman" w:hint="eastAsia"/>
          <w:szCs w:val="32"/>
        </w:rPr>
        <w:t>2020</w:t>
      </w:r>
      <w:r>
        <w:rPr>
          <w:rFonts w:ascii="Times New Roman" w:hAnsi="Times New Roman" w:hint="eastAsia"/>
          <w:szCs w:val="32"/>
        </w:rPr>
        <w:t>年度继续执行《富阳区职教中心课堂教学巡查办法》《富阳区职教中心学风建设检查操作办法》等制度。</w:t>
      </w:r>
    </w:p>
    <w:p w14:paraId="0B25DABF" w14:textId="77777777" w:rsidR="00AA2B08" w:rsidRDefault="0018688E">
      <w:pPr>
        <w:spacing w:line="440" w:lineRule="exact"/>
        <w:ind w:firstLine="480"/>
        <w:jc w:val="left"/>
        <w:rPr>
          <w:rFonts w:ascii="Times New Roman" w:hAnsi="Times New Roman"/>
          <w:szCs w:val="32"/>
        </w:rPr>
      </w:pPr>
      <w:r>
        <w:rPr>
          <w:rFonts w:ascii="Times New Roman" w:hAnsi="Times New Roman" w:hint="eastAsia"/>
          <w:szCs w:val="32"/>
        </w:rPr>
        <w:t>2020</w:t>
      </w:r>
      <w:r>
        <w:rPr>
          <w:rFonts w:ascii="Times New Roman" w:hAnsi="Times New Roman" w:hint="eastAsia"/>
          <w:szCs w:val="32"/>
        </w:rPr>
        <w:t>年</w:t>
      </w:r>
      <w:r>
        <w:rPr>
          <w:rFonts w:ascii="Times New Roman" w:hAnsi="Times New Roman"/>
          <w:szCs w:val="32"/>
        </w:rPr>
        <w:t>按照</w:t>
      </w:r>
      <w:r>
        <w:rPr>
          <w:rFonts w:ascii="Times New Roman" w:hAnsi="Times New Roman" w:hint="eastAsia"/>
          <w:szCs w:val="32"/>
        </w:rPr>
        <w:t>精细</w:t>
      </w:r>
      <w:r>
        <w:rPr>
          <w:rFonts w:ascii="Times New Roman" w:hAnsi="Times New Roman"/>
          <w:szCs w:val="32"/>
        </w:rPr>
        <w:t>化、标准化、规范化工作要求，</w:t>
      </w:r>
      <w:r>
        <w:rPr>
          <w:rFonts w:ascii="Times New Roman" w:hAnsi="Times New Roman" w:hint="eastAsia"/>
          <w:szCs w:val="32"/>
        </w:rPr>
        <w:t>统筹布局、科学规划、组织动员、高效执行，通过全校性及教师个人的数据核实、导入，诊断工作全部顺利完成。</w:t>
      </w:r>
    </w:p>
    <w:p w14:paraId="46457D85" w14:textId="77777777" w:rsidR="00AA2B08" w:rsidRDefault="0018688E">
      <w:pPr>
        <w:spacing w:line="440" w:lineRule="exact"/>
        <w:ind w:firstLine="480"/>
        <w:jc w:val="left"/>
        <w:rPr>
          <w:rFonts w:asciiTheme="minorEastAsia" w:hAnsiTheme="minorEastAsia"/>
          <w:color w:val="000000" w:themeColor="text1"/>
          <w:sz w:val="24"/>
          <w:szCs w:val="24"/>
        </w:rPr>
      </w:pPr>
      <w:r>
        <w:rPr>
          <w:rFonts w:asciiTheme="minorEastAsia" w:hAnsiTheme="minorEastAsia" w:cstheme="minorEastAsia" w:hint="eastAsia"/>
          <w:b/>
          <w:sz w:val="24"/>
          <w:szCs w:val="24"/>
        </w:rPr>
        <w:t xml:space="preserve"> 3.4.2学生管理创新开展</w:t>
      </w:r>
    </w:p>
    <w:p w14:paraId="72ED30A1" w14:textId="77777777" w:rsidR="00AA2B08" w:rsidRDefault="0018688E">
      <w:pPr>
        <w:spacing w:line="440" w:lineRule="exact"/>
        <w:ind w:firstLine="480"/>
        <w:jc w:val="left"/>
        <w:rPr>
          <w:rFonts w:ascii="Times New Roman" w:hAnsi="Times New Roman"/>
          <w:szCs w:val="32"/>
        </w:rPr>
      </w:pPr>
      <w:r>
        <w:rPr>
          <w:rFonts w:asciiTheme="minorEastAsia" w:hAnsiTheme="minorEastAsia" w:hint="eastAsia"/>
          <w:b/>
          <w:bCs/>
          <w:color w:val="000000" w:themeColor="text1"/>
          <w:szCs w:val="21"/>
        </w:rPr>
        <w:t>（1）</w:t>
      </w:r>
      <w:r>
        <w:rPr>
          <w:rFonts w:ascii="Times New Roman" w:hAnsi="Times New Roman" w:hint="eastAsia"/>
          <w:b/>
          <w:bCs/>
          <w:szCs w:val="32"/>
        </w:rPr>
        <w:t>常规教育常抓不懈，努力打造校园特色。</w:t>
      </w:r>
      <w:r>
        <w:rPr>
          <w:rFonts w:ascii="Times New Roman" w:hAnsi="Times New Roman" w:hint="eastAsia"/>
          <w:szCs w:val="32"/>
        </w:rPr>
        <w:t>以学校第一技能为抓手，抓好学生行为习惯养成教育，细化内容目标，分阶段做好学生文明、卫生、行为习惯等养成教育重点，通过集中宣传，强化训练，巡回检查、反馈整改等方式，使常规管理逐步规范精致化，努力营造第一技能氛围。</w:t>
      </w:r>
    </w:p>
    <w:p w14:paraId="106F7E1D" w14:textId="77777777" w:rsidR="00AA2B08" w:rsidRDefault="0018688E">
      <w:pPr>
        <w:spacing w:line="440" w:lineRule="exact"/>
        <w:ind w:firstLine="480"/>
        <w:jc w:val="left"/>
        <w:rPr>
          <w:rFonts w:ascii="Times New Roman" w:hAnsi="Times New Roman"/>
          <w:szCs w:val="32"/>
        </w:rPr>
      </w:pPr>
      <w:r>
        <w:rPr>
          <w:rFonts w:asciiTheme="minorEastAsia" w:hAnsiTheme="minorEastAsia" w:hint="eastAsia"/>
          <w:b/>
          <w:bCs/>
          <w:color w:val="000000" w:themeColor="text1"/>
          <w:szCs w:val="21"/>
        </w:rPr>
        <w:t>（2）</w:t>
      </w:r>
      <w:r>
        <w:rPr>
          <w:rFonts w:ascii="Times New Roman" w:hAnsi="Times New Roman" w:hint="eastAsia"/>
          <w:b/>
          <w:bCs/>
          <w:szCs w:val="32"/>
        </w:rPr>
        <w:t>深入开展德育主题教育活动。</w:t>
      </w:r>
      <w:r>
        <w:rPr>
          <w:rFonts w:ascii="Times New Roman" w:hAnsi="Times New Roman" w:hint="eastAsia"/>
          <w:szCs w:val="32"/>
        </w:rPr>
        <w:t>以国旗下讲话、黑板报、班队会、讲座等形式开展好各类主题教育活动，增强学生爱国主义、集体荣誉观、增强学生安全意识、法制意识。</w:t>
      </w:r>
    </w:p>
    <w:p w14:paraId="2045C81F" w14:textId="77777777" w:rsidR="00AA2B08" w:rsidRDefault="0018688E">
      <w:pPr>
        <w:spacing w:line="440" w:lineRule="exact"/>
        <w:ind w:firstLine="480"/>
        <w:jc w:val="left"/>
        <w:rPr>
          <w:rFonts w:ascii="Times New Roman" w:hAnsi="Times New Roman"/>
          <w:szCs w:val="32"/>
        </w:rPr>
      </w:pPr>
      <w:r>
        <w:rPr>
          <w:rFonts w:asciiTheme="minorEastAsia" w:hAnsiTheme="minorEastAsia" w:hint="eastAsia"/>
          <w:b/>
          <w:bCs/>
          <w:color w:val="000000" w:themeColor="text1"/>
          <w:szCs w:val="21"/>
        </w:rPr>
        <w:t>（3）</w:t>
      </w:r>
      <w:r>
        <w:rPr>
          <w:rFonts w:ascii="Times New Roman" w:hAnsi="Times New Roman" w:hint="eastAsia"/>
          <w:b/>
          <w:bCs/>
          <w:szCs w:val="32"/>
        </w:rPr>
        <w:t>加强情感与心理健康教育。</w:t>
      </w:r>
      <w:r>
        <w:rPr>
          <w:rFonts w:ascii="Times New Roman" w:hAnsi="Times New Roman" w:hint="eastAsia"/>
          <w:szCs w:val="32"/>
        </w:rPr>
        <w:t>班主任以家访、电访、约访等形式加强与家长沟通</w:t>
      </w:r>
      <w:r>
        <w:rPr>
          <w:rFonts w:ascii="Times New Roman" w:hAnsi="Times New Roman" w:hint="eastAsia"/>
          <w:szCs w:val="32"/>
        </w:rPr>
        <w:lastRenderedPageBreak/>
        <w:t>交流、与学生多谈心，做好各类问题学生关爱工作。</w:t>
      </w:r>
    </w:p>
    <w:p w14:paraId="301B1FD6" w14:textId="77777777" w:rsidR="00AA2B08" w:rsidRDefault="0018688E">
      <w:pPr>
        <w:spacing w:line="460" w:lineRule="exact"/>
        <w:ind w:firstLine="495"/>
        <w:rPr>
          <w:rFonts w:asciiTheme="minorEastAsia" w:hAnsiTheme="minorEastAsia" w:cstheme="minorEastAsia"/>
          <w:b/>
          <w:sz w:val="24"/>
          <w:szCs w:val="24"/>
        </w:rPr>
      </w:pPr>
      <w:r>
        <w:rPr>
          <w:rFonts w:asciiTheme="minorEastAsia" w:hAnsiTheme="minorEastAsia" w:cstheme="minorEastAsia" w:hint="eastAsia"/>
          <w:b/>
          <w:sz w:val="24"/>
          <w:szCs w:val="24"/>
        </w:rPr>
        <w:t>3.4.3后勤服务规范有序</w:t>
      </w:r>
    </w:p>
    <w:p w14:paraId="1BA10EAA" w14:textId="77777777" w:rsidR="00AA2B08" w:rsidRDefault="0018688E">
      <w:pPr>
        <w:spacing w:line="460" w:lineRule="exact"/>
        <w:ind w:firstLineChars="200" w:firstLine="422"/>
        <w:rPr>
          <w:rFonts w:asciiTheme="minorEastAsia" w:hAnsiTheme="minorEastAsia"/>
          <w:color w:val="000000" w:themeColor="text1"/>
          <w:szCs w:val="21"/>
        </w:rPr>
      </w:pPr>
      <w:r>
        <w:rPr>
          <w:rFonts w:asciiTheme="minorEastAsia" w:hAnsiTheme="minorEastAsia" w:hint="eastAsia"/>
          <w:b/>
          <w:bCs/>
          <w:color w:val="000000" w:themeColor="text1"/>
          <w:szCs w:val="21"/>
        </w:rPr>
        <w:t>（1）后勤服务有保障。</w:t>
      </w:r>
      <w:r>
        <w:rPr>
          <w:rFonts w:asciiTheme="minorEastAsia" w:hAnsiTheme="minorEastAsia" w:hint="eastAsia"/>
          <w:color w:val="000000" w:themeColor="text1"/>
          <w:szCs w:val="21"/>
        </w:rPr>
        <w:t>及时做好各类创建、迎评资料的整理与现场准备；按照规范程序完成各类专项资金、年度预算资金的政府采购工作；实施外墙立面、改善寝室防潮渗水、建造叉车场地、完成600余台空调安装；根据需要及时采买，保障供应各类办公用品及教学实验物资；同时，按上级要求及时完成各类材料报送与数据上报。</w:t>
      </w:r>
    </w:p>
    <w:p w14:paraId="0CBC52E6" w14:textId="77777777" w:rsidR="00AA2B08" w:rsidRDefault="0018688E">
      <w:pPr>
        <w:spacing w:line="460" w:lineRule="exact"/>
        <w:ind w:firstLineChars="200" w:firstLine="422"/>
        <w:rPr>
          <w:rFonts w:asciiTheme="minorEastAsia" w:hAnsiTheme="minorEastAsia"/>
          <w:color w:val="000000" w:themeColor="text1"/>
          <w:szCs w:val="21"/>
        </w:rPr>
      </w:pPr>
      <w:r>
        <w:rPr>
          <w:rFonts w:asciiTheme="minorEastAsia" w:hAnsiTheme="minorEastAsia" w:hint="eastAsia"/>
          <w:b/>
          <w:bCs/>
          <w:color w:val="000000" w:themeColor="text1"/>
          <w:szCs w:val="21"/>
        </w:rPr>
        <w:t>（2）财务运行有秩序。</w:t>
      </w:r>
      <w:r>
        <w:rPr>
          <w:rFonts w:asciiTheme="minorEastAsia" w:hAnsiTheme="minorEastAsia" w:hint="eastAsia"/>
          <w:color w:val="000000" w:themeColor="text1"/>
          <w:szCs w:val="21"/>
        </w:rPr>
        <w:t>财务管理严格执行财务法规，财务运行做到用款有计划，收支有标准，分析有资料，监督有要求。</w:t>
      </w:r>
    </w:p>
    <w:p w14:paraId="2FC4EB71" w14:textId="77777777" w:rsidR="00AA2B08" w:rsidRDefault="0018688E">
      <w:pPr>
        <w:spacing w:line="460" w:lineRule="exact"/>
        <w:ind w:firstLine="495"/>
        <w:rPr>
          <w:rFonts w:asciiTheme="minorEastAsia" w:hAnsiTheme="minorEastAsia" w:cstheme="minorEastAsia"/>
          <w:b/>
          <w:sz w:val="24"/>
          <w:szCs w:val="24"/>
        </w:rPr>
      </w:pPr>
      <w:r>
        <w:rPr>
          <w:rFonts w:asciiTheme="minorEastAsia" w:hAnsiTheme="minorEastAsia" w:cstheme="minorEastAsia" w:hint="eastAsia"/>
          <w:b/>
          <w:sz w:val="24"/>
          <w:szCs w:val="24"/>
        </w:rPr>
        <w:t>3.4.4安全管理常抓不懈</w:t>
      </w:r>
    </w:p>
    <w:p w14:paraId="30891622" w14:textId="77777777" w:rsidR="00AA2B08" w:rsidRDefault="0018688E">
      <w:pPr>
        <w:spacing w:line="460" w:lineRule="exact"/>
        <w:ind w:firstLine="495"/>
        <w:rPr>
          <w:rFonts w:asciiTheme="minorEastAsia" w:hAnsiTheme="minorEastAsia"/>
          <w:color w:val="000000" w:themeColor="text1"/>
          <w:szCs w:val="21"/>
        </w:rPr>
      </w:pPr>
      <w:r>
        <w:rPr>
          <w:rFonts w:asciiTheme="minorEastAsia" w:hAnsiTheme="minorEastAsia" w:hint="eastAsia"/>
          <w:b/>
          <w:bCs/>
          <w:color w:val="000000" w:themeColor="text1"/>
          <w:szCs w:val="21"/>
        </w:rPr>
        <w:t>（1）教育宣传：</w:t>
      </w:r>
      <w:r>
        <w:rPr>
          <w:rFonts w:asciiTheme="minorEastAsia" w:hAnsiTheme="minorEastAsia" w:hint="eastAsia"/>
          <w:color w:val="000000" w:themeColor="text1"/>
          <w:szCs w:val="21"/>
        </w:rPr>
        <w:t>充分利用各种途径对学生进行地震安全、消防安全、防暴安全、交通安全、诈骗安全等各方面的安全教育，加强学生自我保护意识、安全防范意识。 经常利用跑操、升旗、集会等各种场合对学生进行提醒教育；利用学校橱窗结合各类活动制作宣传图版；定期刊出《健康之旅》《法制专刊》。加强家校联系，在时间节点上要发《致家长信》，就相关安全问题进行告知，做到家校双管齐下、共同教育。</w:t>
      </w:r>
    </w:p>
    <w:p w14:paraId="1622E627" w14:textId="77777777" w:rsidR="00AA2B08" w:rsidRDefault="0018688E">
      <w:pPr>
        <w:spacing w:line="460" w:lineRule="exact"/>
        <w:ind w:firstLine="495"/>
        <w:rPr>
          <w:rFonts w:asciiTheme="minorEastAsia" w:hAnsiTheme="minorEastAsia"/>
          <w:color w:val="000000" w:themeColor="text1"/>
          <w:szCs w:val="21"/>
        </w:rPr>
      </w:pPr>
      <w:r>
        <w:rPr>
          <w:rFonts w:asciiTheme="minorEastAsia" w:hAnsiTheme="minorEastAsia" w:hint="eastAsia"/>
          <w:b/>
          <w:bCs/>
          <w:color w:val="000000" w:themeColor="text1"/>
          <w:szCs w:val="21"/>
        </w:rPr>
        <w:t>（2）活动实践：</w:t>
      </w:r>
      <w:r>
        <w:rPr>
          <w:rFonts w:asciiTheme="minorEastAsia" w:hAnsiTheme="minorEastAsia" w:hint="eastAsia"/>
          <w:color w:val="000000" w:themeColor="text1"/>
          <w:szCs w:val="21"/>
        </w:rPr>
        <w:t>开展一系列的专题教育活动。新生MHT心理健康测试；全校性的学生体检；青春期健康知识讲座；每学期一次的逃生演练；交通安全主题教育；防诈骗宣导；“红十字”主题活动与学生急救技能的培训竞赛；师生的消防器材使用培训；四季流行病预防工作等活动。</w:t>
      </w:r>
    </w:p>
    <w:p w14:paraId="53E42ACD" w14:textId="77777777" w:rsidR="00AA2B08" w:rsidRDefault="0018688E">
      <w:pPr>
        <w:spacing w:line="460" w:lineRule="exact"/>
        <w:ind w:firstLine="495"/>
        <w:rPr>
          <w:rFonts w:asciiTheme="minorEastAsia" w:hAnsiTheme="minorEastAsia" w:cstheme="minorEastAsia"/>
          <w:b/>
          <w:sz w:val="24"/>
          <w:szCs w:val="24"/>
        </w:rPr>
      </w:pPr>
      <w:r>
        <w:rPr>
          <w:rFonts w:asciiTheme="minorEastAsia" w:hAnsiTheme="minorEastAsia" w:cstheme="minorEastAsia" w:hint="eastAsia"/>
          <w:b/>
          <w:sz w:val="24"/>
          <w:szCs w:val="24"/>
        </w:rPr>
        <w:t>3.4.5科研管理成效显著</w:t>
      </w:r>
    </w:p>
    <w:p w14:paraId="734AE2FF" w14:textId="77777777" w:rsidR="00AA2B08" w:rsidRDefault="0018688E">
      <w:pPr>
        <w:pStyle w:val="ab"/>
        <w:spacing w:before="0" w:beforeAutospacing="0" w:after="0" w:afterAutospacing="0" w:line="460" w:lineRule="exact"/>
        <w:ind w:firstLineChars="200" w:firstLine="420"/>
        <w:jc w:val="both"/>
        <w:rPr>
          <w:rFonts w:asciiTheme="minorEastAsia" w:hAnsiTheme="minorEastAsia" w:cstheme="minorBidi"/>
          <w:color w:val="000000" w:themeColor="text1"/>
          <w:kern w:val="2"/>
          <w:sz w:val="21"/>
          <w:szCs w:val="21"/>
        </w:rPr>
      </w:pPr>
      <w:r>
        <w:rPr>
          <w:rFonts w:asciiTheme="minorEastAsia" w:hAnsiTheme="minorEastAsia" w:cstheme="minorBidi" w:hint="eastAsia"/>
          <w:color w:val="000000" w:themeColor="text1"/>
          <w:kern w:val="2"/>
          <w:sz w:val="21"/>
          <w:szCs w:val="21"/>
        </w:rPr>
        <w:t>学校加强教师教科研的培训，聘请专家开设讲座，帮助教师了解和理解前沿的教育教学理论，充分调动本校教师的资源，开设“一家讲堂”，推广学科带头人、名师的优秀教育教学管理方法。加强教研组的校本研修活动，通过学校科研处统一布署和教研组个性安排相结合，提升教研组教研活动的实效性。加强教育教学课题的培育，以教育教学论文、课题评选为抓手，在校、区、市、省级层层选拔的过程中，不断完善文本，落实实践，加强反思，从而达到“教”“研”的紧密结合。</w:t>
      </w:r>
    </w:p>
    <w:p w14:paraId="1AF33964" w14:textId="77777777" w:rsidR="00AA2B08" w:rsidRDefault="0018688E">
      <w:pPr>
        <w:pStyle w:val="ab"/>
        <w:spacing w:before="0" w:beforeAutospacing="0" w:after="0" w:afterAutospacing="0" w:line="460" w:lineRule="exact"/>
        <w:ind w:firstLineChars="200" w:firstLine="482"/>
        <w:jc w:val="both"/>
        <w:rPr>
          <w:rFonts w:asciiTheme="minorEastAsia" w:hAnsiTheme="minorEastAsia" w:cstheme="minorEastAsia"/>
          <w:b/>
          <w:szCs w:val="24"/>
        </w:rPr>
      </w:pPr>
      <w:r>
        <w:rPr>
          <w:rFonts w:asciiTheme="minorEastAsia" w:hAnsiTheme="minorEastAsia" w:cstheme="minorEastAsia" w:hint="eastAsia"/>
          <w:b/>
          <w:szCs w:val="24"/>
        </w:rPr>
        <w:t>3.4.6管理水平</w:t>
      </w:r>
      <w:r>
        <w:rPr>
          <w:rFonts w:asciiTheme="minorEastAsia" w:hAnsiTheme="minorEastAsia" w:cstheme="minorEastAsia"/>
          <w:b/>
          <w:szCs w:val="24"/>
        </w:rPr>
        <w:t>逐步提高</w:t>
      </w:r>
    </w:p>
    <w:p w14:paraId="7FED6267" w14:textId="77777777" w:rsidR="00AA2B08" w:rsidRDefault="0018688E">
      <w:pPr>
        <w:pStyle w:val="ab"/>
        <w:spacing w:before="0" w:beforeAutospacing="0" w:after="0" w:afterAutospacing="0" w:line="460" w:lineRule="exact"/>
        <w:ind w:firstLineChars="200" w:firstLine="420"/>
        <w:jc w:val="both"/>
        <w:rPr>
          <w:rFonts w:asciiTheme="minorEastAsia" w:hAnsiTheme="minorEastAsia" w:cstheme="minorBidi"/>
          <w:color w:val="000000" w:themeColor="text1"/>
          <w:kern w:val="2"/>
          <w:sz w:val="21"/>
          <w:szCs w:val="21"/>
        </w:rPr>
      </w:pPr>
      <w:r>
        <w:rPr>
          <w:rFonts w:asciiTheme="minorEastAsia" w:hAnsiTheme="minorEastAsia" w:cstheme="minorBidi" w:hint="eastAsia"/>
          <w:color w:val="000000" w:themeColor="text1"/>
          <w:kern w:val="2"/>
          <w:sz w:val="21"/>
          <w:szCs w:val="21"/>
        </w:rPr>
        <w:t>完善机制，建立起校长全面负责、党委监督保证、教代会</w:t>
      </w:r>
      <w:hyperlink r:id="rId12" w:tgtFrame="_blank" w:history="1">
        <w:r>
          <w:rPr>
            <w:rFonts w:asciiTheme="minorEastAsia" w:hAnsiTheme="minorEastAsia" w:cstheme="minorBidi" w:hint="eastAsia"/>
            <w:color w:val="000000" w:themeColor="text1"/>
            <w:kern w:val="2"/>
            <w:sz w:val="21"/>
            <w:szCs w:val="21"/>
          </w:rPr>
          <w:t>民主管理</w:t>
        </w:r>
      </w:hyperlink>
      <w:r>
        <w:rPr>
          <w:rFonts w:asciiTheme="minorEastAsia" w:hAnsiTheme="minorEastAsia" w:cstheme="minorBidi" w:hint="eastAsia"/>
          <w:color w:val="000000" w:themeColor="text1"/>
          <w:kern w:val="2"/>
          <w:sz w:val="21"/>
          <w:szCs w:val="21"/>
        </w:rPr>
        <w:t>三位一体学校治理体系。科学高效实施“三制管理”，即专业部管理制、教师聘任制、学生学分制的管理体系。强化各种规章制度，以此为导向，改进工作作风和教风，在工作实践中提升素质和水平。鼓励示范。鼓励“老班主任”发挥“骨干”作用，做到“人尽其职，才尽其用”。以专业部、</w:t>
      </w:r>
      <w:r>
        <w:rPr>
          <w:rFonts w:asciiTheme="minorEastAsia" w:hAnsiTheme="minorEastAsia" w:cstheme="minorBidi" w:hint="eastAsia"/>
          <w:color w:val="000000" w:themeColor="text1"/>
          <w:kern w:val="2"/>
          <w:sz w:val="21"/>
          <w:szCs w:val="21"/>
        </w:rPr>
        <w:lastRenderedPageBreak/>
        <w:t>德育处活动交流为载体，充分发挥高晓春班主任工作室、心理健康辅导站双引领示范作用，增强了德育队伍的凝聚力、战斗力，提高了德育管理水平。</w:t>
      </w:r>
    </w:p>
    <w:p w14:paraId="50E508A5" w14:textId="77777777" w:rsidR="00AA2B08" w:rsidRDefault="0018688E">
      <w:pPr>
        <w:spacing w:line="460" w:lineRule="exact"/>
        <w:ind w:firstLineChars="200" w:firstLine="482"/>
        <w:jc w:val="left"/>
        <w:rPr>
          <w:rFonts w:asciiTheme="minorEastAsia" w:hAnsiTheme="minorEastAsia" w:cstheme="minorEastAsia"/>
          <w:b/>
          <w:sz w:val="24"/>
          <w:szCs w:val="24"/>
        </w:rPr>
      </w:pPr>
      <w:r>
        <w:rPr>
          <w:rFonts w:asciiTheme="minorEastAsia" w:hAnsiTheme="minorEastAsia" w:cstheme="minorEastAsia" w:hint="eastAsia"/>
          <w:b/>
          <w:sz w:val="24"/>
          <w:szCs w:val="24"/>
        </w:rPr>
        <w:t>3.4.7</w:t>
      </w:r>
      <w:r>
        <w:rPr>
          <w:rFonts w:asciiTheme="minorEastAsia" w:hAnsiTheme="minorEastAsia" w:cstheme="minorEastAsia"/>
          <w:b/>
          <w:sz w:val="24"/>
          <w:szCs w:val="24"/>
        </w:rPr>
        <w:t>信息化水平</w:t>
      </w:r>
      <w:r>
        <w:rPr>
          <w:rFonts w:asciiTheme="minorEastAsia" w:hAnsiTheme="minorEastAsia" w:cstheme="minorEastAsia" w:hint="eastAsia"/>
          <w:b/>
          <w:sz w:val="24"/>
          <w:szCs w:val="24"/>
        </w:rPr>
        <w:t>不断提升</w:t>
      </w:r>
    </w:p>
    <w:p w14:paraId="7D898C43" w14:textId="77777777" w:rsidR="00AA2B08" w:rsidRDefault="0018688E">
      <w:pPr>
        <w:pStyle w:val="ab"/>
        <w:spacing w:before="0" w:beforeAutospacing="0" w:after="0" w:afterAutospacing="0" w:line="460" w:lineRule="exact"/>
        <w:ind w:firstLineChars="200" w:firstLine="420"/>
        <w:jc w:val="both"/>
        <w:rPr>
          <w:rFonts w:asciiTheme="minorEastAsia" w:hAnsiTheme="minorEastAsia" w:cstheme="minorBidi"/>
          <w:color w:val="000000" w:themeColor="text1"/>
          <w:kern w:val="2"/>
          <w:sz w:val="21"/>
          <w:szCs w:val="21"/>
        </w:rPr>
      </w:pPr>
      <w:r>
        <w:rPr>
          <w:rFonts w:asciiTheme="minorEastAsia" w:hAnsiTheme="minorEastAsia" w:cstheme="minorBidi" w:hint="eastAsia"/>
          <w:color w:val="000000" w:themeColor="text1"/>
          <w:kern w:val="2"/>
          <w:sz w:val="21"/>
          <w:szCs w:val="21"/>
        </w:rPr>
        <w:t>2020年学校在校园信息化建设方面成效显著，特别是在教学资源库和数字学科资源建设方面迈出了成功一步，学校通过了浙江省教育技术中心组织专家组分组考核验收及集中审议，被确定为100所“浙江省教育厅数字教育资源建设与应用示范学校”，为富阳区唯一一所；还成功创建为杭州市智慧教育示范校，全体师生在感受智慧生活、智慧教学和智慧实训的同时，基于云服务管理环境下的“录播云”、“企业云”、“桌面云”正逐渐成为学校教学管理和智慧校园建设一大亮点，接下来的教师“桌面云”移动办公、万兆网络升级、中心机房改建正在逐步实施，马上投入建设，学校必将在智慧校园建设中崭露头角。</w:t>
      </w:r>
    </w:p>
    <w:p w14:paraId="20D6DCE1" w14:textId="77777777" w:rsidR="00AA2B08" w:rsidRDefault="0018688E">
      <w:pPr>
        <w:pStyle w:val="ab"/>
        <w:spacing w:before="0" w:beforeAutospacing="0" w:after="0" w:afterAutospacing="0" w:line="460" w:lineRule="exact"/>
        <w:ind w:firstLineChars="200" w:firstLine="420"/>
        <w:jc w:val="both"/>
        <w:rPr>
          <w:rFonts w:asciiTheme="minorEastAsia" w:hAnsiTheme="minorEastAsia" w:cstheme="minorBidi"/>
          <w:color w:val="000000" w:themeColor="text1"/>
          <w:kern w:val="2"/>
          <w:sz w:val="21"/>
          <w:szCs w:val="21"/>
        </w:rPr>
      </w:pPr>
      <w:r>
        <w:rPr>
          <w:rFonts w:asciiTheme="minorEastAsia" w:hAnsiTheme="minorEastAsia" w:cstheme="minorBidi" w:hint="eastAsia"/>
          <w:color w:val="000000" w:themeColor="text1"/>
          <w:kern w:val="2"/>
          <w:sz w:val="21"/>
          <w:szCs w:val="21"/>
        </w:rPr>
        <w:t>目前，在校园生活中，学生层面，全面实现智慧化校园充值，方便快捷。教师层面，积极响应阳光工程要求，实现“四大”运用，分别为：物品采购、入库、领用、维护；师生公务用车；师生公务接待用餐；部门年度经费预算。从而实现简化环节，规范流程，提高效能，节约成本，推进“最多跑一次”改革。并且有效将关口前移，实现监督管理。</w:t>
      </w:r>
    </w:p>
    <w:p w14:paraId="6DE46500" w14:textId="77777777" w:rsidR="00AA2B08" w:rsidRDefault="00AA2B08">
      <w:pPr>
        <w:pStyle w:val="ab"/>
        <w:spacing w:before="0" w:beforeAutospacing="0" w:after="0" w:afterAutospacing="0" w:line="460" w:lineRule="exact"/>
        <w:ind w:firstLineChars="200" w:firstLine="420"/>
        <w:jc w:val="both"/>
        <w:rPr>
          <w:rFonts w:ascii="微软雅黑" w:eastAsia="微软雅黑" w:hAnsi="微软雅黑" w:cs="微软雅黑"/>
          <w:color w:val="111F2C"/>
          <w:sz w:val="21"/>
          <w:szCs w:val="21"/>
          <w:shd w:val="clear" w:color="auto" w:fill="FFFFFF"/>
        </w:rPr>
      </w:pPr>
    </w:p>
    <w:p w14:paraId="6E0392DB" w14:textId="77777777" w:rsidR="00AA2B08" w:rsidRDefault="0018688E">
      <w:pPr>
        <w:pStyle w:val="bt2"/>
        <w:ind w:firstLine="0"/>
        <w:rPr>
          <w:sz w:val="30"/>
          <w:szCs w:val="30"/>
        </w:rPr>
      </w:pPr>
      <w:bookmarkStart w:id="18" w:name="_Toc26945917"/>
      <w:r>
        <w:rPr>
          <w:rFonts w:hint="eastAsia"/>
          <w:sz w:val="30"/>
          <w:szCs w:val="30"/>
        </w:rPr>
        <w:t>3.5德育工作情况：第一技能，完备体系</w:t>
      </w:r>
      <w:bookmarkEnd w:id="18"/>
    </w:p>
    <w:p w14:paraId="1A25BE18" w14:textId="77777777" w:rsidR="00AA2B08" w:rsidRDefault="0018688E">
      <w:pPr>
        <w:spacing w:line="460" w:lineRule="exact"/>
        <w:ind w:firstLineChars="200" w:firstLine="420"/>
        <w:jc w:val="left"/>
        <w:rPr>
          <w:rFonts w:asciiTheme="minorEastAsia" w:hAnsiTheme="minorEastAsia"/>
          <w:color w:val="000000" w:themeColor="text1"/>
          <w:szCs w:val="21"/>
        </w:rPr>
      </w:pPr>
      <w:bookmarkStart w:id="19" w:name="_Toc26945918"/>
      <w:r>
        <w:rPr>
          <w:rFonts w:asciiTheme="minorEastAsia" w:hAnsiTheme="minorEastAsia" w:hint="eastAsia"/>
          <w:color w:val="000000" w:themeColor="text1"/>
          <w:szCs w:val="21"/>
        </w:rPr>
        <w:t>加强德育队伍尤其是班主任队伍建设。指导班主任建好班级管理队伍，加强班级制度建设，用良好的班规制度管理好学生；同时注重班级文化创建氛围，通过板报、墙报，读书角等美化布置，营造良好育人氛围。</w:t>
      </w:r>
    </w:p>
    <w:p w14:paraId="34FA4CCD" w14:textId="77777777" w:rsidR="00AA2B08" w:rsidRDefault="0018688E">
      <w:pPr>
        <w:spacing w:line="460" w:lineRule="exact"/>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规范学校升降旗和国旗下讲话制度，结合清明节、端午节、国庆节等重大节日做好学生爱国主义、中华传统美德教育。</w:t>
      </w:r>
    </w:p>
    <w:p w14:paraId="01612327" w14:textId="77777777" w:rsidR="00AA2B08" w:rsidRDefault="0018688E">
      <w:pPr>
        <w:spacing w:line="460" w:lineRule="exact"/>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常规教育常抓不懈，努力打造校园特色。以学校第一技能为抓手，抓好学生行为习惯养成教育，细化内容目标，分阶段做好学生文明、卫生、行为习惯等养成教育重点，通过集中宣传，强化训练，巡回检查、反馈整改等方式，使常规管理逐步规范精致化，努力营造第一技能氛围。</w:t>
      </w:r>
    </w:p>
    <w:p w14:paraId="068E3802" w14:textId="77777777" w:rsidR="00AA2B08" w:rsidRDefault="0018688E">
      <w:pPr>
        <w:spacing w:line="460" w:lineRule="exact"/>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深入开展德育主题教育活动，以国旗下讲话、黑板报、班队会、讲座等形式开展好各类主题教育活动，增强学生爱国主义、集体荣誉观、增强学生安全意识、法制意识。</w:t>
      </w:r>
    </w:p>
    <w:p w14:paraId="190757FB" w14:textId="77777777" w:rsidR="00AA2B08" w:rsidRDefault="0018688E">
      <w:pPr>
        <w:spacing w:line="460" w:lineRule="exact"/>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加强情感与心理健康教育，班主任以家访、电访、约访等形式加强与家长沟通交流、与学生多谈心，做好各类问题学生关爱工作。</w:t>
      </w:r>
    </w:p>
    <w:p w14:paraId="49C70072" w14:textId="77777777" w:rsidR="00AA2B08" w:rsidRDefault="0018688E">
      <w:pPr>
        <w:spacing w:line="560" w:lineRule="exact"/>
        <w:ind w:firstLine="600"/>
        <w:rPr>
          <w:rFonts w:asciiTheme="minorEastAsia" w:hAnsiTheme="minorEastAsia"/>
          <w:szCs w:val="21"/>
        </w:rPr>
      </w:pPr>
      <w:r>
        <w:rPr>
          <w:rFonts w:asciiTheme="minorEastAsia" w:hAnsiTheme="minorEastAsia"/>
          <w:color w:val="000000" w:themeColor="text1"/>
          <w:szCs w:val="21"/>
        </w:rPr>
        <w:lastRenderedPageBreak/>
        <w:t>为丰富学生课余生活，发挥学生特长，促进校园文化建设，我校团委直属学生社团26个，有艺术类、美术类、体育类、社会服务类等类别，团支部共72个，学生会共设13个部门，学生会成员达130余人。每年校团委组织开展各类活动60余次，大型活动如五四青年节系列活动、庆国庆系列活动、校歌班歌合唱比赛、元旦晚会等等。总体来说学生参与度较高，对校园生活满意度也较高。</w:t>
      </w:r>
    </w:p>
    <w:p w14:paraId="72690230" w14:textId="77777777" w:rsidR="00AA2B08" w:rsidRDefault="0018688E">
      <w:pPr>
        <w:pStyle w:val="bt2"/>
        <w:ind w:firstLine="0"/>
        <w:rPr>
          <w:sz w:val="30"/>
          <w:szCs w:val="30"/>
        </w:rPr>
      </w:pPr>
      <w:r>
        <w:rPr>
          <w:rFonts w:hint="eastAsia"/>
          <w:sz w:val="30"/>
          <w:szCs w:val="30"/>
        </w:rPr>
        <w:t>3.6学校党建工作：党建引领，全面保障</w:t>
      </w:r>
      <w:bookmarkEnd w:id="19"/>
    </w:p>
    <w:p w14:paraId="4185E99E" w14:textId="77777777" w:rsidR="00AA2B08" w:rsidRDefault="0018688E">
      <w:pPr>
        <w:spacing w:line="460" w:lineRule="exact"/>
        <w:ind w:firstLineChars="200" w:firstLine="482"/>
        <w:jc w:val="left"/>
        <w:rPr>
          <w:rFonts w:asciiTheme="minorEastAsia" w:hAnsiTheme="minorEastAsia" w:cstheme="minorEastAsia"/>
          <w:b/>
          <w:sz w:val="24"/>
          <w:szCs w:val="24"/>
        </w:rPr>
      </w:pPr>
      <w:r>
        <w:rPr>
          <w:rFonts w:asciiTheme="minorEastAsia" w:hAnsiTheme="minorEastAsia" w:cstheme="minorEastAsia" w:hint="eastAsia"/>
          <w:b/>
          <w:sz w:val="24"/>
          <w:szCs w:val="24"/>
        </w:rPr>
        <w:t>3.6.1党建工作管理体系</w:t>
      </w:r>
    </w:p>
    <w:p w14:paraId="496027BE" w14:textId="77777777" w:rsidR="00AA2B08" w:rsidRDefault="0018688E">
      <w:pPr>
        <w:spacing w:line="360" w:lineRule="auto"/>
        <w:ind w:firstLineChars="250" w:firstLine="525"/>
        <w:rPr>
          <w:rFonts w:asciiTheme="minorEastAsia" w:hAnsiTheme="minorEastAsia"/>
          <w:color w:val="000000" w:themeColor="text1"/>
          <w:szCs w:val="21"/>
        </w:rPr>
      </w:pPr>
      <w:r>
        <w:rPr>
          <w:rFonts w:asciiTheme="minorEastAsia" w:hAnsiTheme="minorEastAsia" w:hint="eastAsia"/>
          <w:color w:val="000000" w:themeColor="text1"/>
          <w:szCs w:val="21"/>
        </w:rPr>
        <w:t>富阳区职业教育中心党委成立于2014年6月，现任校党委书记孙良杰校长担任；党委副书记由章文泉、黄宏忠同志担任。下设旅游文秘、信息技术、财经商贸、医化服装、行政、退休等六个支部，现有党员163人，其中在职党员136人，退休党员27人。学校党建工作组织机构完善，脉络清晰，职能健全。</w:t>
      </w:r>
    </w:p>
    <w:p w14:paraId="08E17998" w14:textId="77777777" w:rsidR="00AA2B08" w:rsidRDefault="0018688E">
      <w:pPr>
        <w:spacing w:line="460" w:lineRule="exact"/>
        <w:ind w:firstLineChars="200" w:firstLine="482"/>
        <w:jc w:val="left"/>
        <w:rPr>
          <w:rFonts w:asciiTheme="minorEastAsia" w:hAnsiTheme="minorEastAsia" w:cstheme="minorEastAsia"/>
          <w:b/>
          <w:sz w:val="24"/>
          <w:szCs w:val="24"/>
        </w:rPr>
      </w:pPr>
      <w:r>
        <w:rPr>
          <w:rFonts w:asciiTheme="minorEastAsia" w:hAnsiTheme="minorEastAsia" w:cstheme="minorEastAsia" w:hint="eastAsia"/>
          <w:b/>
          <w:sz w:val="24"/>
          <w:szCs w:val="24"/>
        </w:rPr>
        <w:t>3.6.2推动德育和思想政治工作情况</w:t>
      </w:r>
    </w:p>
    <w:p w14:paraId="4D028054" w14:textId="77777777" w:rsidR="00AA2B08" w:rsidRDefault="0018688E">
      <w:pPr>
        <w:spacing w:line="360" w:lineRule="auto"/>
        <w:ind w:firstLineChars="250" w:firstLine="525"/>
        <w:rPr>
          <w:rFonts w:asciiTheme="minorEastAsia" w:hAnsiTheme="minorEastAsia"/>
          <w:color w:val="000000" w:themeColor="text1"/>
          <w:szCs w:val="21"/>
        </w:rPr>
      </w:pPr>
      <w:r>
        <w:rPr>
          <w:rFonts w:asciiTheme="minorEastAsia" w:hAnsiTheme="minorEastAsia" w:hint="eastAsia"/>
          <w:color w:val="000000" w:themeColor="text1"/>
          <w:szCs w:val="21"/>
        </w:rPr>
        <w:t>校党委围绕“培养具有扎实第一技能的职业人才”培养目标和打造“全国一流、全省领先，景美、情浓、爱满园的中职品牌学校”建设目标，为学校的安全稳定、人才培养、队伍建设、内涵提升、社会服务等保驾护航和提供强有力的政治、思想、与组织保障，助推学校实现可持续快速发展。</w:t>
      </w:r>
    </w:p>
    <w:p w14:paraId="7401F49F" w14:textId="77777777" w:rsidR="00AA2B08" w:rsidRDefault="0018688E">
      <w:pPr>
        <w:spacing w:line="460" w:lineRule="exact"/>
        <w:ind w:firstLineChars="200" w:firstLine="482"/>
        <w:jc w:val="left"/>
        <w:rPr>
          <w:rFonts w:asciiTheme="minorEastAsia" w:hAnsiTheme="minorEastAsia" w:cstheme="minorEastAsia"/>
          <w:b/>
          <w:sz w:val="24"/>
          <w:szCs w:val="24"/>
        </w:rPr>
      </w:pPr>
      <w:r>
        <w:rPr>
          <w:rFonts w:asciiTheme="minorEastAsia" w:hAnsiTheme="minorEastAsia" w:cstheme="minorEastAsia" w:hint="eastAsia"/>
          <w:b/>
          <w:sz w:val="24"/>
          <w:szCs w:val="24"/>
        </w:rPr>
        <w:t>3.6.3加强党组织建设情况</w:t>
      </w:r>
    </w:p>
    <w:p w14:paraId="0A127D5D" w14:textId="77777777" w:rsidR="00AA2B08" w:rsidRDefault="0018688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校党委坚持以“围绕中心抓党建，抓好党建促发展”为工作指针，以充分发挥支部的战斗堡垒作用和党员的先锋模范作用为主线，以创建“最强支部”、“清廉校园”为载体，强化党员的政治建设、思想建设、组织建设、作风纪律建设和党风廉政建设。</w:t>
      </w:r>
    </w:p>
    <w:p w14:paraId="0260072B" w14:textId="77777777" w:rsidR="00AA2B08" w:rsidRDefault="0018688E">
      <w:pPr>
        <w:spacing w:line="460" w:lineRule="exact"/>
        <w:ind w:firstLineChars="200" w:firstLine="482"/>
        <w:jc w:val="left"/>
        <w:rPr>
          <w:rFonts w:asciiTheme="minorEastAsia" w:hAnsiTheme="minorEastAsia" w:cstheme="minorEastAsia"/>
          <w:b/>
          <w:sz w:val="24"/>
          <w:szCs w:val="24"/>
        </w:rPr>
      </w:pPr>
      <w:r>
        <w:rPr>
          <w:rFonts w:asciiTheme="minorEastAsia" w:hAnsiTheme="minorEastAsia" w:cstheme="minorEastAsia" w:hint="eastAsia"/>
          <w:b/>
          <w:sz w:val="24"/>
          <w:szCs w:val="24"/>
        </w:rPr>
        <w:t>3.6.4党组织发挥政治核心作用情况</w:t>
      </w:r>
    </w:p>
    <w:p w14:paraId="38FFC0CE" w14:textId="77777777" w:rsidR="00AA2B08" w:rsidRDefault="0018688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紧抓“不忘初心，牢记使命”学习活动契机，从党委、党支部、党员三个维度来入手，围绕立德树人，开展师德师风建设，深化教育教学改革，省市中职品牌创建，教师业务能力培养培训、“双百结对”帮扶、社会资源服务活动，通过全员参与、全力助推，党组织、党员在学校教育、教学、管理、后勤等方面发挥着中流砥柱的作用，引领办学改革，不断走向全面深入。近年来，</w:t>
      </w:r>
      <w:r w:rsidR="0072484A">
        <w:rPr>
          <w:rFonts w:asciiTheme="minorEastAsia" w:hAnsiTheme="minorEastAsia" w:hint="eastAsia"/>
          <w:color w:val="000000" w:themeColor="text1"/>
          <w:szCs w:val="21"/>
        </w:rPr>
        <w:t>学校在校党委正确领导下，</w:t>
      </w:r>
      <w:r>
        <w:rPr>
          <w:rFonts w:asciiTheme="minorEastAsia" w:hAnsiTheme="minorEastAsia" w:hint="eastAsia"/>
          <w:color w:val="000000" w:themeColor="text1"/>
          <w:szCs w:val="21"/>
        </w:rPr>
        <w:t>先后荣获了</w:t>
      </w:r>
      <w:r>
        <w:rPr>
          <w:rFonts w:asciiTheme="minorEastAsia" w:hAnsiTheme="minorEastAsia"/>
          <w:color w:val="000000" w:themeColor="text1"/>
          <w:szCs w:val="21"/>
        </w:rPr>
        <w:t>批</w:t>
      </w:r>
      <w:r>
        <w:rPr>
          <w:rFonts w:asciiTheme="minorEastAsia" w:hAnsiTheme="minorEastAsia" w:hint="eastAsia"/>
          <w:color w:val="000000" w:themeColor="text1"/>
          <w:szCs w:val="21"/>
        </w:rPr>
        <w:t>杭</w:t>
      </w:r>
      <w:r>
        <w:rPr>
          <w:rFonts w:asciiTheme="minorEastAsia" w:hAnsiTheme="minorEastAsia"/>
          <w:color w:val="000000" w:themeColor="text1"/>
          <w:szCs w:val="21"/>
        </w:rPr>
        <w:t>州市</w:t>
      </w:r>
      <w:r>
        <w:rPr>
          <w:rFonts w:asciiTheme="minorEastAsia" w:hAnsiTheme="minorEastAsia" w:hint="eastAsia"/>
          <w:color w:val="000000" w:themeColor="text1"/>
          <w:szCs w:val="21"/>
        </w:rPr>
        <w:t>文</w:t>
      </w:r>
      <w:r>
        <w:rPr>
          <w:rFonts w:asciiTheme="minorEastAsia" w:hAnsiTheme="minorEastAsia"/>
          <w:color w:val="000000" w:themeColor="text1"/>
          <w:szCs w:val="21"/>
        </w:rPr>
        <w:t>明校园、富阳区唯一一所</w:t>
      </w:r>
      <w:r>
        <w:rPr>
          <w:rFonts w:asciiTheme="minorEastAsia" w:hAnsiTheme="minorEastAsia" w:hint="eastAsia"/>
          <w:color w:val="000000" w:themeColor="text1"/>
          <w:szCs w:val="21"/>
        </w:rPr>
        <w:t>国</w:t>
      </w:r>
      <w:r>
        <w:rPr>
          <w:rFonts w:asciiTheme="minorEastAsia" w:hAnsiTheme="minorEastAsia"/>
          <w:color w:val="000000" w:themeColor="text1"/>
          <w:szCs w:val="21"/>
        </w:rPr>
        <w:t>家</w:t>
      </w:r>
      <w:r>
        <w:rPr>
          <w:rFonts w:asciiTheme="minorEastAsia" w:hAnsiTheme="minorEastAsia" w:hint="eastAsia"/>
          <w:color w:val="000000" w:themeColor="text1"/>
          <w:szCs w:val="21"/>
        </w:rPr>
        <w:t>“国防教育特色学校”，杭州</w:t>
      </w:r>
      <w:r>
        <w:rPr>
          <w:rFonts w:asciiTheme="minorEastAsia" w:hAnsiTheme="minorEastAsia"/>
          <w:color w:val="000000" w:themeColor="text1"/>
          <w:szCs w:val="21"/>
        </w:rPr>
        <w:t>市富阳区</w:t>
      </w:r>
      <w:r>
        <w:rPr>
          <w:rFonts w:asciiTheme="minorEastAsia" w:hAnsiTheme="minorEastAsia" w:hint="eastAsia"/>
          <w:color w:val="000000" w:themeColor="text1"/>
          <w:szCs w:val="21"/>
        </w:rPr>
        <w:t>志</w:t>
      </w:r>
      <w:r>
        <w:rPr>
          <w:rFonts w:asciiTheme="minorEastAsia" w:hAnsiTheme="minorEastAsia"/>
          <w:color w:val="000000" w:themeColor="text1"/>
          <w:szCs w:val="21"/>
        </w:rPr>
        <w:t>愿服务先进集体</w:t>
      </w:r>
      <w:r>
        <w:rPr>
          <w:rFonts w:asciiTheme="minorEastAsia" w:hAnsiTheme="minorEastAsia" w:hint="eastAsia"/>
          <w:color w:val="000000" w:themeColor="text1"/>
          <w:szCs w:val="21"/>
        </w:rPr>
        <w:t>。工会被评为富阳区5A级工会，学校团委被评为杭州市先进团支部，职教中心物流教研组被评为杭州市富阳区首批</w:t>
      </w:r>
      <w:r>
        <w:rPr>
          <w:rFonts w:asciiTheme="minorEastAsia" w:hAnsiTheme="minorEastAsia" w:hint="eastAsia"/>
          <w:color w:val="000000" w:themeColor="text1"/>
          <w:szCs w:val="21"/>
        </w:rPr>
        <w:lastRenderedPageBreak/>
        <w:t>示范教研组，旅游教研组被评为巾帼文明岗。本年度共有24名党员同志成为富阳区教育系统先锋党员。</w:t>
      </w:r>
    </w:p>
    <w:p w14:paraId="469483EB" w14:textId="77777777" w:rsidR="00AA2B08" w:rsidRDefault="0018688E">
      <w:pPr>
        <w:pStyle w:val="2"/>
        <w:rPr>
          <w:sz w:val="44"/>
          <w:szCs w:val="44"/>
        </w:rPr>
      </w:pPr>
      <w:bookmarkStart w:id="20" w:name="_Toc26945919"/>
      <w:r>
        <w:rPr>
          <w:rFonts w:hint="eastAsia"/>
          <w:sz w:val="44"/>
          <w:szCs w:val="44"/>
        </w:rPr>
        <w:t>四</w:t>
      </w:r>
      <w:r>
        <w:rPr>
          <w:sz w:val="44"/>
          <w:szCs w:val="44"/>
        </w:rPr>
        <w:t>、</w:t>
      </w:r>
      <w:r>
        <w:rPr>
          <w:rFonts w:hint="eastAsia"/>
          <w:sz w:val="44"/>
          <w:szCs w:val="44"/>
        </w:rPr>
        <w:t>校企合作</w:t>
      </w:r>
      <w:bookmarkEnd w:id="20"/>
    </w:p>
    <w:p w14:paraId="4A959A20" w14:textId="77777777" w:rsidR="00AA2B08" w:rsidRDefault="0018688E">
      <w:pPr>
        <w:pStyle w:val="bt2"/>
        <w:ind w:firstLine="0"/>
        <w:rPr>
          <w:sz w:val="30"/>
          <w:szCs w:val="30"/>
        </w:rPr>
      </w:pPr>
      <w:bookmarkStart w:id="21" w:name="_Toc26945920"/>
      <w:r>
        <w:rPr>
          <w:rFonts w:hint="eastAsia"/>
          <w:sz w:val="30"/>
          <w:szCs w:val="30"/>
        </w:rPr>
        <w:t>4.1校企合作开展情况和效果：产教一体，深度推进</w:t>
      </w:r>
      <w:bookmarkEnd w:id="21"/>
    </w:p>
    <w:p w14:paraId="6846899A" w14:textId="77777777" w:rsidR="00AA2B08" w:rsidRDefault="0018688E">
      <w:pPr>
        <w:pStyle w:val="ab"/>
        <w:spacing w:before="0" w:beforeAutospacing="0" w:after="0" w:afterAutospacing="0" w:line="460" w:lineRule="exact"/>
        <w:ind w:firstLineChars="200" w:firstLine="420"/>
        <w:rPr>
          <w:rFonts w:asciiTheme="minorEastAsia" w:hAnsiTheme="minorEastAsia" w:cstheme="minorBidi"/>
          <w:color w:val="000000" w:themeColor="text1"/>
          <w:kern w:val="2"/>
          <w:sz w:val="21"/>
          <w:szCs w:val="21"/>
        </w:rPr>
      </w:pPr>
      <w:bookmarkStart w:id="22" w:name="_Toc26945921"/>
      <w:r>
        <w:rPr>
          <w:rFonts w:asciiTheme="minorEastAsia" w:hAnsiTheme="minorEastAsia" w:cstheme="minorBidi" w:hint="eastAsia"/>
          <w:color w:val="000000" w:themeColor="text1"/>
          <w:kern w:val="2"/>
          <w:sz w:val="21"/>
          <w:szCs w:val="21"/>
        </w:rPr>
        <w:t xml:space="preserve">与学校签订顶岗合作协议的企业达72家，参加顶岗实习专业9个，顶岗学生数385人，企业直接录用应届毕业生235人，录用率38.7%。企业输送兼职教师18人，接受教师企业实践22人。进一步完善校企合作机制，明确企业和学校双方在校企合作中的责任、权利和义务，健全刚性措施，保障校企联合培养人才的深度合作；创新校企合作运营模式，充分发挥学校教育集团的企业成员作用，校企双方要加大对实训设备的资金投入，开辟生产性实训基地，进一步深入实践产学研用一体模式；加强双师型队伍建设，引进企业优秀技师，依托专业名师工作室平台，不断提升教师服务企业的能力。 </w:t>
      </w:r>
    </w:p>
    <w:p w14:paraId="7519B9D3" w14:textId="77777777" w:rsidR="00AA2B08" w:rsidRDefault="0018688E">
      <w:pPr>
        <w:pStyle w:val="ab"/>
        <w:spacing w:before="0" w:beforeAutospacing="0" w:after="0" w:afterAutospacing="0" w:line="460" w:lineRule="exact"/>
        <w:ind w:firstLineChars="200" w:firstLine="420"/>
        <w:rPr>
          <w:rFonts w:asciiTheme="minorEastAsia" w:hAnsiTheme="minorEastAsia" w:cstheme="minorBidi"/>
          <w:color w:val="000000" w:themeColor="text1"/>
          <w:kern w:val="2"/>
          <w:sz w:val="21"/>
          <w:szCs w:val="21"/>
        </w:rPr>
      </w:pPr>
      <w:r>
        <w:rPr>
          <w:rFonts w:asciiTheme="minorEastAsia" w:hAnsiTheme="minorEastAsia" w:cstheme="minorBidi" w:hint="eastAsia"/>
          <w:color w:val="000000" w:themeColor="text1"/>
          <w:kern w:val="2"/>
          <w:sz w:val="21"/>
          <w:szCs w:val="21"/>
        </w:rPr>
        <w:t>2020年，杭州市示范性校企合作共同体—高星级饭店运营与管理专业成功立项；杭州市中职教育示范性职业教育集团建设项目第一轮考核获良好等次；新增富春山居度假酒店、浙江经贸职业技术学院、杭州海康威视电子有限公司、杭州富阳城市建设投资集团有限公司4家合作单位。</w:t>
      </w:r>
    </w:p>
    <w:p w14:paraId="76FACE88" w14:textId="77777777" w:rsidR="00AA2B08" w:rsidRDefault="00AA2B08">
      <w:pPr>
        <w:pStyle w:val="ab"/>
        <w:spacing w:before="0" w:beforeAutospacing="0" w:after="0" w:afterAutospacing="0" w:line="460" w:lineRule="exact"/>
        <w:ind w:firstLineChars="200" w:firstLine="420"/>
        <w:rPr>
          <w:rFonts w:asciiTheme="minorEastAsia" w:hAnsiTheme="minorEastAsia" w:cstheme="minorBidi"/>
          <w:color w:val="000000" w:themeColor="text1"/>
          <w:kern w:val="2"/>
          <w:sz w:val="21"/>
          <w:szCs w:val="21"/>
        </w:rPr>
      </w:pPr>
    </w:p>
    <w:p w14:paraId="0ED2336A" w14:textId="77777777" w:rsidR="00AA2B08" w:rsidRDefault="0018688E">
      <w:pPr>
        <w:pStyle w:val="bt2"/>
        <w:ind w:firstLine="0"/>
        <w:rPr>
          <w:sz w:val="30"/>
          <w:szCs w:val="30"/>
        </w:rPr>
      </w:pPr>
      <w:r>
        <w:rPr>
          <w:rFonts w:hint="eastAsia"/>
          <w:sz w:val="30"/>
          <w:szCs w:val="30"/>
        </w:rPr>
        <w:t>4.2学生实习情况：规范管理，充分就业</w:t>
      </w:r>
      <w:bookmarkEnd w:id="22"/>
    </w:p>
    <w:p w14:paraId="310B34AA" w14:textId="77777777" w:rsidR="00AA2B08" w:rsidRDefault="0018688E">
      <w:pPr>
        <w:pStyle w:val="ab"/>
        <w:spacing w:before="0" w:beforeAutospacing="0" w:after="0" w:afterAutospacing="0" w:line="460" w:lineRule="exact"/>
        <w:ind w:firstLineChars="200" w:firstLine="420"/>
        <w:rPr>
          <w:rFonts w:asciiTheme="minorEastAsia" w:hAnsiTheme="minorEastAsia" w:cstheme="minorBidi"/>
          <w:color w:val="000000" w:themeColor="text1"/>
          <w:kern w:val="2"/>
          <w:sz w:val="21"/>
          <w:szCs w:val="21"/>
        </w:rPr>
      </w:pPr>
      <w:bookmarkStart w:id="23" w:name="_Toc26945922"/>
      <w:r>
        <w:rPr>
          <w:rFonts w:asciiTheme="minorEastAsia" w:hAnsiTheme="minorEastAsia" w:cstheme="minorBidi" w:hint="eastAsia"/>
          <w:color w:val="000000" w:themeColor="text1"/>
          <w:kern w:val="2"/>
          <w:sz w:val="21"/>
          <w:szCs w:val="21"/>
        </w:rPr>
        <w:t>2020年，学校毕业学生数为910人，就业学生数为896人，其中，升入高一级学校人数为495人，直接就业学生数为415人，占毕业生数的45.6%，就业率为98.5%，对口就业率为86.2%。</w:t>
      </w:r>
    </w:p>
    <w:p w14:paraId="15F0185B" w14:textId="77777777" w:rsidR="00AA2B08" w:rsidRDefault="0018688E">
      <w:pPr>
        <w:pStyle w:val="ab"/>
        <w:spacing w:before="0" w:beforeAutospacing="0" w:after="0" w:afterAutospacing="0" w:line="460" w:lineRule="exact"/>
        <w:ind w:firstLineChars="200" w:firstLine="420"/>
        <w:rPr>
          <w:rFonts w:asciiTheme="minorEastAsia" w:hAnsiTheme="minorEastAsia" w:cstheme="minorBidi"/>
          <w:color w:val="000000" w:themeColor="text1"/>
          <w:kern w:val="2"/>
          <w:sz w:val="21"/>
          <w:szCs w:val="21"/>
        </w:rPr>
      </w:pPr>
      <w:r>
        <w:rPr>
          <w:rFonts w:asciiTheme="minorEastAsia" w:hAnsiTheme="minorEastAsia" w:cstheme="minorBidi" w:hint="eastAsia"/>
          <w:color w:val="000000" w:themeColor="text1"/>
          <w:kern w:val="2"/>
          <w:sz w:val="21"/>
          <w:szCs w:val="21"/>
        </w:rPr>
        <w:t>就业去向情况：到各种所有制企事业单位就业的毕业生数为379人，占直接就业人数的91.3%；合法从事个体经营的毕业生数为6人，占直接就业学生数的1.4%；升入各类高一级学校的毕业生数为495人，占毕业学生数的54.4%。</w:t>
      </w:r>
    </w:p>
    <w:p w14:paraId="36E3102F" w14:textId="77777777" w:rsidR="00AA2B08" w:rsidRDefault="0018688E">
      <w:pPr>
        <w:pStyle w:val="ab"/>
        <w:spacing w:before="0" w:beforeAutospacing="0" w:after="0" w:afterAutospacing="0" w:line="460" w:lineRule="exact"/>
        <w:ind w:firstLineChars="200" w:firstLine="420"/>
        <w:rPr>
          <w:rFonts w:asciiTheme="minorEastAsia" w:hAnsiTheme="minorEastAsia" w:cstheme="minorBidi"/>
          <w:color w:val="000000" w:themeColor="text1"/>
          <w:kern w:val="2"/>
          <w:sz w:val="21"/>
          <w:szCs w:val="21"/>
        </w:rPr>
      </w:pPr>
      <w:r>
        <w:rPr>
          <w:rFonts w:asciiTheme="minorEastAsia" w:hAnsiTheme="minorEastAsia" w:cstheme="minorBidi" w:hint="eastAsia"/>
          <w:color w:val="000000" w:themeColor="text1"/>
          <w:kern w:val="2"/>
          <w:sz w:val="21"/>
          <w:szCs w:val="21"/>
        </w:rPr>
        <w:t>各产业就业分布情况：从事第一产业的毕业生数为22人，占直接就业学生数的5.3%；从事第二产业的毕业生数为30人，占直接就业学生数的7.2%；从事第三产业的毕业生数为363人，占直接就业学生数的87.5%。</w:t>
      </w:r>
    </w:p>
    <w:p w14:paraId="3FF0AC99" w14:textId="77777777" w:rsidR="00AA2B08" w:rsidRDefault="0018688E">
      <w:pPr>
        <w:pStyle w:val="ab"/>
        <w:spacing w:before="0" w:beforeAutospacing="0" w:after="0" w:afterAutospacing="0" w:line="460" w:lineRule="exact"/>
        <w:ind w:firstLineChars="200" w:firstLine="420"/>
        <w:rPr>
          <w:rFonts w:asciiTheme="minorEastAsia" w:hAnsiTheme="minorEastAsia" w:cstheme="minorBidi"/>
          <w:color w:val="000000" w:themeColor="text1"/>
          <w:kern w:val="2"/>
          <w:sz w:val="21"/>
          <w:szCs w:val="21"/>
        </w:rPr>
      </w:pPr>
      <w:r>
        <w:rPr>
          <w:rFonts w:asciiTheme="minorEastAsia" w:hAnsiTheme="minorEastAsia" w:cstheme="minorBidi" w:hint="eastAsia"/>
          <w:color w:val="000000" w:themeColor="text1"/>
          <w:kern w:val="2"/>
          <w:sz w:val="21"/>
          <w:szCs w:val="21"/>
        </w:rPr>
        <w:lastRenderedPageBreak/>
        <w:t>本地、异地和境外就业情况：在本地就业的毕业生数为377人，占直接就业学生数的90.8%；到外地就业的毕业生数为38人，占直接就业学生数的9.2%；到境外就业的毕业生数为0人。</w:t>
      </w:r>
    </w:p>
    <w:p w14:paraId="0F1A350A" w14:textId="77777777" w:rsidR="00AA2B08" w:rsidRDefault="0018688E">
      <w:pPr>
        <w:pStyle w:val="ab"/>
        <w:spacing w:before="0" w:beforeAutospacing="0" w:after="0" w:afterAutospacing="0" w:line="460" w:lineRule="exact"/>
        <w:ind w:firstLineChars="200" w:firstLine="420"/>
        <w:rPr>
          <w:rFonts w:asciiTheme="minorEastAsia" w:hAnsiTheme="minorEastAsia" w:cstheme="minorBidi"/>
          <w:color w:val="000000" w:themeColor="text1"/>
          <w:kern w:val="2"/>
          <w:sz w:val="21"/>
          <w:szCs w:val="21"/>
        </w:rPr>
      </w:pPr>
      <w:r>
        <w:rPr>
          <w:rFonts w:asciiTheme="minorEastAsia" w:hAnsiTheme="minorEastAsia" w:cstheme="minorBidi" w:hint="eastAsia"/>
          <w:color w:val="000000" w:themeColor="text1"/>
          <w:kern w:val="2"/>
          <w:sz w:val="21"/>
          <w:szCs w:val="21"/>
        </w:rPr>
        <w:t>就业渠道情况：通过学校推荐就业的毕业生数为385人，占直接就业学生数的92.8%；通过中介介绍就业的毕业生数为0人；其他渠道就业的毕业生数为30人，占直接就业学生数的7.2%。</w:t>
      </w:r>
    </w:p>
    <w:p w14:paraId="7B7170BC" w14:textId="77777777" w:rsidR="00AA2B08" w:rsidRDefault="0018688E">
      <w:pPr>
        <w:pStyle w:val="bt2"/>
        <w:ind w:firstLine="0"/>
        <w:rPr>
          <w:sz w:val="30"/>
          <w:szCs w:val="30"/>
        </w:rPr>
      </w:pPr>
      <w:r>
        <w:rPr>
          <w:rFonts w:hint="eastAsia"/>
          <w:sz w:val="30"/>
          <w:szCs w:val="30"/>
        </w:rPr>
        <w:t>4.3集团化办学情况：优势互补，互惠互赢</w:t>
      </w:r>
      <w:bookmarkEnd w:id="23"/>
    </w:p>
    <w:p w14:paraId="49FECDAA" w14:textId="77777777" w:rsidR="00AA2B08" w:rsidRDefault="0018688E">
      <w:pPr>
        <w:pStyle w:val="ab"/>
        <w:spacing w:before="0" w:beforeAutospacing="0" w:after="0" w:afterAutospacing="0" w:line="460" w:lineRule="exact"/>
        <w:ind w:firstLineChars="200" w:firstLine="420"/>
        <w:jc w:val="both"/>
        <w:rPr>
          <w:rFonts w:asciiTheme="minorEastAsia" w:hAnsiTheme="minorEastAsia" w:cstheme="minorEastAsia"/>
          <w:szCs w:val="24"/>
        </w:rPr>
      </w:pPr>
      <w:r>
        <w:rPr>
          <w:rFonts w:asciiTheme="minorEastAsia" w:hAnsiTheme="minorEastAsia" w:cstheme="minorBidi" w:hint="eastAsia"/>
          <w:color w:val="000000" w:themeColor="text1"/>
          <w:kern w:val="2"/>
          <w:sz w:val="21"/>
          <w:szCs w:val="21"/>
        </w:rPr>
        <w:t>以富阳区职业教育中心为龙头</w:t>
      </w:r>
      <w:r>
        <w:rPr>
          <w:rFonts w:asciiTheme="minorEastAsia" w:hAnsiTheme="minorEastAsia" w:cstheme="minorBidi"/>
          <w:color w:val="000000" w:themeColor="text1"/>
          <w:kern w:val="2"/>
          <w:sz w:val="21"/>
          <w:szCs w:val="21"/>
        </w:rPr>
        <w:t>的学校教育集团</w:t>
      </w:r>
      <w:r>
        <w:rPr>
          <w:rFonts w:asciiTheme="minorEastAsia" w:hAnsiTheme="minorEastAsia" w:cstheme="minorBidi" w:hint="eastAsia"/>
          <w:color w:val="000000" w:themeColor="text1"/>
          <w:kern w:val="2"/>
          <w:sz w:val="21"/>
          <w:szCs w:val="21"/>
        </w:rPr>
        <w:t>，联合相关学校、企业和行业协会，实行会员理事会制的组织形式。理事会由理事长、副理事长、理事组成。理事长1名，副理事长3名，理事若干名。每届任期三年。集团依据我国现行的有关法律、法规和政策，制定了《杭州市富阳区职教中心教育集团章程》。集团以章程为框架，以制度建设为抓手，完善了集团的各项制度，进一步完善了《杭州市富阳区职业教育中心教育集团校企合作项目管理办法及实施细则》 ，制订了《集团经费管理办法》等制度，建立了与市场经济体制相接轨的动力机制、 政策机制、保障体制，健全了对话协作机制。集团明确权利和义务，以会议、论坛等多种活动为载体，构建起了政、校、企多方参与的对话平台。集团理事会认真履行各项职责，制定集团发展规划、方针及目标，确定集团的工作计划。认真组织每年一次的集团年会，商讨集团发展的重大问题，并使集团工作制度化、规范化、科学化。此外，学校计算机网络技术（物联网技术应用）等13个专业指导委员会，在集团工作的组织下，制定《杭州市富阳区职业教育中心专业指导委员会工作章程》，积极发挥专业委员会的作用，多次召开计算机、医药化工等重点专业建设专家研讨会，加强了职业教育的理论研究和校企合作经验交流。</w:t>
      </w:r>
    </w:p>
    <w:p w14:paraId="4F24C5DA" w14:textId="77777777" w:rsidR="00AA2B08" w:rsidRDefault="0018688E">
      <w:pPr>
        <w:pStyle w:val="bt1"/>
        <w:rPr>
          <w:rFonts w:ascii="Calibri Light" w:hAnsi="Calibri Light" w:cs="Calibri Light"/>
          <w:bCs/>
          <w:kern w:val="2"/>
          <w:sz w:val="44"/>
          <w:szCs w:val="44"/>
        </w:rPr>
      </w:pPr>
      <w:bookmarkStart w:id="24" w:name="_Toc26945923"/>
      <w:r>
        <w:rPr>
          <w:rFonts w:ascii="Calibri Light" w:hAnsi="Calibri Light" w:cs="Calibri Light" w:hint="eastAsia"/>
          <w:bCs/>
          <w:kern w:val="2"/>
          <w:sz w:val="44"/>
          <w:szCs w:val="44"/>
        </w:rPr>
        <w:t>五、社会贡献</w:t>
      </w:r>
      <w:bookmarkEnd w:id="24"/>
    </w:p>
    <w:p w14:paraId="50C726E4" w14:textId="77777777" w:rsidR="00AA2B08" w:rsidRDefault="0018688E">
      <w:pPr>
        <w:pStyle w:val="bt2"/>
        <w:ind w:firstLine="0"/>
        <w:rPr>
          <w:sz w:val="30"/>
          <w:szCs w:val="30"/>
        </w:rPr>
      </w:pPr>
      <w:bookmarkStart w:id="25" w:name="_Toc26945924"/>
      <w:r>
        <w:rPr>
          <w:rFonts w:hint="eastAsia"/>
          <w:sz w:val="30"/>
          <w:szCs w:val="30"/>
        </w:rPr>
        <w:t>5.1技术技能人才培养：广搭平台，特色鲜明</w:t>
      </w:r>
      <w:bookmarkEnd w:id="25"/>
    </w:p>
    <w:p w14:paraId="032BEBD9" w14:textId="77777777" w:rsidR="00AA2B08" w:rsidRDefault="0018688E">
      <w:pPr>
        <w:spacing w:line="460" w:lineRule="exact"/>
        <w:ind w:firstLineChars="250" w:firstLine="525"/>
        <w:rPr>
          <w:rFonts w:asciiTheme="minorEastAsia" w:hAnsiTheme="minorEastAsia"/>
          <w:color w:val="000000" w:themeColor="text1"/>
          <w:szCs w:val="21"/>
        </w:rPr>
      </w:pPr>
      <w:r>
        <w:rPr>
          <w:rFonts w:asciiTheme="minorEastAsia" w:hAnsiTheme="minorEastAsia" w:hint="eastAsia"/>
          <w:color w:val="000000" w:themeColor="text1"/>
          <w:szCs w:val="21"/>
        </w:rPr>
        <w:t>学校利用自身专业资源，成教培训提供五个服务：服务政府、服务企业、服务农村、服务社区、服务兄弟学校，实现三个提升：提升服务对象职业素养、提升岗位职业技能、提升学历。</w:t>
      </w:r>
    </w:p>
    <w:p w14:paraId="47039057" w14:textId="77777777" w:rsidR="00AA2B08" w:rsidRDefault="0018688E">
      <w:pPr>
        <w:spacing w:line="46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全年度完成社会培训总人数4066人，获证人数804人。其中，学校承担区农业农村局、人社局及街道办等部门各类成人培训任务总数830人，实际完成总数862人。其中高技能人</w:t>
      </w:r>
      <w:r>
        <w:rPr>
          <w:rFonts w:asciiTheme="minorEastAsia" w:hAnsiTheme="minorEastAsia" w:hint="eastAsia"/>
          <w:color w:val="000000" w:themeColor="text1"/>
          <w:szCs w:val="21"/>
        </w:rPr>
        <w:lastRenderedPageBreak/>
        <w:t>才培训211人，网创培训90人，在职职工培训102人，失业人员培训208人，新职农培训90人，农村实用人才培训161人。</w:t>
      </w:r>
    </w:p>
    <w:p w14:paraId="6EC52F66" w14:textId="77777777" w:rsidR="00AA2B08" w:rsidRDefault="0018688E">
      <w:pPr>
        <w:ind w:firstLineChars="200" w:firstLine="420"/>
        <w:rPr>
          <w:rFonts w:asciiTheme="minorEastAsia" w:hAnsiTheme="minorEastAsia"/>
          <w:color w:val="000000" w:themeColor="text1"/>
          <w:szCs w:val="21"/>
        </w:rPr>
      </w:pPr>
      <w:r>
        <w:rPr>
          <w:noProof/>
        </w:rPr>
        <w:drawing>
          <wp:inline distT="0" distB="0" distL="114300" distR="114300" wp14:anchorId="791F7027" wp14:editId="461E884C">
            <wp:extent cx="4572000" cy="2743200"/>
            <wp:effectExtent l="4445" t="4445" r="14605" b="14605"/>
            <wp:docPr id="1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B84C13" w14:textId="77777777" w:rsidR="00AA2B08" w:rsidRDefault="0018688E">
      <w:pPr>
        <w:spacing w:line="46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成人学历教育保质保量。开设西南科技大学、外经贸大学（华中师范大学）、山东大学及农技中专、业余高中等成人大、中专学历教育专业30余个，2020年招收新学员354人，获证人数103人。并且申请通过了重庆大学校外学习中心资质。规范了招生宣传及学籍管理、考试、毕业等系列办法。采取专人负责，跟踪管理的模式，保质保量完成学历任务。</w:t>
      </w:r>
    </w:p>
    <w:p w14:paraId="424B3DA8" w14:textId="77777777" w:rsidR="00AA2B08" w:rsidRDefault="0018688E">
      <w:pPr>
        <w:pStyle w:val="bt2"/>
        <w:ind w:firstLine="0"/>
        <w:rPr>
          <w:sz w:val="30"/>
          <w:szCs w:val="30"/>
        </w:rPr>
      </w:pPr>
      <w:bookmarkStart w:id="26" w:name="_Toc26945925"/>
      <w:r>
        <w:rPr>
          <w:rFonts w:hint="eastAsia"/>
          <w:sz w:val="30"/>
          <w:szCs w:val="30"/>
        </w:rPr>
        <w:t>5.2社会服务：凸显所长，助力发展</w:t>
      </w:r>
      <w:bookmarkEnd w:id="26"/>
    </w:p>
    <w:p w14:paraId="5B893E2E" w14:textId="77777777" w:rsidR="00AA2B08" w:rsidRDefault="0018688E">
      <w:pPr>
        <w:spacing w:line="46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一是广建平台，提高广大市民整体素质。学校结合富春街道市民需求，举办各类学习活动次数达102次、 服务人次约18万。二是精心策划，承办全民终身学习活动周启动仪式。学校的精心组织为启动仪式的顺利召开作出了应有贡献，受到了上级部门的一致好评，同时也展示了学校社区教育工作的风采。三是聚焦广度，加强社区教育工作的宣传。2020年，完成报道26篇，在区级以上媒体上发表10篇，与富春街道一起供稿《秋收劳动竞赛 传承农耕文化》的文章在光明网、搜狐网、腾讯网等国家级媒体上发表。四是行动为先，逐步推进社区教育进文化礼堂。全年服务富春街道农村文化礼堂、举办各类学习活动次数达64次、覆盖率达100%，特色课程3门（电子商务、传统工艺香囊制备、礼仪展示操作实务），学习品牌培育2个（富春茶龙、爱国主义教育基地——红色展馆）。</w:t>
      </w:r>
    </w:p>
    <w:p w14:paraId="3B2356FC" w14:textId="77777777" w:rsidR="00AA2B08" w:rsidRDefault="0018688E">
      <w:pPr>
        <w:pStyle w:val="bt2"/>
        <w:ind w:firstLine="0"/>
        <w:rPr>
          <w:sz w:val="30"/>
          <w:szCs w:val="30"/>
        </w:rPr>
      </w:pPr>
      <w:bookmarkStart w:id="27" w:name="_Toc26945926"/>
      <w:r>
        <w:rPr>
          <w:rFonts w:hint="eastAsia"/>
          <w:sz w:val="30"/>
          <w:szCs w:val="30"/>
        </w:rPr>
        <w:t>5.3对口支援：强化担当，示范辐射</w:t>
      </w:r>
      <w:bookmarkEnd w:id="27"/>
    </w:p>
    <w:p w14:paraId="55CCC714" w14:textId="77777777" w:rsidR="00AA2B08" w:rsidRDefault="0018688E">
      <w:pPr>
        <w:spacing w:line="46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东西协作，筑就梦想。作为杭州社的团体社员单位，学校积极响应市委市政府号召，作</w:t>
      </w:r>
      <w:r>
        <w:rPr>
          <w:rFonts w:asciiTheme="minorEastAsia" w:hAnsiTheme="minorEastAsia" w:hint="eastAsia"/>
          <w:color w:val="000000" w:themeColor="text1"/>
          <w:szCs w:val="21"/>
        </w:rPr>
        <w:lastRenderedPageBreak/>
        <w:t>为浙江省对口帮扶的第一批学校，共接收云南籍景颇族、佤族、白族等7个少数民族同学53名，学校强化责任担当，牢记立德树人使命；围绕他们成长成才、民族团结，脱贫致富，突出技术、技能教学，广搭校内外劳动实践平台，完善人格，增强就业、创业本领，将东西协作精神落到实处。2020年6月17日举行了首届云南班毕业典礼活动暨杭州市中华职教社第25小组活动，通过“植下一棵树、共叙校园情、毕业典礼三步曲”展现了同一个世界、同一个梦想，活动受到了富阳区统战部、富阳同心公益服务中心、杭州市委统战部等组织的高度重视和广泛赞誉。</w:t>
      </w:r>
    </w:p>
    <w:p w14:paraId="2BFE39AF" w14:textId="77777777" w:rsidR="00AA2B08" w:rsidRDefault="0018688E">
      <w:pPr>
        <w:spacing w:line="46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对口支援，暖人心扉。百年大计，教育为本；千秋大业，教育为先。“教育扶贫”能让贫困地区的孩子掌握知识、改变命运、造福家庭，是最有效、最直接的精准扶贫。优质资源随时共享、优秀教师跨校流动，扶贫先扶智，学校也交出了一份份亮丽的扶贫成绩单。2020年4月，董筱莲老师在新冠疫情形势仍紧张的情况下，毅然代表学校、代表富阳远赴贵州锦屏县锦屏第四中学支教，主要承担英语学科的教学工作。董老师围绕“教书育人”的担当使命，尽自己最大的努力圆满完成支教任务。2020年6月11日，校长孙良杰随区教育局至贵州锦屏看望支教的董筱莲老师，并到结对学校贵州锦屏中等职业学校交流。2020年9月15日，贵州省锦屏职业技术学校周松富来我校挂职1个月，杨渠来我校跟岗学习2周。2020年 11月，宣恩职校党支部书记、校长覃丰收、副校长席建忠、办公室副主任王白秋、团委书记杨承苏来校进行对口学习</w:t>
      </w:r>
      <w:r w:rsidR="00012FC6">
        <w:rPr>
          <w:rFonts w:asciiTheme="minorEastAsia" w:hAnsiTheme="minorEastAsia" w:hint="eastAsia"/>
          <w:color w:val="000000" w:themeColor="text1"/>
          <w:szCs w:val="21"/>
        </w:rPr>
        <w:t>交流</w:t>
      </w:r>
      <w:r>
        <w:rPr>
          <w:rFonts w:asciiTheme="minorEastAsia" w:hAnsiTheme="minorEastAsia" w:hint="eastAsia"/>
          <w:color w:val="000000" w:themeColor="text1"/>
          <w:szCs w:val="21"/>
        </w:rPr>
        <w:t>。</w:t>
      </w:r>
    </w:p>
    <w:p w14:paraId="52F7CC3C" w14:textId="77777777" w:rsidR="00AA2B08" w:rsidRDefault="0018688E">
      <w:pPr>
        <w:pStyle w:val="bt2"/>
        <w:ind w:firstLine="0"/>
        <w:rPr>
          <w:sz w:val="30"/>
          <w:szCs w:val="30"/>
        </w:rPr>
      </w:pPr>
      <w:r>
        <w:rPr>
          <w:rFonts w:hint="eastAsia"/>
          <w:sz w:val="30"/>
          <w:szCs w:val="30"/>
        </w:rPr>
        <w:t>5.4服务抗疫：奉献社会，承担责任</w:t>
      </w:r>
    </w:p>
    <w:p w14:paraId="0762F596" w14:textId="77777777" w:rsidR="00AA2B08" w:rsidRDefault="0018688E">
      <w:pPr>
        <w:spacing w:line="600" w:lineRule="exact"/>
        <w:ind w:firstLineChars="196" w:firstLine="412"/>
        <w:rPr>
          <w:rFonts w:asciiTheme="minorEastAsia" w:hAnsiTheme="minorEastAsia"/>
          <w:color w:val="000000" w:themeColor="text1"/>
          <w:szCs w:val="21"/>
        </w:rPr>
      </w:pPr>
      <w:r>
        <w:rPr>
          <w:rFonts w:asciiTheme="minorEastAsia" w:hAnsiTheme="minorEastAsia" w:hint="eastAsia"/>
          <w:color w:val="000000" w:themeColor="text1"/>
          <w:szCs w:val="21"/>
        </w:rPr>
        <w:t>深入一线，临危不惧。我校德育分管负责人陈建荣校长，于富阳区大象画室发生富阳第一例疫情，整个培训机构老师和学生都陷入绝望之时，第一时间响应区教育局号召，只身前往画室，在疏导师生情绪的同时，采取积极有效的防治措施，最终将所有隔离人员安全返送回家，收到一致赞誉，陈建荣校长因此被誉为“杭州市优秀防疫志愿者”。</w:t>
      </w:r>
    </w:p>
    <w:p w14:paraId="7A744285" w14:textId="77777777" w:rsidR="00AA2B08" w:rsidRDefault="0018688E">
      <w:pPr>
        <w:spacing w:line="600" w:lineRule="exact"/>
        <w:ind w:firstLineChars="196" w:firstLine="412"/>
        <w:rPr>
          <w:rFonts w:asciiTheme="minorEastAsia" w:hAnsiTheme="minorEastAsia"/>
          <w:color w:val="000000" w:themeColor="text1"/>
          <w:szCs w:val="21"/>
        </w:rPr>
      </w:pPr>
      <w:r>
        <w:rPr>
          <w:rFonts w:asciiTheme="minorEastAsia" w:hAnsiTheme="minorEastAsia" w:hint="eastAsia"/>
          <w:color w:val="000000" w:themeColor="text1"/>
          <w:szCs w:val="21"/>
        </w:rPr>
        <w:t>助力复学， 教育有爱。开展“停课不停教”，保驾护航“空中课堂”，齐心协力，解决各种线上教学问题，共同成为抗击疫情的“蒙面战将”。校内90余人参与市、区级“空中课堂”录制，且信息部“停课不停学” 技术保障团队积极参与区级网课后期制作。</w:t>
      </w:r>
    </w:p>
    <w:p w14:paraId="5928F003" w14:textId="77777777" w:rsidR="00AA2B08" w:rsidRDefault="0018688E">
      <w:pPr>
        <w:spacing w:line="600" w:lineRule="exact"/>
        <w:ind w:firstLineChars="196" w:firstLine="412"/>
        <w:rPr>
          <w:rFonts w:asciiTheme="minorEastAsia" w:hAnsiTheme="minorEastAsia"/>
          <w:color w:val="000000" w:themeColor="text1"/>
          <w:szCs w:val="21"/>
        </w:rPr>
      </w:pPr>
      <w:r>
        <w:rPr>
          <w:rFonts w:asciiTheme="minorEastAsia" w:hAnsiTheme="minorEastAsia" w:hint="eastAsia"/>
          <w:color w:val="000000" w:themeColor="text1"/>
          <w:szCs w:val="21"/>
        </w:rPr>
        <w:t>联防联控，共建防线。校党员教师主动成为疫情防控一线的排头兵，有82人次积极响</w:t>
      </w:r>
      <w:r>
        <w:rPr>
          <w:rFonts w:asciiTheme="minorEastAsia" w:hAnsiTheme="minorEastAsia" w:hint="eastAsia"/>
          <w:color w:val="000000" w:themeColor="text1"/>
          <w:szCs w:val="21"/>
        </w:rPr>
        <w:lastRenderedPageBreak/>
        <w:t>应防控疫情号召，第一时间走入各自所属街道社区（村），投身联防联控志愿服务，全力配合，无私奉献，用正能量彰显担当与责任。</w:t>
      </w:r>
    </w:p>
    <w:p w14:paraId="128C7B22" w14:textId="77777777" w:rsidR="00AA2B08" w:rsidRDefault="0018688E">
      <w:pPr>
        <w:spacing w:line="600" w:lineRule="exact"/>
        <w:ind w:firstLineChars="196" w:firstLine="412"/>
        <w:rPr>
          <w:rFonts w:asciiTheme="minorEastAsia" w:hAnsiTheme="minorEastAsia"/>
          <w:color w:val="000000" w:themeColor="text1"/>
          <w:szCs w:val="21"/>
        </w:rPr>
      </w:pPr>
      <w:r>
        <w:rPr>
          <w:rFonts w:asciiTheme="minorEastAsia" w:hAnsiTheme="minorEastAsia" w:hint="eastAsia"/>
          <w:color w:val="000000" w:themeColor="text1"/>
          <w:szCs w:val="21"/>
        </w:rPr>
        <w:t>爱心接力，志愿采茶。积极响应区组织部“万名党员进茶园”号召,缓解疫情造成的茶叶采摘困难，帮助茶农共克时艰，以实际行动为全区的复工复产助力发力，体现了党员在疫情中的先进性、服务性。</w:t>
      </w:r>
    </w:p>
    <w:p w14:paraId="325C8B3D" w14:textId="77777777" w:rsidR="00AA2B08" w:rsidRDefault="0018688E">
      <w:pPr>
        <w:spacing w:line="600" w:lineRule="exact"/>
        <w:ind w:firstLineChars="196" w:firstLine="412"/>
        <w:rPr>
          <w:sz w:val="30"/>
          <w:szCs w:val="30"/>
        </w:rPr>
      </w:pPr>
      <w:r>
        <w:rPr>
          <w:rFonts w:asciiTheme="minorEastAsia" w:hAnsiTheme="minorEastAsia" w:hint="eastAsia"/>
          <w:color w:val="000000" w:themeColor="text1"/>
          <w:szCs w:val="21"/>
        </w:rPr>
        <w:t>主动隔离，爱心捐款。湖北籍陈婷婷教师主动做好隔离，所撰写的隔离故事被人民日报转载，积极发动老乡爱心捐款。出老乡捐款外，全校老师都积极参与其中，奉献爱心，弘扬善行，凝聚力量，传递爱和温暖，彰显社会责任感。仅党员老师就捐款共计19177元。</w:t>
      </w:r>
    </w:p>
    <w:p w14:paraId="23566C5E" w14:textId="77777777" w:rsidR="00AA2B08" w:rsidRDefault="0018688E">
      <w:pPr>
        <w:pStyle w:val="2"/>
        <w:rPr>
          <w:sz w:val="44"/>
          <w:szCs w:val="44"/>
        </w:rPr>
      </w:pPr>
      <w:bookmarkStart w:id="28" w:name="_Toc26945927"/>
      <w:r>
        <w:rPr>
          <w:rFonts w:hint="eastAsia"/>
          <w:sz w:val="44"/>
          <w:szCs w:val="44"/>
        </w:rPr>
        <w:t>六</w:t>
      </w:r>
      <w:r>
        <w:rPr>
          <w:sz w:val="44"/>
          <w:szCs w:val="44"/>
        </w:rPr>
        <w:t>、</w:t>
      </w:r>
      <w:r>
        <w:rPr>
          <w:rFonts w:hint="eastAsia"/>
          <w:sz w:val="44"/>
          <w:szCs w:val="44"/>
        </w:rPr>
        <w:t>举办者履责</w:t>
      </w:r>
      <w:bookmarkEnd w:id="28"/>
    </w:p>
    <w:p w14:paraId="45881762" w14:textId="77777777" w:rsidR="00AA2B08" w:rsidRDefault="0018688E">
      <w:pPr>
        <w:pStyle w:val="bt2"/>
        <w:ind w:firstLine="0"/>
        <w:rPr>
          <w:sz w:val="30"/>
          <w:szCs w:val="30"/>
        </w:rPr>
      </w:pPr>
      <w:bookmarkStart w:id="29" w:name="_Toc26945928"/>
      <w:r>
        <w:rPr>
          <w:rFonts w:hint="eastAsia"/>
          <w:sz w:val="30"/>
          <w:szCs w:val="30"/>
        </w:rPr>
        <w:t>6.1经费保障：规范管理，强化保障</w:t>
      </w:r>
      <w:bookmarkEnd w:id="29"/>
    </w:p>
    <w:p w14:paraId="10F5DE26" w14:textId="77777777" w:rsidR="00AA2B08" w:rsidRDefault="0018688E">
      <w:pPr>
        <w:pStyle w:val="af1"/>
        <w:spacing w:line="500" w:lineRule="exact"/>
        <w:ind w:firstLine="420"/>
        <w:rPr>
          <w:rFonts w:asciiTheme="minorEastAsia" w:eastAsiaTheme="minorEastAsia" w:hAnsiTheme="minorEastAsia" w:cstheme="minorBidi"/>
          <w:color w:val="000000" w:themeColor="text1"/>
          <w:sz w:val="21"/>
          <w:szCs w:val="21"/>
        </w:rPr>
      </w:pPr>
      <w:r>
        <w:rPr>
          <w:rFonts w:asciiTheme="minorEastAsia" w:eastAsiaTheme="minorEastAsia" w:hAnsiTheme="minorEastAsia" w:cstheme="minorBidi" w:hint="eastAsia"/>
          <w:color w:val="000000" w:themeColor="text1"/>
          <w:sz w:val="21"/>
          <w:szCs w:val="21"/>
        </w:rPr>
        <w:t>根据生均财政拨款标准和生均预算内公用经费标准，按时足额拨付。学校建立了健全的财务和资产管理制度，资金的收入和支出严格按照学校财务管理制度执行，在专项资产管理上，学校明确专项资金来源、使用范围、开支标准，审批人员、权限、流程，明确了相关人员的责任，按要求、按预算、按程序管理好项目资金。政策性经费、生均拨款、项目投入经费能及时到位，保证了财务、资产管理制度的健全、规范及执行的有效性。</w:t>
      </w:r>
    </w:p>
    <w:p w14:paraId="43581F96" w14:textId="77777777" w:rsidR="00AA2B08" w:rsidRDefault="0018688E">
      <w:pPr>
        <w:pStyle w:val="bt2"/>
        <w:ind w:firstLine="0"/>
        <w:rPr>
          <w:sz w:val="30"/>
          <w:szCs w:val="30"/>
        </w:rPr>
      </w:pPr>
      <w:bookmarkStart w:id="30" w:name="_Toc26945929"/>
      <w:r>
        <w:rPr>
          <w:rFonts w:hint="eastAsia"/>
          <w:sz w:val="30"/>
          <w:szCs w:val="30"/>
        </w:rPr>
        <w:t>6.2政策措施：优化完善，绩效管理</w:t>
      </w:r>
      <w:bookmarkEnd w:id="30"/>
    </w:p>
    <w:p w14:paraId="26C097C8" w14:textId="77777777" w:rsidR="00AA2B08" w:rsidRDefault="0018688E">
      <w:pPr>
        <w:pStyle w:val="af1"/>
        <w:spacing w:line="500" w:lineRule="exact"/>
        <w:ind w:firstLine="420"/>
        <w:rPr>
          <w:rFonts w:asciiTheme="minorEastAsia" w:eastAsiaTheme="minorEastAsia" w:hAnsiTheme="minorEastAsia" w:cstheme="minorBidi"/>
          <w:color w:val="000000" w:themeColor="text1"/>
          <w:sz w:val="21"/>
          <w:szCs w:val="21"/>
        </w:rPr>
      </w:pPr>
      <w:r>
        <w:rPr>
          <w:rFonts w:asciiTheme="minorEastAsia" w:eastAsiaTheme="minorEastAsia" w:hAnsiTheme="minorEastAsia" w:cstheme="minorBidi" w:hint="eastAsia"/>
          <w:color w:val="000000" w:themeColor="text1"/>
          <w:sz w:val="21"/>
          <w:szCs w:val="21"/>
        </w:rPr>
        <w:t>学校强化党委领导学校发展方向，校长全面负责学校各项工作，定期召开校长办公会议，教职工代表大会，审议表决学校重大工作，保证政务公开透明。学校管理制度健全，建立了重大事项民主决策制度、以教师为主体的教职工代表大会制度、规范的教学管理、财务管理、学籍管理等制度和教育教学质量保障体系，确保了学校管理的民主化和科学化。每年度向教育局做质量年度报告及时向社会发布。一年来未发生重大安全责任事故。</w:t>
      </w:r>
    </w:p>
    <w:p w14:paraId="458BA8C6" w14:textId="77777777" w:rsidR="00AA2B08" w:rsidRDefault="0018688E">
      <w:pPr>
        <w:pStyle w:val="af1"/>
        <w:spacing w:line="500" w:lineRule="exact"/>
        <w:ind w:firstLine="420"/>
        <w:rPr>
          <w:rFonts w:asciiTheme="minorEastAsia" w:eastAsiaTheme="minorEastAsia" w:hAnsiTheme="minorEastAsia" w:cstheme="minorBidi"/>
          <w:color w:val="000000" w:themeColor="text1"/>
          <w:sz w:val="21"/>
          <w:szCs w:val="21"/>
        </w:rPr>
      </w:pPr>
      <w:r>
        <w:rPr>
          <w:rFonts w:asciiTheme="minorEastAsia" w:eastAsiaTheme="minorEastAsia" w:hAnsiTheme="minorEastAsia" w:cstheme="minorBidi" w:hint="eastAsia"/>
          <w:color w:val="000000" w:themeColor="text1"/>
          <w:sz w:val="21"/>
          <w:szCs w:val="21"/>
        </w:rPr>
        <w:t>对全校的中层干部和教师实行全员聘任，实施绩效管理。</w:t>
      </w:r>
    </w:p>
    <w:p w14:paraId="19D69AF5" w14:textId="77777777" w:rsidR="00AA2B08" w:rsidRDefault="0018688E">
      <w:pPr>
        <w:pStyle w:val="2"/>
        <w:rPr>
          <w:sz w:val="44"/>
          <w:szCs w:val="44"/>
        </w:rPr>
      </w:pPr>
      <w:bookmarkStart w:id="31" w:name="_Toc26945930"/>
      <w:r>
        <w:rPr>
          <w:rFonts w:hint="eastAsia"/>
          <w:sz w:val="44"/>
          <w:szCs w:val="44"/>
        </w:rPr>
        <w:lastRenderedPageBreak/>
        <w:t>七、特色创新</w:t>
      </w:r>
      <w:bookmarkEnd w:id="31"/>
    </w:p>
    <w:p w14:paraId="5903797A" w14:textId="77777777" w:rsidR="00AA2B08" w:rsidRDefault="0018688E">
      <w:pPr>
        <w:pStyle w:val="bt2"/>
        <w:ind w:firstLine="0"/>
        <w:rPr>
          <w:sz w:val="30"/>
          <w:szCs w:val="30"/>
        </w:rPr>
      </w:pPr>
      <w:bookmarkStart w:id="32" w:name="_Toc26945931"/>
      <w:r>
        <w:rPr>
          <w:rFonts w:hint="eastAsia"/>
          <w:sz w:val="30"/>
          <w:szCs w:val="30"/>
        </w:rPr>
        <w:t>7.1</w:t>
      </w:r>
      <w:bookmarkEnd w:id="32"/>
      <w:r>
        <w:rPr>
          <w:rFonts w:hint="eastAsia"/>
          <w:sz w:val="30"/>
          <w:szCs w:val="30"/>
        </w:rPr>
        <w:t>垃圾分类，创新频出，卓有成效</w:t>
      </w:r>
    </w:p>
    <w:p w14:paraId="75581A4E" w14:textId="77777777" w:rsidR="00AA2B08" w:rsidRDefault="0018688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按照学校减量化、无害化、资源化三大指导方针，落实以下三大方面主要工作：</w:t>
      </w:r>
    </w:p>
    <w:p w14:paraId="4FF60C22" w14:textId="77777777" w:rsidR="00AA2B08" w:rsidRDefault="0018688E">
      <w:pPr>
        <w:spacing w:line="360" w:lineRule="auto"/>
        <w:ind w:firstLineChars="200" w:firstLine="422"/>
        <w:rPr>
          <w:rFonts w:asciiTheme="minorEastAsia" w:hAnsiTheme="minorEastAsia"/>
          <w:color w:val="000000" w:themeColor="text1"/>
          <w:szCs w:val="21"/>
        </w:rPr>
      </w:pPr>
      <w:r>
        <w:rPr>
          <w:rFonts w:asciiTheme="minorEastAsia" w:hAnsiTheme="minorEastAsia" w:hint="eastAsia"/>
          <w:b/>
          <w:bCs/>
          <w:color w:val="000000" w:themeColor="text1"/>
          <w:szCs w:val="21"/>
        </w:rPr>
        <w:t>设施设备完善，生活节奏常态。</w:t>
      </w:r>
      <w:r>
        <w:rPr>
          <w:rFonts w:asciiTheme="minorEastAsia" w:hAnsiTheme="minorEastAsia" w:hint="eastAsia"/>
          <w:color w:val="000000" w:themeColor="text1"/>
          <w:szCs w:val="21"/>
        </w:rPr>
        <w:t>注重对学生意识层面的培养，定时定点进行抽测，将分类知晓率抽测常态化。在老师组织，学生会执行下，形成全校公共区域，无人监管，全靠自觉的良好局面。</w:t>
      </w:r>
    </w:p>
    <w:p w14:paraId="2D3C6079" w14:textId="77777777" w:rsidR="00AA2B08" w:rsidRDefault="0018688E">
      <w:pPr>
        <w:spacing w:line="360" w:lineRule="auto"/>
        <w:ind w:firstLineChars="200" w:firstLine="422"/>
        <w:rPr>
          <w:rFonts w:asciiTheme="minorEastAsia" w:hAnsiTheme="minorEastAsia"/>
          <w:color w:val="000000" w:themeColor="text1"/>
          <w:szCs w:val="21"/>
        </w:rPr>
      </w:pPr>
      <w:r>
        <w:rPr>
          <w:rFonts w:asciiTheme="minorEastAsia" w:hAnsiTheme="minorEastAsia" w:hint="eastAsia"/>
          <w:b/>
          <w:bCs/>
          <w:color w:val="000000" w:themeColor="text1"/>
          <w:szCs w:val="21"/>
        </w:rPr>
        <w:t>资源回收，精准回馈。</w:t>
      </w:r>
      <w:r>
        <w:rPr>
          <w:rFonts w:asciiTheme="minorEastAsia" w:hAnsiTheme="minorEastAsia" w:hint="eastAsia"/>
          <w:color w:val="000000" w:themeColor="text1"/>
          <w:szCs w:val="21"/>
        </w:rPr>
        <w:t>学校对于垃圾处理后续工作，操作规范，组建再生资源回收站，且通过与杭州富阳佳汇保洁有限公司签订合作协议，形成有效的资源利用再循环，实现可持续发展。与此同时，回收产生的资金用于资助困难学生，其中还包括少数民族的同学。</w:t>
      </w:r>
    </w:p>
    <w:p w14:paraId="004DDFEC" w14:textId="77777777" w:rsidR="00AA2B08" w:rsidRDefault="0018688E">
      <w:pPr>
        <w:spacing w:line="360" w:lineRule="auto"/>
        <w:ind w:firstLineChars="200" w:firstLine="422"/>
        <w:rPr>
          <w:rFonts w:asciiTheme="minorEastAsia" w:hAnsiTheme="minorEastAsia"/>
          <w:color w:val="000000" w:themeColor="text1"/>
          <w:szCs w:val="21"/>
        </w:rPr>
      </w:pPr>
      <w:r>
        <w:rPr>
          <w:rFonts w:asciiTheme="minorEastAsia" w:hAnsiTheme="minorEastAsia" w:hint="eastAsia"/>
          <w:b/>
          <w:bCs/>
          <w:color w:val="000000" w:themeColor="text1"/>
          <w:szCs w:val="21"/>
        </w:rPr>
        <w:t>活动育人，自觉自愿。</w:t>
      </w:r>
      <w:r>
        <w:rPr>
          <w:rFonts w:asciiTheme="minorEastAsia" w:hAnsiTheme="minorEastAsia" w:hint="eastAsia"/>
          <w:color w:val="000000" w:themeColor="text1"/>
          <w:szCs w:val="21"/>
        </w:rPr>
        <w:t>通过征文比赛、绘画比赛、宣传视频拍摄展示、深入社区和家庭、主题教育月等丰富多彩的活动形式，在潜移默化中不仅让校内师生得到了思想上的升华，也让社区居民得到了意识上的提升。同时结合节约粮食，让大家从源头上切实产生垃圾物的产出，做到一举两得。</w:t>
      </w:r>
    </w:p>
    <w:p w14:paraId="46940BAB" w14:textId="77777777" w:rsidR="00AA2B08" w:rsidRDefault="0018688E">
      <w:pPr>
        <w:pStyle w:val="bt2"/>
        <w:ind w:firstLine="0"/>
        <w:rPr>
          <w:sz w:val="30"/>
          <w:szCs w:val="30"/>
        </w:rPr>
      </w:pPr>
      <w:bookmarkStart w:id="33" w:name="_Toc26945932"/>
      <w:r>
        <w:rPr>
          <w:rFonts w:hint="eastAsia"/>
          <w:sz w:val="30"/>
          <w:szCs w:val="30"/>
        </w:rPr>
        <w:t>7.2</w:t>
      </w:r>
      <w:bookmarkEnd w:id="33"/>
      <w:r>
        <w:rPr>
          <w:rFonts w:hint="eastAsia"/>
          <w:sz w:val="30"/>
          <w:szCs w:val="30"/>
        </w:rPr>
        <w:t>教师队伍，团队协作，发挥合力</w:t>
      </w:r>
    </w:p>
    <w:p w14:paraId="38907C09" w14:textId="77777777" w:rsidR="00AA2B08" w:rsidRDefault="0018688E">
      <w:pPr>
        <w:spacing w:line="360" w:lineRule="auto"/>
        <w:ind w:firstLineChars="200" w:firstLine="420"/>
        <w:rPr>
          <w:rFonts w:asciiTheme="minorEastAsia" w:hAnsiTheme="minorEastAsia"/>
          <w:color w:val="000000" w:themeColor="text1"/>
          <w:szCs w:val="21"/>
        </w:rPr>
      </w:pPr>
      <w:bookmarkStart w:id="34" w:name="_Toc26945933"/>
      <w:r>
        <w:rPr>
          <w:rFonts w:asciiTheme="minorEastAsia" w:hAnsiTheme="minorEastAsia" w:hint="eastAsia"/>
          <w:color w:val="000000" w:themeColor="text1"/>
          <w:szCs w:val="21"/>
        </w:rPr>
        <w:t>学校深刻认识到，在信息化飞速发展的今天，教师团队的建设对专业建设和教学质量提升具有重要意义。为教师搭建平台，凝炼团队精神，发挥集体智慧，助力快速成长，已成为学校教师队伍建设的一项刻不容缓的工作。</w:t>
      </w:r>
    </w:p>
    <w:p w14:paraId="19F33020" w14:textId="77777777" w:rsidR="00AA2B08" w:rsidRDefault="0018688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2020年9月，学校积极组建由富春名师、区学科带头人、骨干教师、青年教师组成的五支教师团队，分别是语文团队、计算机团队、旅游团队、班主任团队、青蓝团队，共计全校40名教师参加。自教师团队成立后， 充分发挥优秀教师的示范、引领作用。不仅团队内教师积极参赛，而且同时对学校同学科及相关学科的教师竞赛进行专业指导，对新教师尽责开展磨课、评课100余人次，在校内、外共开设讲座10余场。最终形成了以五支教师团队为核心，不断凝聚力量、辅射能量的教研氛围，教学教研质量取得大幅度提高。</w:t>
      </w:r>
    </w:p>
    <w:p w14:paraId="218A00B6" w14:textId="77777777" w:rsidR="00AA2B08" w:rsidRDefault="0018688E">
      <w:pPr>
        <w:pStyle w:val="2"/>
        <w:numPr>
          <w:ilvl w:val="0"/>
          <w:numId w:val="1"/>
        </w:numPr>
        <w:rPr>
          <w:sz w:val="44"/>
          <w:szCs w:val="44"/>
        </w:rPr>
      </w:pPr>
      <w:r>
        <w:rPr>
          <w:rFonts w:hint="eastAsia"/>
          <w:sz w:val="44"/>
          <w:szCs w:val="44"/>
        </w:rPr>
        <w:lastRenderedPageBreak/>
        <w:t>主要问题和改进措施</w:t>
      </w:r>
      <w:bookmarkEnd w:id="34"/>
    </w:p>
    <w:p w14:paraId="464A0BBA" w14:textId="77777777" w:rsidR="00AA2B08" w:rsidRDefault="0018688E">
      <w:pPr>
        <w:pStyle w:val="bt2"/>
        <w:ind w:firstLine="0"/>
        <w:rPr>
          <w:sz w:val="30"/>
          <w:szCs w:val="30"/>
        </w:rPr>
      </w:pPr>
      <w:r>
        <w:rPr>
          <w:rFonts w:hint="eastAsia"/>
          <w:sz w:val="30"/>
          <w:szCs w:val="30"/>
        </w:rPr>
        <w:t>8.1主要问题</w:t>
      </w:r>
    </w:p>
    <w:p w14:paraId="21B0AE99" w14:textId="77777777" w:rsidR="00AA2B08" w:rsidRDefault="0018688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实习生缺少个人职业发展规划，对于实际情况不了解，从而导致部分实习生理论与实际产生脱节，岗位适应时间长、整体适应能力较差。</w:t>
      </w:r>
    </w:p>
    <w:p w14:paraId="1226D6C3" w14:textId="77777777" w:rsidR="00AA2B08" w:rsidRDefault="0018688E">
      <w:pPr>
        <w:pStyle w:val="bt2"/>
        <w:ind w:firstLine="0"/>
        <w:rPr>
          <w:sz w:val="30"/>
          <w:szCs w:val="30"/>
        </w:rPr>
      </w:pPr>
      <w:r>
        <w:rPr>
          <w:rFonts w:hint="eastAsia"/>
          <w:sz w:val="30"/>
          <w:szCs w:val="30"/>
        </w:rPr>
        <w:t>8.2改进措施</w:t>
      </w:r>
    </w:p>
    <w:p w14:paraId="7709ACA3" w14:textId="77777777" w:rsidR="00AA2B08" w:rsidRDefault="0018688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一是扩大视野，做好社会、行业、企业的综合性需求分析，进一步优化专业课程体系，大力推进教学改革；二是进一步深化“第一技能”，把学会做人、学会生活作为重点，培养学生科学的人生观、价值观和人生观。认真帮助学生在走出校门前就提前做好职业生涯规划；三是加强校企合作，强化实践教学，提高学校与研究部门、行业企业在人才的教育培养和技术的开发、改造和创新过程中相互配合，共同协作</w:t>
      </w:r>
      <w:r>
        <w:rPr>
          <w:rFonts w:asciiTheme="minorEastAsia" w:hAnsiTheme="minorEastAsia"/>
          <w:color w:val="000000" w:themeColor="text1"/>
          <w:szCs w:val="21"/>
        </w:rPr>
        <w:t>。</w:t>
      </w:r>
    </w:p>
    <w:p w14:paraId="4930D317" w14:textId="77777777" w:rsidR="00AA2B08" w:rsidRDefault="00AA2B08">
      <w:pPr>
        <w:spacing w:line="460" w:lineRule="exact"/>
        <w:ind w:firstLine="480"/>
        <w:rPr>
          <w:rFonts w:asciiTheme="minorEastAsia" w:hAnsiTheme="minorEastAsia" w:cstheme="minorEastAsia"/>
          <w:sz w:val="24"/>
          <w:szCs w:val="24"/>
          <w:lang w:bidi="ne-NP"/>
        </w:rPr>
      </w:pPr>
    </w:p>
    <w:sectPr w:rsidR="00AA2B08">
      <w:headerReference w:type="default" r:id="rId14"/>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1D4CA" w14:textId="77777777" w:rsidR="00243A26" w:rsidRDefault="00243A26">
      <w:r>
        <w:separator/>
      </w:r>
    </w:p>
  </w:endnote>
  <w:endnote w:type="continuationSeparator" w:id="0">
    <w:p w14:paraId="035B1BB7" w14:textId="77777777" w:rsidR="00243A26" w:rsidRDefault="0024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116FB" w14:textId="77777777" w:rsidR="00733528" w:rsidRDefault="00733528">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096863"/>
    </w:sdtPr>
    <w:sdtEndPr/>
    <w:sdtContent>
      <w:sdt>
        <w:sdtPr>
          <w:id w:val="-307633290"/>
        </w:sdtPr>
        <w:sdtEndPr/>
        <w:sdtContent>
          <w:p w14:paraId="3B4A5236" w14:textId="77777777" w:rsidR="00733528" w:rsidRDefault="00733528">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w:t>
            </w:r>
          </w:p>
        </w:sdtContent>
      </w:sdt>
    </w:sdtContent>
  </w:sdt>
  <w:p w14:paraId="2D40A833" w14:textId="77777777" w:rsidR="00733528" w:rsidRDefault="007335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353C3" w14:textId="77777777" w:rsidR="00243A26" w:rsidRDefault="00243A26">
      <w:r>
        <w:separator/>
      </w:r>
    </w:p>
  </w:footnote>
  <w:footnote w:type="continuationSeparator" w:id="0">
    <w:p w14:paraId="0EE77BB7" w14:textId="77777777" w:rsidR="00243A26" w:rsidRDefault="00243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5320D" w14:textId="77777777" w:rsidR="00733528" w:rsidRDefault="00733528">
    <w:pPr>
      <w:pStyle w:val="a9"/>
      <w:pBdr>
        <w:bottom w:val="none" w:sz="0" w:space="0"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092F9" w14:textId="77777777" w:rsidR="00733528" w:rsidRDefault="00733528">
    <w:pPr>
      <w:pStyle w:val="a9"/>
      <w:jc w:val="left"/>
    </w:pPr>
    <w:r>
      <w:rPr>
        <w:noProof/>
      </w:rPr>
      <w:drawing>
        <wp:anchor distT="0" distB="0" distL="114300" distR="114300" simplePos="0" relativeHeight="251658240" behindDoc="0" locked="0" layoutInCell="1" allowOverlap="1" wp14:anchorId="78B6C8C5" wp14:editId="17413663">
          <wp:simplePos x="0" y="0"/>
          <wp:positionH relativeFrom="column">
            <wp:posOffset>-628650</wp:posOffset>
          </wp:positionH>
          <wp:positionV relativeFrom="paragraph">
            <wp:posOffset>-292735</wp:posOffset>
          </wp:positionV>
          <wp:extent cx="2389505" cy="381000"/>
          <wp:effectExtent l="0" t="0" r="0" b="0"/>
          <wp:wrapSquare wrapText="bothSides"/>
          <wp:docPr id="2" name="图片 2" descr="C:\Users\wys\Documents\Tencent Files\297231305\FileRecv\校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ys\Documents\Tencent Files\297231305\FileRecv\校名.png"/>
                  <pic:cNvPicPr>
                    <a:picLocks noChangeAspect="1" noChangeArrowheads="1"/>
                  </pic:cNvPicPr>
                </pic:nvPicPr>
                <pic:blipFill>
                  <a:blip r:embed="rId1">
                    <a:extLst>
                      <a:ext uri="{28A0092B-C50C-407E-A947-70E740481C1C}">
                        <a14:useLocalDpi xmlns:a14="http://schemas.microsoft.com/office/drawing/2010/main" val="0"/>
                      </a:ext>
                    </a:extLst>
                  </a:blip>
                  <a:srcRect t="14986" b="25075"/>
                  <a:stretch>
                    <a:fillRect/>
                  </a:stretch>
                </pic:blipFill>
                <pic:spPr>
                  <a:xfrm>
                    <a:off x="0" y="0"/>
                    <a:ext cx="2389505" cy="381000"/>
                  </a:xfrm>
                  <a:prstGeom prst="rect">
                    <a:avLst/>
                  </a:prstGeom>
                  <a:noFill/>
                  <a:ln>
                    <a:noFill/>
                  </a:ln>
                </pic:spPr>
              </pic:pic>
            </a:graphicData>
          </a:graphic>
        </wp:anchor>
      </w:drawing>
    </w:r>
  </w:p>
  <w:p w14:paraId="6D534EAB" w14:textId="77777777" w:rsidR="00733528" w:rsidRDefault="007335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EC8FFA5"/>
    <w:multiLevelType w:val="singleLevel"/>
    <w:tmpl w:val="FEC8FFA5"/>
    <w:lvl w:ilvl="0">
      <w:start w:val="8"/>
      <w:numFmt w:val="chineseCounting"/>
      <w:suff w:val="nothing"/>
      <w:lvlText w:val="%1、"/>
      <w:lvlJc w:val="left"/>
      <w:pPr>
        <w:ind w:left="22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20"/>
    <w:rsid w:val="000122FE"/>
    <w:rsid w:val="00012FC6"/>
    <w:rsid w:val="0001722C"/>
    <w:rsid w:val="000249A4"/>
    <w:rsid w:val="0002699B"/>
    <w:rsid w:val="0003117A"/>
    <w:rsid w:val="000318F5"/>
    <w:rsid w:val="00042E4D"/>
    <w:rsid w:val="00052574"/>
    <w:rsid w:val="0005276A"/>
    <w:rsid w:val="00061C70"/>
    <w:rsid w:val="000666E2"/>
    <w:rsid w:val="00074919"/>
    <w:rsid w:val="00083B9A"/>
    <w:rsid w:val="00093B32"/>
    <w:rsid w:val="000945C4"/>
    <w:rsid w:val="000B0E20"/>
    <w:rsid w:val="000B2D7D"/>
    <w:rsid w:val="000C52F8"/>
    <w:rsid w:val="000D26F2"/>
    <w:rsid w:val="000D7D30"/>
    <w:rsid w:val="000F0849"/>
    <w:rsid w:val="000F779C"/>
    <w:rsid w:val="001146A0"/>
    <w:rsid w:val="00120F48"/>
    <w:rsid w:val="001341BB"/>
    <w:rsid w:val="0014390D"/>
    <w:rsid w:val="00144EE5"/>
    <w:rsid w:val="00151514"/>
    <w:rsid w:val="0015234A"/>
    <w:rsid w:val="00156369"/>
    <w:rsid w:val="00160DDB"/>
    <w:rsid w:val="00167248"/>
    <w:rsid w:val="00182CE9"/>
    <w:rsid w:val="0018688E"/>
    <w:rsid w:val="001875A6"/>
    <w:rsid w:val="001B67B8"/>
    <w:rsid w:val="001D59C5"/>
    <w:rsid w:val="001D7D1B"/>
    <w:rsid w:val="001E0FCF"/>
    <w:rsid w:val="001E1685"/>
    <w:rsid w:val="001F06B0"/>
    <w:rsid w:val="00201888"/>
    <w:rsid w:val="00207247"/>
    <w:rsid w:val="00214F59"/>
    <w:rsid w:val="00243A26"/>
    <w:rsid w:val="0025288D"/>
    <w:rsid w:val="002540EE"/>
    <w:rsid w:val="002756B0"/>
    <w:rsid w:val="0028279F"/>
    <w:rsid w:val="002B07B3"/>
    <w:rsid w:val="002B344A"/>
    <w:rsid w:val="002C24DC"/>
    <w:rsid w:val="002C28A3"/>
    <w:rsid w:val="002C39AA"/>
    <w:rsid w:val="002F167F"/>
    <w:rsid w:val="00306BB2"/>
    <w:rsid w:val="00310B2C"/>
    <w:rsid w:val="003127F0"/>
    <w:rsid w:val="00317503"/>
    <w:rsid w:val="00320F7C"/>
    <w:rsid w:val="00323AA9"/>
    <w:rsid w:val="003300B3"/>
    <w:rsid w:val="003329C1"/>
    <w:rsid w:val="0033365F"/>
    <w:rsid w:val="00335C5A"/>
    <w:rsid w:val="0034373F"/>
    <w:rsid w:val="00356F72"/>
    <w:rsid w:val="00367860"/>
    <w:rsid w:val="00394BF8"/>
    <w:rsid w:val="003968D1"/>
    <w:rsid w:val="003A40F7"/>
    <w:rsid w:val="003B6DF1"/>
    <w:rsid w:val="003D45BB"/>
    <w:rsid w:val="003E2E7A"/>
    <w:rsid w:val="003F2A0E"/>
    <w:rsid w:val="00405C3D"/>
    <w:rsid w:val="004140C1"/>
    <w:rsid w:val="00423685"/>
    <w:rsid w:val="00423A02"/>
    <w:rsid w:val="00436164"/>
    <w:rsid w:val="004361A0"/>
    <w:rsid w:val="0044263D"/>
    <w:rsid w:val="004514A6"/>
    <w:rsid w:val="00454EF9"/>
    <w:rsid w:val="00455B16"/>
    <w:rsid w:val="004608C9"/>
    <w:rsid w:val="004659AF"/>
    <w:rsid w:val="0047386D"/>
    <w:rsid w:val="0047703F"/>
    <w:rsid w:val="00480515"/>
    <w:rsid w:val="00481F64"/>
    <w:rsid w:val="0049460F"/>
    <w:rsid w:val="00494852"/>
    <w:rsid w:val="004964AF"/>
    <w:rsid w:val="004A1718"/>
    <w:rsid w:val="004A46C2"/>
    <w:rsid w:val="004B7B5D"/>
    <w:rsid w:val="004C27F3"/>
    <w:rsid w:val="004C4223"/>
    <w:rsid w:val="004C6720"/>
    <w:rsid w:val="004D0DD0"/>
    <w:rsid w:val="004D1805"/>
    <w:rsid w:val="004E4BF9"/>
    <w:rsid w:val="004F011A"/>
    <w:rsid w:val="004F30E6"/>
    <w:rsid w:val="004F7CD3"/>
    <w:rsid w:val="005017F3"/>
    <w:rsid w:val="00517919"/>
    <w:rsid w:val="0052378F"/>
    <w:rsid w:val="005333B7"/>
    <w:rsid w:val="0053575D"/>
    <w:rsid w:val="00551147"/>
    <w:rsid w:val="00584D5F"/>
    <w:rsid w:val="00584F62"/>
    <w:rsid w:val="005A2F2B"/>
    <w:rsid w:val="005B0303"/>
    <w:rsid w:val="005B410A"/>
    <w:rsid w:val="005C1336"/>
    <w:rsid w:val="005D5C8B"/>
    <w:rsid w:val="005D7D93"/>
    <w:rsid w:val="005E430B"/>
    <w:rsid w:val="005E4F79"/>
    <w:rsid w:val="005E5209"/>
    <w:rsid w:val="005F44F9"/>
    <w:rsid w:val="006132B1"/>
    <w:rsid w:val="00617BBC"/>
    <w:rsid w:val="00625826"/>
    <w:rsid w:val="00632CBA"/>
    <w:rsid w:val="00644246"/>
    <w:rsid w:val="006604D8"/>
    <w:rsid w:val="0068764F"/>
    <w:rsid w:val="006A7F78"/>
    <w:rsid w:val="006B059B"/>
    <w:rsid w:val="006B7855"/>
    <w:rsid w:val="006B787D"/>
    <w:rsid w:val="006C6728"/>
    <w:rsid w:val="006D1880"/>
    <w:rsid w:val="006D66E5"/>
    <w:rsid w:val="0070070C"/>
    <w:rsid w:val="007100F0"/>
    <w:rsid w:val="007118E1"/>
    <w:rsid w:val="007124D7"/>
    <w:rsid w:val="007139B2"/>
    <w:rsid w:val="007143FF"/>
    <w:rsid w:val="007161A4"/>
    <w:rsid w:val="00720AC0"/>
    <w:rsid w:val="0072484A"/>
    <w:rsid w:val="00733528"/>
    <w:rsid w:val="00736D24"/>
    <w:rsid w:val="00742B45"/>
    <w:rsid w:val="00747052"/>
    <w:rsid w:val="00747B05"/>
    <w:rsid w:val="00753F39"/>
    <w:rsid w:val="00756C8A"/>
    <w:rsid w:val="007607AE"/>
    <w:rsid w:val="00793246"/>
    <w:rsid w:val="00793EB0"/>
    <w:rsid w:val="00795C7F"/>
    <w:rsid w:val="007A5DD6"/>
    <w:rsid w:val="007B1626"/>
    <w:rsid w:val="007B651E"/>
    <w:rsid w:val="007C7432"/>
    <w:rsid w:val="007D24B4"/>
    <w:rsid w:val="007D261A"/>
    <w:rsid w:val="007D7820"/>
    <w:rsid w:val="00806847"/>
    <w:rsid w:val="00814CAC"/>
    <w:rsid w:val="00820D5E"/>
    <w:rsid w:val="00824627"/>
    <w:rsid w:val="00841FAA"/>
    <w:rsid w:val="00845B3B"/>
    <w:rsid w:val="00846BC5"/>
    <w:rsid w:val="00847056"/>
    <w:rsid w:val="0085139F"/>
    <w:rsid w:val="00866F05"/>
    <w:rsid w:val="008830EB"/>
    <w:rsid w:val="008853F2"/>
    <w:rsid w:val="00895472"/>
    <w:rsid w:val="008A49F5"/>
    <w:rsid w:val="008A5D21"/>
    <w:rsid w:val="008A6B29"/>
    <w:rsid w:val="008C339B"/>
    <w:rsid w:val="008C76D8"/>
    <w:rsid w:val="008D43CB"/>
    <w:rsid w:val="008E2D0A"/>
    <w:rsid w:val="008E6C88"/>
    <w:rsid w:val="008F3891"/>
    <w:rsid w:val="008F7D26"/>
    <w:rsid w:val="009017DB"/>
    <w:rsid w:val="0090639E"/>
    <w:rsid w:val="009156FE"/>
    <w:rsid w:val="00916CA1"/>
    <w:rsid w:val="00941243"/>
    <w:rsid w:val="00951831"/>
    <w:rsid w:val="0096133D"/>
    <w:rsid w:val="00965E83"/>
    <w:rsid w:val="009820F5"/>
    <w:rsid w:val="00995CAC"/>
    <w:rsid w:val="0099787F"/>
    <w:rsid w:val="009B006A"/>
    <w:rsid w:val="009B28F1"/>
    <w:rsid w:val="009C4E0F"/>
    <w:rsid w:val="009D008B"/>
    <w:rsid w:val="009D7F9F"/>
    <w:rsid w:val="00A03BE9"/>
    <w:rsid w:val="00A0669E"/>
    <w:rsid w:val="00A12211"/>
    <w:rsid w:val="00A12B01"/>
    <w:rsid w:val="00A2029A"/>
    <w:rsid w:val="00A37054"/>
    <w:rsid w:val="00A42B22"/>
    <w:rsid w:val="00A43086"/>
    <w:rsid w:val="00A753E7"/>
    <w:rsid w:val="00A9635C"/>
    <w:rsid w:val="00AA2B08"/>
    <w:rsid w:val="00AA344D"/>
    <w:rsid w:val="00AB3B76"/>
    <w:rsid w:val="00AD19CF"/>
    <w:rsid w:val="00AE027B"/>
    <w:rsid w:val="00AF374A"/>
    <w:rsid w:val="00AF3C90"/>
    <w:rsid w:val="00AF6805"/>
    <w:rsid w:val="00B03329"/>
    <w:rsid w:val="00B0443F"/>
    <w:rsid w:val="00B050C3"/>
    <w:rsid w:val="00B114C2"/>
    <w:rsid w:val="00B147D4"/>
    <w:rsid w:val="00B63697"/>
    <w:rsid w:val="00B777E9"/>
    <w:rsid w:val="00B90DC5"/>
    <w:rsid w:val="00B9113F"/>
    <w:rsid w:val="00B926C9"/>
    <w:rsid w:val="00BA22D4"/>
    <w:rsid w:val="00BB4B16"/>
    <w:rsid w:val="00BC15C6"/>
    <w:rsid w:val="00BC429A"/>
    <w:rsid w:val="00BC4F99"/>
    <w:rsid w:val="00BE6017"/>
    <w:rsid w:val="00BE60E2"/>
    <w:rsid w:val="00BE70C7"/>
    <w:rsid w:val="00C01F3F"/>
    <w:rsid w:val="00C03595"/>
    <w:rsid w:val="00C135CB"/>
    <w:rsid w:val="00C16D9D"/>
    <w:rsid w:val="00C423FE"/>
    <w:rsid w:val="00C52AE6"/>
    <w:rsid w:val="00C5516A"/>
    <w:rsid w:val="00C61AAF"/>
    <w:rsid w:val="00C63213"/>
    <w:rsid w:val="00C65768"/>
    <w:rsid w:val="00C716D3"/>
    <w:rsid w:val="00C745F1"/>
    <w:rsid w:val="00C9799D"/>
    <w:rsid w:val="00CA7689"/>
    <w:rsid w:val="00CB7AC8"/>
    <w:rsid w:val="00CC6D3F"/>
    <w:rsid w:val="00CC7EC7"/>
    <w:rsid w:val="00CE2444"/>
    <w:rsid w:val="00CF74BB"/>
    <w:rsid w:val="00D06F6B"/>
    <w:rsid w:val="00D13117"/>
    <w:rsid w:val="00D2770A"/>
    <w:rsid w:val="00D42E65"/>
    <w:rsid w:val="00D5517E"/>
    <w:rsid w:val="00D557CE"/>
    <w:rsid w:val="00D609F6"/>
    <w:rsid w:val="00D72E87"/>
    <w:rsid w:val="00D73FF7"/>
    <w:rsid w:val="00D763C1"/>
    <w:rsid w:val="00DA5163"/>
    <w:rsid w:val="00DA522B"/>
    <w:rsid w:val="00DB37DA"/>
    <w:rsid w:val="00DB3DBE"/>
    <w:rsid w:val="00DC4DA8"/>
    <w:rsid w:val="00DC623F"/>
    <w:rsid w:val="00DD2623"/>
    <w:rsid w:val="00DE041D"/>
    <w:rsid w:val="00DE7DA2"/>
    <w:rsid w:val="00E05CE1"/>
    <w:rsid w:val="00E1307D"/>
    <w:rsid w:val="00E34009"/>
    <w:rsid w:val="00E3702A"/>
    <w:rsid w:val="00E42797"/>
    <w:rsid w:val="00E43EF4"/>
    <w:rsid w:val="00E47385"/>
    <w:rsid w:val="00E50BBC"/>
    <w:rsid w:val="00E71B5B"/>
    <w:rsid w:val="00E85E50"/>
    <w:rsid w:val="00E912D7"/>
    <w:rsid w:val="00EB004B"/>
    <w:rsid w:val="00EE0BDD"/>
    <w:rsid w:val="00EE1146"/>
    <w:rsid w:val="00EE61AB"/>
    <w:rsid w:val="00F11CAF"/>
    <w:rsid w:val="00F30D48"/>
    <w:rsid w:val="00F40103"/>
    <w:rsid w:val="00F57D78"/>
    <w:rsid w:val="00F60EFB"/>
    <w:rsid w:val="00F647DC"/>
    <w:rsid w:val="00F66539"/>
    <w:rsid w:val="00F741D3"/>
    <w:rsid w:val="00F911F2"/>
    <w:rsid w:val="00F94566"/>
    <w:rsid w:val="00FA2068"/>
    <w:rsid w:val="00FA5C5E"/>
    <w:rsid w:val="00FB31F2"/>
    <w:rsid w:val="00FB3E29"/>
    <w:rsid w:val="00FB7241"/>
    <w:rsid w:val="00FF2AD6"/>
    <w:rsid w:val="01B83C3E"/>
    <w:rsid w:val="024E2BA9"/>
    <w:rsid w:val="04725275"/>
    <w:rsid w:val="059D4607"/>
    <w:rsid w:val="05F63416"/>
    <w:rsid w:val="06D57C9B"/>
    <w:rsid w:val="06F77302"/>
    <w:rsid w:val="077E03EE"/>
    <w:rsid w:val="0AC721B8"/>
    <w:rsid w:val="0BA548B0"/>
    <w:rsid w:val="0FCF66F5"/>
    <w:rsid w:val="12E81889"/>
    <w:rsid w:val="14EF2C4B"/>
    <w:rsid w:val="15C27C29"/>
    <w:rsid w:val="15CD7800"/>
    <w:rsid w:val="16354B72"/>
    <w:rsid w:val="169D1C92"/>
    <w:rsid w:val="16B915B5"/>
    <w:rsid w:val="17EA11AB"/>
    <w:rsid w:val="1AD10585"/>
    <w:rsid w:val="1CB14214"/>
    <w:rsid w:val="1D0E69DB"/>
    <w:rsid w:val="1E816675"/>
    <w:rsid w:val="1FB743F6"/>
    <w:rsid w:val="1FBE72A1"/>
    <w:rsid w:val="21836806"/>
    <w:rsid w:val="22DB67F3"/>
    <w:rsid w:val="250419CF"/>
    <w:rsid w:val="25BF152F"/>
    <w:rsid w:val="267179C9"/>
    <w:rsid w:val="2818028E"/>
    <w:rsid w:val="290E5A36"/>
    <w:rsid w:val="2E0B2AC8"/>
    <w:rsid w:val="310C0640"/>
    <w:rsid w:val="312D37D3"/>
    <w:rsid w:val="3187704A"/>
    <w:rsid w:val="31F238D1"/>
    <w:rsid w:val="328300F1"/>
    <w:rsid w:val="32B84015"/>
    <w:rsid w:val="33332EC7"/>
    <w:rsid w:val="33336DCE"/>
    <w:rsid w:val="3551593D"/>
    <w:rsid w:val="37334C80"/>
    <w:rsid w:val="37E86052"/>
    <w:rsid w:val="382F332F"/>
    <w:rsid w:val="3841113A"/>
    <w:rsid w:val="39AB7CDA"/>
    <w:rsid w:val="39E40E89"/>
    <w:rsid w:val="3B537778"/>
    <w:rsid w:val="3CE16645"/>
    <w:rsid w:val="3EB7564E"/>
    <w:rsid w:val="3FB918CA"/>
    <w:rsid w:val="418004F2"/>
    <w:rsid w:val="42B44A35"/>
    <w:rsid w:val="43AA3EDF"/>
    <w:rsid w:val="451C5F63"/>
    <w:rsid w:val="470E350D"/>
    <w:rsid w:val="47CA7A87"/>
    <w:rsid w:val="48FF4C6C"/>
    <w:rsid w:val="4A6F6A93"/>
    <w:rsid w:val="4B6E35C3"/>
    <w:rsid w:val="4C7B0E11"/>
    <w:rsid w:val="4D452F08"/>
    <w:rsid w:val="516B4129"/>
    <w:rsid w:val="52240BE7"/>
    <w:rsid w:val="541C3A22"/>
    <w:rsid w:val="54596436"/>
    <w:rsid w:val="54A72C52"/>
    <w:rsid w:val="55A50B63"/>
    <w:rsid w:val="57113187"/>
    <w:rsid w:val="57AC5C04"/>
    <w:rsid w:val="589625FA"/>
    <w:rsid w:val="5A2526FD"/>
    <w:rsid w:val="5C21619C"/>
    <w:rsid w:val="5C8E1AC5"/>
    <w:rsid w:val="5DA161A1"/>
    <w:rsid w:val="5F92109B"/>
    <w:rsid w:val="61CE7AA6"/>
    <w:rsid w:val="649C321A"/>
    <w:rsid w:val="658352C9"/>
    <w:rsid w:val="67055167"/>
    <w:rsid w:val="680752D1"/>
    <w:rsid w:val="6B1E0205"/>
    <w:rsid w:val="6E3D14CF"/>
    <w:rsid w:val="6F105CBE"/>
    <w:rsid w:val="6F651E27"/>
    <w:rsid w:val="707F04E4"/>
    <w:rsid w:val="776D4F10"/>
    <w:rsid w:val="7AC247FA"/>
    <w:rsid w:val="7B061C37"/>
    <w:rsid w:val="7D2E1B31"/>
    <w:rsid w:val="7DC50BE6"/>
    <w:rsid w:val="7E51618F"/>
    <w:rsid w:val="7E847D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E3EB8"/>
  <w15:docId w15:val="{1242F7F8-B1FF-49D3-8C61-3EA08F8D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libri Light" w:hAnsi="Calibri Light" w:cs="Calibri Light"/>
      <w:b/>
      <w:bCs/>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FollowedHyperlink"/>
    <w:basedOn w:val="a0"/>
    <w:uiPriority w:val="99"/>
    <w:unhideWhenUsed/>
    <w:qFormat/>
    <w:rPr>
      <w:color w:val="000000"/>
      <w:sz w:val="18"/>
      <w:szCs w:val="18"/>
      <w:u w:val="none"/>
    </w:rPr>
  </w:style>
  <w:style w:type="character" w:styleId="af">
    <w:name w:val="Emphasis"/>
    <w:basedOn w:val="a0"/>
    <w:uiPriority w:val="20"/>
    <w:qFormat/>
    <w:rPr>
      <w:i/>
      <w:iCs/>
    </w:rPr>
  </w:style>
  <w:style w:type="character" w:styleId="af0">
    <w:name w:val="Hyperlink"/>
    <w:basedOn w:val="a0"/>
    <w:uiPriority w:val="99"/>
    <w:unhideWhenUsed/>
    <w:qFormat/>
    <w:rPr>
      <w:color w:val="000000"/>
      <w:sz w:val="18"/>
      <w:szCs w:val="18"/>
      <w:u w:val="none"/>
    </w:rPr>
  </w:style>
  <w:style w:type="paragraph" w:customStyle="1" w:styleId="11">
    <w:name w:val="列出段落1"/>
    <w:basedOn w:val="a"/>
    <w:uiPriority w:val="34"/>
    <w:qFormat/>
    <w:pPr>
      <w:ind w:firstLineChars="200" w:firstLine="420"/>
    </w:pPr>
  </w:style>
  <w:style w:type="paragraph" w:customStyle="1" w:styleId="af1">
    <w:name w:val="文章正文"/>
    <w:basedOn w:val="a"/>
    <w:link w:val="Char"/>
    <w:uiPriority w:val="99"/>
    <w:qFormat/>
    <w:pPr>
      <w:spacing w:line="360" w:lineRule="auto"/>
      <w:ind w:firstLineChars="200" w:firstLine="200"/>
    </w:pPr>
    <w:rPr>
      <w:rFonts w:ascii="Calibri" w:eastAsia="宋体" w:hAnsi="Calibri" w:cs="Calibri"/>
      <w:sz w:val="24"/>
      <w:szCs w:val="24"/>
    </w:rPr>
  </w:style>
  <w:style w:type="character" w:customStyle="1" w:styleId="Char">
    <w:name w:val="文章正文 Char"/>
    <w:basedOn w:val="a0"/>
    <w:link w:val="af1"/>
    <w:uiPriority w:val="99"/>
    <w:qFormat/>
    <w:locked/>
    <w:rPr>
      <w:rFonts w:ascii="Calibri" w:eastAsia="宋体" w:hAnsi="Calibri" w:cs="Calibri"/>
      <w:sz w:val="24"/>
      <w:szCs w:val="24"/>
    </w:rPr>
  </w:style>
  <w:style w:type="paragraph" w:customStyle="1" w:styleId="Char0">
    <w:name w:val="Char"/>
    <w:basedOn w:val="a"/>
    <w:semiHidden/>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
    <w:name w:val="文章标题2"/>
    <w:basedOn w:val="2"/>
    <w:uiPriority w:val="99"/>
    <w:qFormat/>
    <w:rPr>
      <w:sz w:val="30"/>
      <w:szCs w:val="30"/>
    </w:rPr>
  </w:style>
  <w:style w:type="character" w:customStyle="1" w:styleId="ca-2">
    <w:name w:val="ca-2"/>
    <w:basedOn w:val="a0"/>
    <w:uiPriority w:val="99"/>
    <w:qFormat/>
    <w:rPr>
      <w:rFonts w:ascii="Verdana" w:hAnsi="Verdana" w:cs="Verdana"/>
      <w:kern w:val="0"/>
      <w:sz w:val="20"/>
      <w:szCs w:val="20"/>
      <w:lang w:eastAsia="en-US"/>
    </w:rPr>
  </w:style>
  <w:style w:type="paragraph" w:customStyle="1" w:styleId="Style1">
    <w:name w:val="_Style 1"/>
    <w:basedOn w:val="a"/>
    <w:uiPriority w:val="34"/>
    <w:qFormat/>
    <w:pPr>
      <w:ind w:firstLineChars="200" w:firstLine="420"/>
    </w:pPr>
  </w:style>
  <w:style w:type="paragraph" w:customStyle="1" w:styleId="30">
    <w:name w:val="文章标题3"/>
    <w:basedOn w:val="3"/>
    <w:uiPriority w:val="99"/>
    <w:qFormat/>
    <w:rPr>
      <w:sz w:val="28"/>
      <w:szCs w:val="28"/>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 w:type="character" w:customStyle="1" w:styleId="aa">
    <w:name w:val="页眉 字符"/>
    <w:basedOn w:val="a0"/>
    <w:link w:val="a9"/>
    <w:uiPriority w:val="99"/>
    <w:qFormat/>
    <w:rPr>
      <w:rFonts w:asciiTheme="minorHAnsi" w:eastAsiaTheme="minorEastAsia" w:hAnsiTheme="minorHAnsi" w:cstheme="minorBidi"/>
      <w:kern w:val="2"/>
      <w:sz w:val="18"/>
      <w:szCs w:val="18"/>
    </w:rPr>
  </w:style>
  <w:style w:type="character" w:customStyle="1" w:styleId="a8">
    <w:name w:val="页脚 字符"/>
    <w:basedOn w:val="a0"/>
    <w:link w:val="a7"/>
    <w:uiPriority w:val="99"/>
    <w:qFormat/>
    <w:rPr>
      <w:rFonts w:asciiTheme="minorHAnsi" w:eastAsiaTheme="minorEastAsia" w:hAnsiTheme="minorHAnsi" w:cstheme="minorBidi"/>
      <w:kern w:val="2"/>
      <w:sz w:val="18"/>
      <w:szCs w:val="18"/>
    </w:rPr>
  </w:style>
  <w:style w:type="paragraph" w:styleId="af2">
    <w:name w:val="List Paragraph"/>
    <w:basedOn w:val="a"/>
    <w:uiPriority w:val="34"/>
    <w:qFormat/>
    <w:pPr>
      <w:ind w:firstLineChars="200" w:firstLine="420"/>
    </w:pPr>
  </w:style>
  <w:style w:type="character" w:customStyle="1" w:styleId="apple-converted-space">
    <w:name w:val="apple-converted-space"/>
    <w:basedOn w:val="a0"/>
    <w:qFormat/>
  </w:style>
  <w:style w:type="paragraph" w:styleId="af3">
    <w:name w:val="No Spacing"/>
    <w:link w:val="af4"/>
    <w:uiPriority w:val="1"/>
    <w:qFormat/>
    <w:rPr>
      <w:rFonts w:asciiTheme="minorHAnsi" w:eastAsiaTheme="minorEastAsia" w:hAnsiTheme="minorHAnsi" w:cstheme="minorBidi"/>
      <w:sz w:val="22"/>
      <w:szCs w:val="22"/>
    </w:rPr>
  </w:style>
  <w:style w:type="character" w:customStyle="1" w:styleId="af4">
    <w:name w:val="无间隔 字符"/>
    <w:basedOn w:val="a0"/>
    <w:link w:val="af3"/>
    <w:uiPriority w:val="1"/>
    <w:qFormat/>
    <w:rPr>
      <w:rFonts w:asciiTheme="minorHAnsi" w:eastAsiaTheme="minorEastAsia" w:hAnsiTheme="minorHAnsi" w:cstheme="minorBidi"/>
      <w:sz w:val="22"/>
      <w:szCs w:val="22"/>
    </w:rPr>
  </w:style>
  <w:style w:type="paragraph" w:customStyle="1" w:styleId="bt1">
    <w:name w:val="bt1"/>
    <w:basedOn w:val="1"/>
    <w:link w:val="bt10"/>
    <w:qFormat/>
    <w:pPr>
      <w:spacing w:line="460" w:lineRule="exact"/>
    </w:pPr>
    <w:rPr>
      <w:rFonts w:asciiTheme="minorEastAsia" w:hAnsiTheme="minorEastAsia" w:cstheme="minorEastAsia"/>
      <w:bCs w:val="0"/>
      <w:sz w:val="24"/>
      <w:szCs w:val="24"/>
    </w:rPr>
  </w:style>
  <w:style w:type="paragraph" w:customStyle="1" w:styleId="bt2">
    <w:name w:val="bt2"/>
    <w:basedOn w:val="2"/>
    <w:link w:val="bt20"/>
    <w:qFormat/>
    <w:pPr>
      <w:adjustRightInd w:val="0"/>
      <w:snapToGrid w:val="0"/>
      <w:spacing w:line="460" w:lineRule="exact"/>
      <w:ind w:firstLine="480"/>
    </w:pPr>
    <w:rPr>
      <w:rFonts w:asciiTheme="minorEastAsia" w:hAnsiTheme="minorEastAsia" w:cstheme="minorEastAsia"/>
      <w:color w:val="000000" w:themeColor="text1"/>
      <w:sz w:val="24"/>
      <w:szCs w:val="24"/>
    </w:r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character" w:customStyle="1" w:styleId="bt10">
    <w:name w:val="bt1 字符"/>
    <w:basedOn w:val="10"/>
    <w:link w:val="bt1"/>
    <w:qFormat/>
    <w:rPr>
      <w:rFonts w:asciiTheme="minorEastAsia" w:eastAsiaTheme="minorEastAsia" w:hAnsiTheme="minorEastAsia" w:cstheme="minorEastAsia"/>
      <w:b/>
      <w:bCs w:val="0"/>
      <w:kern w:val="44"/>
      <w:sz w:val="24"/>
      <w:szCs w:val="24"/>
    </w:rPr>
  </w:style>
  <w:style w:type="character" w:customStyle="1" w:styleId="20">
    <w:name w:val="标题 2 字符"/>
    <w:basedOn w:val="a0"/>
    <w:link w:val="2"/>
    <w:uiPriority w:val="9"/>
    <w:qFormat/>
    <w:rPr>
      <w:rFonts w:ascii="Calibri Light" w:eastAsiaTheme="minorEastAsia" w:hAnsi="Calibri Light" w:cs="Calibri Light"/>
      <w:b/>
      <w:bCs/>
      <w:kern w:val="2"/>
      <w:sz w:val="32"/>
      <w:szCs w:val="32"/>
    </w:rPr>
  </w:style>
  <w:style w:type="character" w:customStyle="1" w:styleId="bt20">
    <w:name w:val="bt2 字符"/>
    <w:basedOn w:val="20"/>
    <w:link w:val="bt2"/>
    <w:qFormat/>
    <w:rPr>
      <w:rFonts w:asciiTheme="minorEastAsia" w:eastAsiaTheme="minorEastAsia" w:hAnsiTheme="minorEastAsia" w:cstheme="minorEastAsia"/>
      <w:b/>
      <w:bCs/>
      <w:color w:val="000000" w:themeColor="text1"/>
      <w:kern w:val="2"/>
      <w:sz w:val="24"/>
      <w:szCs w:val="24"/>
    </w:rPr>
  </w:style>
  <w:style w:type="character" w:customStyle="1" w:styleId="a4">
    <w:name w:val="日期 字符"/>
    <w:basedOn w:val="a0"/>
    <w:link w:val="a3"/>
    <w:uiPriority w:val="99"/>
    <w:semiHidden/>
    <w:qFormat/>
    <w:rPr>
      <w:rFonts w:asciiTheme="minorHAnsi" w:eastAsiaTheme="minorEastAsia" w:hAnsiTheme="minorHAnsi" w:cstheme="minorBidi"/>
      <w:kern w:val="2"/>
      <w:sz w:val="21"/>
      <w:szCs w:val="22"/>
    </w:rPr>
  </w:style>
  <w:style w:type="paragraph" w:customStyle="1" w:styleId="Char1">
    <w:name w:val="Char1"/>
    <w:basedOn w:val="a"/>
    <w:semiHidden/>
    <w:qFormat/>
    <w:pPr>
      <w:widowControl/>
      <w:spacing w:after="160" w:line="240" w:lineRule="exact"/>
      <w:jc w:val="left"/>
    </w:pPr>
    <w:rPr>
      <w:rFonts w:ascii="Verdana" w:eastAsia="宋体"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aike.baidu.com/subview/666355/666355.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istrator\Desktop\&#20851;&#20110;&#32534;&#21046;&#21644;&#21457;&#24067;2020&#24180;&#24230;&#23500;&#38451;&#21306;&#20013;&#31561;&#32844;&#19994;&#25945;&#32946;&#36136;&#37327;&#25253;&#21578;&#30340;&#36890;&#30693;_5094220201216092254\&#22270;&#349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Desktop\&#20851;&#20110;&#32534;&#21046;&#21644;&#21457;&#24067;2020&#24180;&#24230;&#23500;&#38451;&#21306;&#20013;&#31561;&#32844;&#19994;&#25945;&#32946;&#36136;&#37327;&#25253;&#21578;&#30340;&#36890;&#30693;_5094220201216092254\&#22270;&#3492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981621809946799E-2"/>
          <c:y val="0.247865112907836"/>
          <c:w val="0.91111111111111098"/>
          <c:h val="0.65402777777777799"/>
        </c:manualLayout>
      </c:layout>
      <c:barChart>
        <c:barDir val="col"/>
        <c:grouping val="clustered"/>
        <c:varyColors val="0"/>
        <c:ser>
          <c:idx val="0"/>
          <c:order val="0"/>
          <c:tx>
            <c:strRef>
              <c:f>[图表.xlsx]Sheet1!$B$1</c:f>
              <c:strCache>
                <c:ptCount val="1"/>
                <c:pt idx="0">
                  <c:v>2019</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[图表.xlsx]Sheet1!$A$2:$A$4</c:f>
              <c:strCache>
                <c:ptCount val="3"/>
                <c:pt idx="0">
                  <c:v>招生规模</c:v>
                </c:pt>
                <c:pt idx="1">
                  <c:v>在校生规模</c:v>
                </c:pt>
                <c:pt idx="2">
                  <c:v>毕业生规模</c:v>
                </c:pt>
              </c:strCache>
            </c:strRef>
          </c:cat>
          <c:val>
            <c:numRef>
              <c:f>[图表.xlsx]Sheet1!$B$2:$B$4</c:f>
              <c:numCache>
                <c:formatCode>General</c:formatCode>
                <c:ptCount val="3"/>
                <c:pt idx="0">
                  <c:v>1200</c:v>
                </c:pt>
                <c:pt idx="1">
                  <c:v>3227</c:v>
                </c:pt>
                <c:pt idx="2">
                  <c:v>1107</c:v>
                </c:pt>
              </c:numCache>
            </c:numRef>
          </c:val>
          <c:extLst>
            <c:ext xmlns:c16="http://schemas.microsoft.com/office/drawing/2014/chart" uri="{C3380CC4-5D6E-409C-BE32-E72D297353CC}">
              <c16:uniqueId val="{00000000-4673-4B18-A506-C5A8E5E68A8A}"/>
            </c:ext>
          </c:extLst>
        </c:ser>
        <c:ser>
          <c:idx val="1"/>
          <c:order val="1"/>
          <c:tx>
            <c:strRef>
              <c:f>[图表.xlsx]Sheet1!$C$1</c:f>
              <c:strCache>
                <c:ptCount val="1"/>
                <c:pt idx="0">
                  <c:v>2020</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[图表.xlsx]Sheet1!$A$2:$A$4</c:f>
              <c:strCache>
                <c:ptCount val="3"/>
                <c:pt idx="0">
                  <c:v>招生规模</c:v>
                </c:pt>
                <c:pt idx="1">
                  <c:v>在校生规模</c:v>
                </c:pt>
                <c:pt idx="2">
                  <c:v>毕业生规模</c:v>
                </c:pt>
              </c:strCache>
            </c:strRef>
          </c:cat>
          <c:val>
            <c:numRef>
              <c:f>[图表.xlsx]Sheet1!$C$2:$C$4</c:f>
              <c:numCache>
                <c:formatCode>General</c:formatCode>
                <c:ptCount val="3"/>
                <c:pt idx="0">
                  <c:v>1434</c:v>
                </c:pt>
                <c:pt idx="1">
                  <c:v>3649</c:v>
                </c:pt>
                <c:pt idx="2">
                  <c:v>910</c:v>
                </c:pt>
              </c:numCache>
            </c:numRef>
          </c:val>
          <c:extLst>
            <c:ext xmlns:c16="http://schemas.microsoft.com/office/drawing/2014/chart" uri="{C3380CC4-5D6E-409C-BE32-E72D297353CC}">
              <c16:uniqueId val="{00000001-4673-4B18-A506-C5A8E5E68A8A}"/>
            </c:ext>
          </c:extLst>
        </c:ser>
        <c:dLbls>
          <c:showLegendKey val="0"/>
          <c:showVal val="1"/>
          <c:showCatName val="0"/>
          <c:showSerName val="0"/>
          <c:showPercent val="0"/>
          <c:showBubbleSize val="0"/>
        </c:dLbls>
        <c:gapWidth val="219"/>
        <c:overlap val="-27"/>
        <c:axId val="497586661"/>
        <c:axId val="648568135"/>
      </c:barChart>
      <c:catAx>
        <c:axId val="49758666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48568135"/>
        <c:crosses val="autoZero"/>
        <c:auto val="1"/>
        <c:lblAlgn val="ctr"/>
        <c:lblOffset val="100"/>
        <c:noMultiLvlLbl val="0"/>
      </c:catAx>
      <c:valAx>
        <c:axId val="6485681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97586661"/>
        <c:crosses val="autoZero"/>
        <c:crossBetween val="between"/>
      </c:valAx>
      <c:spPr>
        <a:noFill/>
        <a:ln>
          <a:noFill/>
        </a:ln>
        <a:effectLst/>
      </c:spPr>
    </c:plotArea>
    <c:legend>
      <c:legendPos val="b"/>
      <c:layout>
        <c:manualLayout>
          <c:xMode val="edge"/>
          <c:yMode val="edge"/>
          <c:x val="0.41534722222222198"/>
          <c:y val="5.1388888888888901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86008285447001"/>
          <c:y val="0.17517841213202501"/>
          <c:w val="0.84262996124548994"/>
          <c:h val="0.60992417484388906"/>
        </c:manualLayout>
      </c:layout>
      <c:barChart>
        <c:barDir val="col"/>
        <c:grouping val="clustered"/>
        <c:varyColors val="0"/>
        <c:ser>
          <c:idx val="0"/>
          <c:order val="0"/>
          <c:tx>
            <c:strRef>
              <c:f>[图表.xlsx]Sheet1!$I$10</c:f>
              <c:strCache>
                <c:ptCount val="1"/>
                <c:pt idx="0">
                  <c:v>任务数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[图表.xlsx]Sheet1!$H$11:$H$16</c:f>
              <c:strCache>
                <c:ptCount val="6"/>
                <c:pt idx="0">
                  <c:v>高技能人才</c:v>
                </c:pt>
                <c:pt idx="1">
                  <c:v>网创培训</c:v>
                </c:pt>
                <c:pt idx="2">
                  <c:v>在职职工培训</c:v>
                </c:pt>
                <c:pt idx="3">
                  <c:v>失业人员培训</c:v>
                </c:pt>
                <c:pt idx="4">
                  <c:v>新职农培训</c:v>
                </c:pt>
                <c:pt idx="5">
                  <c:v>农村实用人才培训</c:v>
                </c:pt>
              </c:strCache>
            </c:strRef>
          </c:cat>
          <c:val>
            <c:numRef>
              <c:f>[图表.xlsx]Sheet1!$I$11:$I$16</c:f>
              <c:numCache>
                <c:formatCode>General</c:formatCode>
                <c:ptCount val="6"/>
                <c:pt idx="0">
                  <c:v>200</c:v>
                </c:pt>
                <c:pt idx="1">
                  <c:v>90</c:v>
                </c:pt>
                <c:pt idx="2">
                  <c:v>100</c:v>
                </c:pt>
                <c:pt idx="3">
                  <c:v>200</c:v>
                </c:pt>
                <c:pt idx="4">
                  <c:v>90</c:v>
                </c:pt>
                <c:pt idx="5">
                  <c:v>150</c:v>
                </c:pt>
              </c:numCache>
            </c:numRef>
          </c:val>
          <c:extLst>
            <c:ext xmlns:c16="http://schemas.microsoft.com/office/drawing/2014/chart" uri="{C3380CC4-5D6E-409C-BE32-E72D297353CC}">
              <c16:uniqueId val="{00000000-6BB3-4893-A65A-20A51030107A}"/>
            </c:ext>
          </c:extLst>
        </c:ser>
        <c:ser>
          <c:idx val="1"/>
          <c:order val="1"/>
          <c:tx>
            <c:strRef>
              <c:f>[图表.xlsx]Sheet1!$J$10</c:f>
              <c:strCache>
                <c:ptCount val="1"/>
                <c:pt idx="0">
                  <c:v>完成数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[图表.xlsx]Sheet1!$H$11:$H$16</c:f>
              <c:strCache>
                <c:ptCount val="6"/>
                <c:pt idx="0">
                  <c:v>高技能人才</c:v>
                </c:pt>
                <c:pt idx="1">
                  <c:v>网创培训</c:v>
                </c:pt>
                <c:pt idx="2">
                  <c:v>在职职工培训</c:v>
                </c:pt>
                <c:pt idx="3">
                  <c:v>失业人员培训</c:v>
                </c:pt>
                <c:pt idx="4">
                  <c:v>新职农培训</c:v>
                </c:pt>
                <c:pt idx="5">
                  <c:v>农村实用人才培训</c:v>
                </c:pt>
              </c:strCache>
            </c:strRef>
          </c:cat>
          <c:val>
            <c:numRef>
              <c:f>[图表.xlsx]Sheet1!$J$11:$J$16</c:f>
              <c:numCache>
                <c:formatCode>General</c:formatCode>
                <c:ptCount val="6"/>
                <c:pt idx="0">
                  <c:v>211</c:v>
                </c:pt>
                <c:pt idx="1">
                  <c:v>90</c:v>
                </c:pt>
                <c:pt idx="2">
                  <c:v>102</c:v>
                </c:pt>
                <c:pt idx="3">
                  <c:v>208</c:v>
                </c:pt>
                <c:pt idx="4">
                  <c:v>90</c:v>
                </c:pt>
                <c:pt idx="5">
                  <c:v>161</c:v>
                </c:pt>
              </c:numCache>
            </c:numRef>
          </c:val>
          <c:extLst>
            <c:ext xmlns:c16="http://schemas.microsoft.com/office/drawing/2014/chart" uri="{C3380CC4-5D6E-409C-BE32-E72D297353CC}">
              <c16:uniqueId val="{00000001-6BB3-4893-A65A-20A51030107A}"/>
            </c:ext>
          </c:extLst>
        </c:ser>
        <c:dLbls>
          <c:showLegendKey val="0"/>
          <c:showVal val="1"/>
          <c:showCatName val="0"/>
          <c:showSerName val="0"/>
          <c:showPercent val="0"/>
          <c:showBubbleSize val="0"/>
        </c:dLbls>
        <c:gapWidth val="219"/>
        <c:overlap val="-27"/>
        <c:axId val="996716032"/>
        <c:axId val="922113385"/>
      </c:barChart>
      <c:catAx>
        <c:axId val="99671603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22113385"/>
        <c:crosses val="autoZero"/>
        <c:auto val="1"/>
        <c:lblAlgn val="ctr"/>
        <c:lblOffset val="100"/>
        <c:noMultiLvlLbl val="0"/>
      </c:catAx>
      <c:valAx>
        <c:axId val="92211338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96716032"/>
        <c:crosses val="autoZero"/>
        <c:crossBetween val="between"/>
      </c:valAx>
      <c:spPr>
        <a:noFill/>
        <a:ln>
          <a:noFill/>
        </a:ln>
        <a:effectLst/>
      </c:spPr>
    </c:plotArea>
    <c:legend>
      <c:legendPos val="b"/>
      <c:layout>
        <c:manualLayout>
          <c:xMode val="edge"/>
          <c:yMode val="edge"/>
          <c:x val="0.38826388888888902"/>
          <c:y val="2.93981481481481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经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AD73EF-DF73-4702-B2B8-465E14374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3006</Words>
  <Characters>17139</Characters>
  <Application>Microsoft Office Word</Application>
  <DocSecurity>0</DocSecurity>
  <Lines>142</Lines>
  <Paragraphs>40</Paragraphs>
  <ScaleCrop>false</ScaleCrop>
  <Company>china</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  渊 </dc:creator>
  <cp:lastModifiedBy>杭州市富阳区职业教育中心</cp:lastModifiedBy>
  <cp:revision>8</cp:revision>
  <cp:lastPrinted>2020-12-29T02:59:00Z</cp:lastPrinted>
  <dcterms:created xsi:type="dcterms:W3CDTF">2020-12-25T13:43:00Z</dcterms:created>
  <dcterms:modified xsi:type="dcterms:W3CDTF">2020-12-29T02:59:00Z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