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39" w:rsidRDefault="0004604E">
      <w:pPr>
        <w:spacing w:line="400" w:lineRule="exact"/>
        <w:jc w:val="center"/>
        <w:rPr>
          <w:rFonts w:ascii="宋体" w:hAnsi="宋体"/>
          <w:b/>
          <w:szCs w:val="32"/>
        </w:rPr>
      </w:pPr>
      <w:r>
        <w:rPr>
          <w:rFonts w:ascii="宋体" w:hAnsi="宋体"/>
          <w:b/>
          <w:szCs w:val="32"/>
        </w:rPr>
        <w:t>海宁市高级技工学校</w:t>
      </w:r>
      <w:r>
        <w:rPr>
          <w:rFonts w:ascii="宋体" w:hAnsi="宋体" w:hint="eastAsia"/>
          <w:b/>
          <w:szCs w:val="32"/>
        </w:rPr>
        <w:t>2020</w:t>
      </w:r>
      <w:r>
        <w:rPr>
          <w:rFonts w:ascii="宋体" w:hAnsi="宋体" w:hint="eastAsia"/>
          <w:b/>
          <w:szCs w:val="32"/>
        </w:rPr>
        <w:t>年度</w:t>
      </w:r>
      <w:r>
        <w:rPr>
          <w:rFonts w:ascii="宋体" w:hAnsi="宋体"/>
          <w:b/>
          <w:szCs w:val="32"/>
        </w:rPr>
        <w:t>教育质量年度报告</w:t>
      </w:r>
    </w:p>
    <w:p w:rsidR="00511D39" w:rsidRDefault="00511D39">
      <w:pPr>
        <w:spacing w:line="440" w:lineRule="exact"/>
        <w:ind w:firstLineChars="200" w:firstLine="480"/>
        <w:rPr>
          <w:rFonts w:ascii="宋体" w:hAnsi="宋体"/>
          <w:sz w:val="24"/>
        </w:rPr>
      </w:pP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学校以“德技并修 止于至善”为办学理念，以“培育新时代工匠”为办学宗旨，以“厚德精技”为校训，努力将学校建成特色学校、示范学校、地方名牌技师学院。</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学校全面贯彻党的教育方针，坚持教育培训与生产实际相结合，坚持服务经济建设和社会发展。学校以培育“当代沈鸿”为德育目标，以“忠诚、理想、勤奋、认真”的沈鸿精神作为红船精神的表率，从精神文化、课堂文化、活动文化、环境文化、制度文化等方面加强建设，不断</w:t>
      </w:r>
      <w:proofErr w:type="gramStart"/>
      <w:r>
        <w:rPr>
          <w:rFonts w:ascii="仿宋" w:eastAsia="仿宋" w:hAnsi="仿宋" w:hint="eastAsia"/>
          <w:sz w:val="24"/>
        </w:rPr>
        <w:t>凝练学校</w:t>
      </w:r>
      <w:proofErr w:type="gramEnd"/>
      <w:r>
        <w:rPr>
          <w:rFonts w:ascii="仿宋" w:eastAsia="仿宋" w:hAnsi="仿宋" w:hint="eastAsia"/>
          <w:sz w:val="24"/>
        </w:rPr>
        <w:t>文化，提升学校内涵，引导学生成长。学校被评为2020年海宁市级校园安全文化品牌学校、5A级“平安校园”。</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现将学校2020年度办学质量报告如下。</w:t>
      </w:r>
    </w:p>
    <w:p w:rsidR="00511D39" w:rsidRDefault="0004604E">
      <w:pPr>
        <w:spacing w:line="440" w:lineRule="exact"/>
        <w:ind w:firstLineChars="200" w:firstLine="480"/>
        <w:rPr>
          <w:rFonts w:ascii="仿宋" w:eastAsia="仿宋" w:hAnsi="仿宋"/>
          <w:sz w:val="24"/>
        </w:rPr>
      </w:pPr>
      <w:r>
        <w:rPr>
          <w:rFonts w:ascii="仿宋" w:eastAsia="仿宋" w:hAnsi="仿宋"/>
          <w:sz w:val="24"/>
        </w:rPr>
        <w:t>1.学校情况</w:t>
      </w:r>
    </w:p>
    <w:p w:rsidR="00511D39" w:rsidRDefault="0004604E">
      <w:pPr>
        <w:spacing w:line="440" w:lineRule="exact"/>
        <w:ind w:firstLineChars="200" w:firstLine="480"/>
        <w:rPr>
          <w:rFonts w:ascii="仿宋" w:eastAsia="仿宋" w:hAnsi="仿宋"/>
          <w:sz w:val="24"/>
        </w:rPr>
      </w:pPr>
      <w:r>
        <w:rPr>
          <w:rFonts w:ascii="仿宋" w:eastAsia="仿宋" w:hAnsi="仿宋"/>
          <w:sz w:val="24"/>
        </w:rPr>
        <w:t>1.1学校概况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浙江省海宁市高级技工学校创办于1979年，2005年搬迁至海宁市教育园区，是一所以培养高级技能人才为主的全日制技工院校。2014年8月，经浙江省人民政府批准筹建技师学院，2020年11月，经省政府评估组评审，确认已达到技师学院设置标准。</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学校现有教育园区和省级高技能人才公共实训基地（尖山校区）两个校区，占地面积274.13亩，建筑面积90171.96平方米，其中实习、实训场地建筑面积26317.62平方米。</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学校拥有实验实</w:t>
      </w:r>
      <w:proofErr w:type="gramStart"/>
      <w:r>
        <w:rPr>
          <w:rFonts w:ascii="仿宋" w:eastAsia="仿宋" w:hAnsi="仿宋" w:hint="eastAsia"/>
          <w:sz w:val="24"/>
        </w:rPr>
        <w:t>训设施</w:t>
      </w:r>
      <w:proofErr w:type="gramEnd"/>
      <w:r>
        <w:rPr>
          <w:rFonts w:ascii="仿宋" w:eastAsia="仿宋" w:hAnsi="仿宋" w:hint="eastAsia"/>
          <w:sz w:val="24"/>
        </w:rPr>
        <w:t>设备总值7808.1944万元，其中具有先进性的实验实</w:t>
      </w:r>
      <w:proofErr w:type="gramStart"/>
      <w:r>
        <w:rPr>
          <w:rFonts w:ascii="仿宋" w:eastAsia="仿宋" w:hAnsi="仿宋" w:hint="eastAsia"/>
          <w:sz w:val="24"/>
        </w:rPr>
        <w:t>训设施</w:t>
      </w:r>
      <w:proofErr w:type="gramEnd"/>
      <w:r>
        <w:rPr>
          <w:rFonts w:ascii="仿宋" w:eastAsia="仿宋" w:hAnsi="仿宋" w:hint="eastAsia"/>
          <w:sz w:val="24"/>
        </w:rPr>
        <w:t>设备总值2549.451万元。</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拥有省示范专业2个、省级专业实训基地2个、省级品牌专业3个、省新兴专业1个、省级产学研联合体1个；开设数控加工(数控车工、加工中心)、烹饪、电气自动化设备安装与维修技师专业4个，电子技术应用、太阳能利用、计算机应用与维修、工业设计、学前教育等高级工专业9个，设置机电、设计、旅游、综艺四个专业系部。</w:t>
      </w:r>
    </w:p>
    <w:p w:rsidR="00511D39" w:rsidRDefault="0004604E">
      <w:pPr>
        <w:spacing w:line="440" w:lineRule="exact"/>
        <w:ind w:firstLineChars="200" w:firstLine="480"/>
        <w:rPr>
          <w:rFonts w:ascii="仿宋" w:eastAsia="仿宋" w:hAnsi="仿宋"/>
          <w:sz w:val="24"/>
        </w:rPr>
      </w:pPr>
      <w:r>
        <w:rPr>
          <w:rFonts w:ascii="仿宋" w:eastAsia="仿宋" w:hAnsi="仿宋"/>
          <w:sz w:val="24"/>
        </w:rPr>
        <w:t>1.2学生情况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2020年学校招生人数1176人，较2019年招生912人增长了260人。现有在校注册</w:t>
      </w:r>
      <w:r w:rsidRPr="00DF5199">
        <w:rPr>
          <w:rFonts w:ascii="仿宋" w:eastAsia="仿宋" w:hAnsi="仿宋" w:hint="eastAsia"/>
          <w:sz w:val="24"/>
        </w:rPr>
        <w:t>学生3770人，</w:t>
      </w:r>
      <w:r>
        <w:rPr>
          <w:rFonts w:ascii="仿宋" w:eastAsia="仿宋" w:hAnsi="仿宋" w:hint="eastAsia"/>
          <w:sz w:val="24"/>
        </w:rPr>
        <w:t>较2019</w:t>
      </w:r>
      <w:r w:rsidR="001463EF">
        <w:rPr>
          <w:rFonts w:ascii="仿宋" w:eastAsia="仿宋" w:hAnsi="仿宋" w:hint="eastAsia"/>
          <w:sz w:val="24"/>
        </w:rPr>
        <w:t>年的</w:t>
      </w:r>
      <w:r>
        <w:rPr>
          <w:rFonts w:ascii="仿宋" w:eastAsia="仿宋" w:hAnsi="仿宋" w:hint="eastAsia"/>
          <w:sz w:val="24"/>
        </w:rPr>
        <w:t>3337</w:t>
      </w:r>
      <w:r w:rsidR="001463EF">
        <w:rPr>
          <w:rFonts w:ascii="仿宋" w:eastAsia="仿宋" w:hAnsi="仿宋" w:hint="eastAsia"/>
          <w:sz w:val="24"/>
        </w:rPr>
        <w:t>人</w:t>
      </w:r>
      <w:r>
        <w:rPr>
          <w:rFonts w:ascii="仿宋" w:eastAsia="仿宋" w:hAnsi="仿宋" w:hint="eastAsia"/>
          <w:sz w:val="24"/>
        </w:rPr>
        <w:t>增长433人。</w:t>
      </w:r>
      <w:r w:rsidRPr="00DF5199">
        <w:rPr>
          <w:rFonts w:ascii="仿宋" w:eastAsia="仿宋" w:hAnsi="仿宋" w:hint="eastAsia"/>
          <w:sz w:val="24"/>
        </w:rPr>
        <w:t>其中，男生2078人，女生16</w:t>
      </w:r>
      <w:r w:rsidR="00DF5199" w:rsidRPr="00DF5199">
        <w:rPr>
          <w:rFonts w:ascii="仿宋" w:eastAsia="仿宋" w:hAnsi="仿宋" w:hint="eastAsia"/>
          <w:sz w:val="24"/>
        </w:rPr>
        <w:t>92</w:t>
      </w:r>
      <w:r w:rsidRPr="00DF5199">
        <w:rPr>
          <w:rFonts w:ascii="仿宋" w:eastAsia="仿宋" w:hAnsi="仿宋" w:hint="eastAsia"/>
          <w:sz w:val="24"/>
        </w:rPr>
        <w:t>人。</w:t>
      </w:r>
      <w:r>
        <w:rPr>
          <w:rFonts w:ascii="仿宋" w:eastAsia="仿宋" w:hAnsi="仿宋" w:hint="eastAsia"/>
          <w:sz w:val="24"/>
        </w:rPr>
        <w:t>学生巩固率为96.65%。</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2020年毕业598人，其中，</w:t>
      </w:r>
      <w:r w:rsidR="001463EF" w:rsidRPr="00DF5199">
        <w:rPr>
          <w:rFonts w:ascii="仿宋" w:eastAsia="仿宋" w:hAnsi="仿宋" w:hint="eastAsia"/>
          <w:sz w:val="24"/>
        </w:rPr>
        <w:t>中级</w:t>
      </w:r>
      <w:proofErr w:type="gramStart"/>
      <w:r w:rsidR="001463EF" w:rsidRPr="00DF5199">
        <w:rPr>
          <w:rFonts w:ascii="仿宋" w:eastAsia="仿宋" w:hAnsi="仿宋" w:hint="eastAsia"/>
          <w:sz w:val="24"/>
        </w:rPr>
        <w:t>工毕业</w:t>
      </w:r>
      <w:proofErr w:type="gramEnd"/>
      <w:r w:rsidR="00DF5199" w:rsidRPr="00DF5199">
        <w:rPr>
          <w:rFonts w:ascii="仿宋" w:eastAsia="仿宋" w:hAnsi="仿宋" w:hint="eastAsia"/>
          <w:sz w:val="24"/>
        </w:rPr>
        <w:t>274</w:t>
      </w:r>
      <w:r w:rsidR="001463EF" w:rsidRPr="00DF5199">
        <w:rPr>
          <w:rFonts w:ascii="仿宋" w:eastAsia="仿宋" w:hAnsi="仿宋" w:hint="eastAsia"/>
          <w:sz w:val="24"/>
        </w:rPr>
        <w:t>人，</w:t>
      </w:r>
      <w:r>
        <w:rPr>
          <w:rFonts w:ascii="仿宋" w:eastAsia="仿宋" w:hAnsi="仿宋" w:hint="eastAsia"/>
          <w:sz w:val="24"/>
        </w:rPr>
        <w:t>高级</w:t>
      </w:r>
      <w:proofErr w:type="gramStart"/>
      <w:r>
        <w:rPr>
          <w:rFonts w:ascii="仿宋" w:eastAsia="仿宋" w:hAnsi="仿宋" w:hint="eastAsia"/>
          <w:sz w:val="24"/>
        </w:rPr>
        <w:t>工毕业</w:t>
      </w:r>
      <w:proofErr w:type="gramEnd"/>
      <w:r>
        <w:rPr>
          <w:rFonts w:ascii="仿宋" w:eastAsia="仿宋" w:hAnsi="仿宋" w:hint="eastAsia"/>
          <w:sz w:val="24"/>
        </w:rPr>
        <w:t>306人，技师毕业18人。</w:t>
      </w:r>
    </w:p>
    <w:p w:rsidR="00511D39" w:rsidRDefault="0004604E">
      <w:pPr>
        <w:spacing w:line="420" w:lineRule="exact"/>
        <w:ind w:firstLineChars="200" w:firstLine="480"/>
        <w:rPr>
          <w:rFonts w:ascii="仿宋" w:eastAsia="仿宋" w:hAnsi="仿宋"/>
          <w:color w:val="FF0000"/>
          <w:sz w:val="24"/>
        </w:rPr>
      </w:pPr>
      <w:r>
        <w:rPr>
          <w:rFonts w:ascii="仿宋" w:eastAsia="仿宋" w:hAnsi="仿宋" w:hint="eastAsia"/>
          <w:sz w:val="24"/>
        </w:rPr>
        <w:t>2020年完成校内学生各工种鉴定1</w:t>
      </w:r>
      <w:r>
        <w:rPr>
          <w:rFonts w:ascii="仿宋" w:eastAsia="仿宋" w:hAnsi="仿宋"/>
          <w:sz w:val="24"/>
        </w:rPr>
        <w:t>299</w:t>
      </w:r>
      <w:r>
        <w:rPr>
          <w:rFonts w:ascii="仿宋" w:eastAsia="仿宋" w:hAnsi="仿宋" w:hint="eastAsia"/>
          <w:sz w:val="24"/>
        </w:rPr>
        <w:t>人，考试通过1</w:t>
      </w:r>
      <w:r>
        <w:rPr>
          <w:rFonts w:ascii="仿宋" w:eastAsia="仿宋" w:hAnsi="仿宋"/>
          <w:sz w:val="24"/>
        </w:rPr>
        <w:t>159</w:t>
      </w:r>
      <w:r>
        <w:rPr>
          <w:rFonts w:ascii="仿宋" w:eastAsia="仿宋" w:hAnsi="仿宋" w:hint="eastAsia"/>
          <w:sz w:val="24"/>
        </w:rPr>
        <w:t>人，取证率为</w:t>
      </w:r>
      <w:r>
        <w:rPr>
          <w:rFonts w:ascii="仿宋" w:eastAsia="仿宋" w:hAnsi="仿宋"/>
          <w:sz w:val="24"/>
        </w:rPr>
        <w:t>89.9</w:t>
      </w:r>
      <w:r>
        <w:rPr>
          <w:rFonts w:ascii="仿宋" w:eastAsia="仿宋" w:hAnsi="仿宋" w:hint="eastAsia"/>
          <w:sz w:val="24"/>
        </w:rPr>
        <w:t>%。</w:t>
      </w:r>
    </w:p>
    <w:p w:rsidR="00511D39" w:rsidRDefault="0004604E">
      <w:pPr>
        <w:spacing w:line="440" w:lineRule="exact"/>
        <w:ind w:firstLineChars="200" w:firstLine="480"/>
        <w:rPr>
          <w:rFonts w:ascii="仿宋" w:eastAsia="仿宋" w:hAnsi="仿宋"/>
          <w:sz w:val="24"/>
        </w:rPr>
      </w:pPr>
      <w:r>
        <w:rPr>
          <w:rFonts w:ascii="仿宋" w:eastAsia="仿宋" w:hAnsi="仿宋"/>
          <w:sz w:val="24"/>
        </w:rPr>
        <w:lastRenderedPageBreak/>
        <w:t>1.3</w:t>
      </w:r>
      <w:r>
        <w:rPr>
          <w:rFonts w:ascii="仿宋" w:eastAsia="仿宋" w:hAnsi="仿宋" w:hint="eastAsia"/>
          <w:sz w:val="24"/>
        </w:rPr>
        <w:t xml:space="preserve"> </w:t>
      </w:r>
      <w:r>
        <w:rPr>
          <w:rFonts w:ascii="仿宋" w:eastAsia="仿宋" w:hAnsi="仿宋"/>
          <w:sz w:val="24"/>
        </w:rPr>
        <w:t>教师队伍</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现有在职教职工人数206人，较上一年增加20人，其中：在编在职教师180人，较上一年增加8人（进编10人，外调2人），兼职教师20人，双师</w:t>
      </w:r>
      <w:proofErr w:type="gramStart"/>
      <w:r>
        <w:rPr>
          <w:rFonts w:ascii="仿宋" w:eastAsia="仿宋" w:hAnsi="仿宋" w:hint="eastAsia"/>
          <w:sz w:val="24"/>
        </w:rPr>
        <w:t>型教师</w:t>
      </w:r>
      <w:proofErr w:type="gramEnd"/>
      <w:r>
        <w:rPr>
          <w:rFonts w:ascii="仿宋" w:eastAsia="仿宋" w:hAnsi="仿宋" w:hint="eastAsia"/>
          <w:sz w:val="24"/>
        </w:rPr>
        <w:t>52人。生师比为18.3：1，兼职教师占比9.7%，双师</w:t>
      </w:r>
      <w:proofErr w:type="gramStart"/>
      <w:r>
        <w:rPr>
          <w:rFonts w:ascii="仿宋" w:eastAsia="仿宋" w:hAnsi="仿宋" w:hint="eastAsia"/>
          <w:sz w:val="24"/>
        </w:rPr>
        <w:t>型教师</w:t>
      </w:r>
      <w:proofErr w:type="gramEnd"/>
      <w:r>
        <w:rPr>
          <w:rFonts w:ascii="仿宋" w:eastAsia="仿宋" w:hAnsi="仿宋" w:hint="eastAsia"/>
          <w:sz w:val="24"/>
        </w:rPr>
        <w:t>占比28.9%。</w:t>
      </w:r>
      <w:r>
        <w:rPr>
          <w:rFonts w:ascii="仿宋" w:eastAsia="仿宋" w:hAnsi="仿宋"/>
          <w:sz w:val="24"/>
        </w:rPr>
        <w:t>专任教师中</w:t>
      </w:r>
      <w:r>
        <w:rPr>
          <w:rFonts w:ascii="仿宋" w:eastAsia="仿宋" w:hAnsi="仿宋" w:hint="eastAsia"/>
          <w:sz w:val="24"/>
        </w:rPr>
        <w:t>，</w:t>
      </w:r>
      <w:r>
        <w:rPr>
          <w:rFonts w:ascii="仿宋" w:eastAsia="仿宋" w:hAnsi="仿宋"/>
          <w:sz w:val="24"/>
        </w:rPr>
        <w:t>本科以上学历</w:t>
      </w:r>
      <w:r>
        <w:rPr>
          <w:rFonts w:ascii="仿宋" w:eastAsia="仿宋" w:hAnsi="仿宋" w:hint="eastAsia"/>
          <w:sz w:val="24"/>
        </w:rPr>
        <w:t>176人，占比97.8%，</w:t>
      </w:r>
      <w:r>
        <w:rPr>
          <w:rFonts w:ascii="仿宋" w:eastAsia="仿宋" w:hAnsi="仿宋"/>
          <w:sz w:val="24"/>
        </w:rPr>
        <w:t>硕士学历</w:t>
      </w:r>
      <w:r>
        <w:rPr>
          <w:rFonts w:ascii="仿宋" w:eastAsia="仿宋" w:hAnsi="仿宋" w:hint="eastAsia"/>
          <w:sz w:val="24"/>
        </w:rPr>
        <w:t>14人，占比7.8%，</w:t>
      </w:r>
      <w:r>
        <w:rPr>
          <w:rFonts w:ascii="仿宋" w:eastAsia="仿宋" w:hAnsi="仿宋"/>
          <w:sz w:val="24"/>
        </w:rPr>
        <w:t>高级职称</w:t>
      </w:r>
      <w:r>
        <w:rPr>
          <w:rFonts w:ascii="仿宋" w:eastAsia="仿宋" w:hAnsi="仿宋" w:hint="eastAsia"/>
          <w:sz w:val="24"/>
        </w:rPr>
        <w:t>69人，占比38.4%。</w:t>
      </w:r>
    </w:p>
    <w:p w:rsidR="00511D39" w:rsidRDefault="0004604E">
      <w:pPr>
        <w:spacing w:line="440" w:lineRule="exact"/>
        <w:ind w:firstLineChars="200" w:firstLine="480"/>
        <w:rPr>
          <w:rFonts w:ascii="仿宋" w:eastAsia="仿宋" w:hAnsi="仿宋"/>
          <w:sz w:val="24"/>
        </w:rPr>
      </w:pPr>
      <w:r>
        <w:rPr>
          <w:rFonts w:ascii="仿宋" w:eastAsia="仿宋" w:hAnsi="仿宋"/>
          <w:sz w:val="24"/>
        </w:rPr>
        <w:t>1.4</w:t>
      </w:r>
      <w:r>
        <w:rPr>
          <w:rFonts w:ascii="仿宋" w:eastAsia="仿宋" w:hAnsi="仿宋" w:hint="eastAsia"/>
          <w:sz w:val="24"/>
        </w:rPr>
        <w:t xml:space="preserve"> </w:t>
      </w:r>
      <w:r>
        <w:rPr>
          <w:rFonts w:ascii="仿宋" w:eastAsia="仿宋" w:hAnsi="仿宋"/>
          <w:sz w:val="24"/>
        </w:rPr>
        <w:t>设施设备</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学校配备与办学规模、办学层次、专业设置相适应，具有国内领先水平的实验实训设备，现有实验实</w:t>
      </w:r>
      <w:proofErr w:type="gramStart"/>
      <w:r>
        <w:rPr>
          <w:rFonts w:ascii="仿宋" w:eastAsia="仿宋" w:hAnsi="仿宋" w:hint="eastAsia"/>
          <w:sz w:val="24"/>
        </w:rPr>
        <w:t>训设备</w:t>
      </w:r>
      <w:proofErr w:type="gramEnd"/>
      <w:r>
        <w:rPr>
          <w:rFonts w:ascii="仿宋" w:eastAsia="仿宋" w:hAnsi="仿宋" w:hint="eastAsia"/>
          <w:sz w:val="24"/>
        </w:rPr>
        <w:t>总值为7808.1944万元，比上一年增加611余万，总工位数7284个，比上一年增加150个，生均1.93个工位，基本满足学生实验实训的需要。</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拥有4408.5平方米的图书阅览室，纸质图书73673册，比上一年增加482册，生均纸质图书为19.5册。并建有图书电子借阅系统，教学楼全部配备多媒体设备，教学工厂配备了相应的多媒体设备，2020年5月，校园实现无线网络全覆盖。</w:t>
      </w:r>
    </w:p>
    <w:p w:rsidR="00511D39" w:rsidRDefault="0004604E">
      <w:pPr>
        <w:spacing w:line="440" w:lineRule="exact"/>
        <w:ind w:firstLineChars="200" w:firstLine="480"/>
        <w:rPr>
          <w:rFonts w:ascii="仿宋" w:eastAsia="仿宋" w:hAnsi="仿宋"/>
          <w:sz w:val="24"/>
        </w:rPr>
      </w:pPr>
      <w:r>
        <w:rPr>
          <w:rFonts w:ascii="仿宋" w:eastAsia="仿宋" w:hAnsi="仿宋"/>
          <w:sz w:val="24"/>
        </w:rPr>
        <w:t>2.学生发展</w:t>
      </w:r>
    </w:p>
    <w:p w:rsidR="00511D39" w:rsidRDefault="0004604E">
      <w:pPr>
        <w:spacing w:line="44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 xml:space="preserve"> </w:t>
      </w:r>
      <w:r>
        <w:rPr>
          <w:rFonts w:ascii="仿宋" w:eastAsia="仿宋" w:hAnsi="仿宋"/>
          <w:sz w:val="24"/>
        </w:rPr>
        <w:t>学生素质</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开展宪法教育专项活动，开设法治常识课程和中国特色社会主义法治等系列讲座，培养学生爱国、爱党、增强国家意识和社会责任意识，拥护国家政治体制和核心价值观，校园爱国情怀浓郁，学生思想政治认识得到提高。2020年，学生无重大违法违纪现象，好人好事、拾金不昧200余次，星级寝室达标率96.7%、7s检查合格率稳步提升、学生德育合格率98%以上。</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切实做好体育艺术教育工作，开展大课间——每天一小时校园体育活动，组建了田径、乒乓球、羽毛球、篮球、足球、橄榄球、排球、健美操等共计8支训练队。大课间阳光体育活动评比获嘉兴市高中组第一名。健全学生体育竞赛制度，举办校第</w:t>
      </w:r>
      <w:r>
        <w:rPr>
          <w:rFonts w:ascii="仿宋" w:eastAsia="仿宋" w:hAnsi="仿宋"/>
          <w:sz w:val="24"/>
        </w:rPr>
        <w:t>2</w:t>
      </w:r>
      <w:r>
        <w:rPr>
          <w:rFonts w:ascii="仿宋" w:eastAsia="仿宋" w:hAnsi="仿宋" w:hint="eastAsia"/>
          <w:sz w:val="24"/>
        </w:rPr>
        <w:t>9届田径运动会，9其中涵盖田赛、径赛近30个赛项的竞技，约有</w:t>
      </w:r>
      <w:r>
        <w:rPr>
          <w:rFonts w:ascii="仿宋" w:eastAsia="仿宋" w:hAnsi="仿宋"/>
          <w:sz w:val="24"/>
        </w:rPr>
        <w:t>1183</w:t>
      </w:r>
      <w:r>
        <w:rPr>
          <w:rFonts w:ascii="仿宋" w:eastAsia="仿宋" w:hAnsi="仿宋" w:hint="eastAsia"/>
          <w:sz w:val="24"/>
        </w:rPr>
        <w:t>人次学生参与。2020年，学生体质健康测试及格率97.9%，优良率42.4%。参加嘉兴市级及以上学生体育竞赛，各类赛事获奖共计2</w:t>
      </w:r>
      <w:r>
        <w:rPr>
          <w:rFonts w:ascii="仿宋" w:eastAsia="仿宋" w:hAnsi="仿宋"/>
          <w:sz w:val="24"/>
        </w:rPr>
        <w:t>2</w:t>
      </w:r>
      <w:r>
        <w:rPr>
          <w:rFonts w:ascii="仿宋" w:eastAsia="仿宋" w:hAnsi="仿宋" w:hint="eastAsia"/>
          <w:sz w:val="24"/>
        </w:rPr>
        <w:t>次，其中浙江省技工院校第三届男子3V3篮球赛团体第6名、2020年海宁田径赛团体第8名、海宁市乒乓球赛第四名、海宁市足球赛第六名、海宁市女篮第六名、海宁市男篮第四名、海宁市橄榄球赛第一名。</w:t>
      </w:r>
    </w:p>
    <w:p w:rsidR="001463EF" w:rsidRDefault="0004604E">
      <w:pPr>
        <w:spacing w:line="440" w:lineRule="exact"/>
        <w:ind w:firstLineChars="200" w:firstLine="480"/>
        <w:rPr>
          <w:rFonts w:ascii="仿宋" w:eastAsia="仿宋" w:hAnsi="仿宋"/>
          <w:sz w:val="24"/>
        </w:rPr>
      </w:pPr>
      <w:r>
        <w:rPr>
          <w:rFonts w:ascii="仿宋" w:eastAsia="仿宋" w:hAnsi="仿宋" w:hint="eastAsia"/>
          <w:sz w:val="24"/>
        </w:rPr>
        <w:t>20</w:t>
      </w:r>
      <w:r>
        <w:rPr>
          <w:rFonts w:ascii="仿宋" w:eastAsia="仿宋" w:hAnsi="仿宋"/>
          <w:sz w:val="24"/>
        </w:rPr>
        <w:t>20</w:t>
      </w:r>
      <w:r>
        <w:rPr>
          <w:rFonts w:ascii="仿宋" w:eastAsia="仿宋" w:hAnsi="仿宋" w:hint="eastAsia"/>
          <w:sz w:val="24"/>
        </w:rPr>
        <w:t>年，高职升学考试成绩：学前教育专业</w:t>
      </w:r>
      <w:r>
        <w:rPr>
          <w:rFonts w:ascii="仿宋" w:eastAsia="仿宋" w:hAnsi="仿宋"/>
          <w:sz w:val="24"/>
        </w:rPr>
        <w:t>33</w:t>
      </w:r>
      <w:r>
        <w:rPr>
          <w:rFonts w:ascii="仿宋" w:eastAsia="仿宋" w:hAnsi="仿宋" w:hint="eastAsia"/>
          <w:sz w:val="24"/>
        </w:rPr>
        <w:t>人</w:t>
      </w:r>
      <w:r w:rsidR="001463EF">
        <w:rPr>
          <w:rFonts w:ascii="仿宋" w:eastAsia="仿宋" w:hAnsi="仿宋" w:hint="eastAsia"/>
          <w:sz w:val="24"/>
        </w:rPr>
        <w:t>参加考试</w:t>
      </w:r>
      <w:r>
        <w:rPr>
          <w:rFonts w:ascii="仿宋" w:eastAsia="仿宋" w:hAnsi="仿宋" w:hint="eastAsia"/>
          <w:sz w:val="24"/>
        </w:rPr>
        <w:t>，全部上线（其中</w:t>
      </w:r>
      <w:r>
        <w:rPr>
          <w:rFonts w:ascii="仿宋" w:eastAsia="仿宋" w:hAnsi="仿宋"/>
          <w:sz w:val="24"/>
        </w:rPr>
        <w:t>提前录取2人</w:t>
      </w:r>
      <w:r>
        <w:rPr>
          <w:rFonts w:ascii="仿宋" w:eastAsia="仿宋" w:hAnsi="仿宋" w:hint="eastAsia"/>
          <w:sz w:val="24"/>
        </w:rPr>
        <w:t>），上线率100%，本科上线1人；旅游专业</w:t>
      </w:r>
      <w:r>
        <w:rPr>
          <w:rFonts w:ascii="仿宋" w:eastAsia="仿宋" w:hAnsi="仿宋"/>
          <w:sz w:val="24"/>
        </w:rPr>
        <w:t>20</w:t>
      </w:r>
      <w:r>
        <w:rPr>
          <w:rFonts w:ascii="仿宋" w:eastAsia="仿宋" w:hAnsi="仿宋" w:hint="eastAsia"/>
          <w:sz w:val="24"/>
        </w:rPr>
        <w:t>人参考，全部上线（其中提前录取</w:t>
      </w:r>
      <w:r>
        <w:rPr>
          <w:rFonts w:ascii="仿宋" w:eastAsia="仿宋" w:hAnsi="仿宋"/>
          <w:sz w:val="24"/>
        </w:rPr>
        <w:t>5</w:t>
      </w:r>
      <w:r>
        <w:rPr>
          <w:rFonts w:ascii="仿宋" w:eastAsia="仿宋" w:hAnsi="仿宋" w:hint="eastAsia"/>
          <w:sz w:val="24"/>
        </w:rPr>
        <w:t>人），上线率100%。</w:t>
      </w:r>
    </w:p>
    <w:p w:rsidR="00DF5199" w:rsidRDefault="0004604E" w:rsidP="00DF5199">
      <w:pPr>
        <w:spacing w:line="440" w:lineRule="exact"/>
        <w:ind w:firstLineChars="200" w:firstLine="480"/>
        <w:rPr>
          <w:rFonts w:ascii="仿宋" w:eastAsia="仿宋" w:hAnsi="仿宋"/>
          <w:sz w:val="24"/>
        </w:rPr>
      </w:pPr>
      <w:r w:rsidRPr="00DF5199">
        <w:rPr>
          <w:rFonts w:ascii="仿宋" w:eastAsia="仿宋" w:hAnsi="仿宋" w:hint="eastAsia"/>
          <w:sz w:val="24"/>
        </w:rPr>
        <w:t>2020年共有59</w:t>
      </w:r>
      <w:r w:rsidR="00DF5199" w:rsidRPr="00DF5199">
        <w:rPr>
          <w:rFonts w:ascii="仿宋" w:eastAsia="仿宋" w:hAnsi="仿宋" w:hint="eastAsia"/>
          <w:sz w:val="24"/>
        </w:rPr>
        <w:t>8</w:t>
      </w:r>
      <w:r w:rsidRPr="00DF5199">
        <w:rPr>
          <w:rFonts w:ascii="仿宋" w:eastAsia="仿宋" w:hAnsi="仿宋" w:hint="eastAsia"/>
          <w:sz w:val="24"/>
        </w:rPr>
        <w:t>名学生毕业，其中中级工27</w:t>
      </w:r>
      <w:r w:rsidR="00DF5199" w:rsidRPr="00DF5199">
        <w:rPr>
          <w:rFonts w:ascii="仿宋" w:eastAsia="仿宋" w:hAnsi="仿宋" w:hint="eastAsia"/>
          <w:sz w:val="24"/>
        </w:rPr>
        <w:t>4</w:t>
      </w:r>
      <w:r w:rsidRPr="00DF5199">
        <w:rPr>
          <w:rFonts w:ascii="仿宋" w:eastAsia="仿宋" w:hAnsi="仿宋" w:hint="eastAsia"/>
          <w:sz w:val="24"/>
        </w:rPr>
        <w:t>名学生、高级工和技师324名学生，</w:t>
      </w:r>
      <w:r w:rsidRPr="00DF5199">
        <w:rPr>
          <w:rFonts w:ascii="仿宋" w:eastAsia="仿宋" w:hAnsi="仿宋" w:hint="eastAsia"/>
          <w:sz w:val="24"/>
        </w:rPr>
        <w:lastRenderedPageBreak/>
        <w:t>其中中级工毕业率92.54%，高级工和技师毕业率94.73%，总体毕业率93.57%。</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w:t>
      </w:r>
      <w:r>
        <w:rPr>
          <w:rFonts w:ascii="仿宋" w:eastAsia="仿宋" w:hAnsi="仿宋"/>
          <w:sz w:val="24"/>
        </w:rPr>
        <w:t>20</w:t>
      </w:r>
      <w:r>
        <w:rPr>
          <w:rFonts w:ascii="仿宋" w:eastAsia="仿宋" w:hAnsi="仿宋" w:hint="eastAsia"/>
          <w:sz w:val="24"/>
        </w:rPr>
        <w:t>年，各级各类比赛中取得成绩：全国机械行业职业院校安全能力大赛一等奖2项；第一届全国技能大赛</w:t>
      </w:r>
      <w:proofErr w:type="gramStart"/>
      <w:r>
        <w:rPr>
          <w:rFonts w:ascii="仿宋" w:eastAsia="仿宋" w:hAnsi="仿宋" w:hint="eastAsia"/>
          <w:sz w:val="24"/>
        </w:rPr>
        <w:t>世</w:t>
      </w:r>
      <w:proofErr w:type="gramEnd"/>
      <w:r>
        <w:rPr>
          <w:rFonts w:ascii="仿宋" w:eastAsia="仿宋" w:hAnsi="仿宋" w:hint="eastAsia"/>
          <w:sz w:val="24"/>
        </w:rPr>
        <w:t>赛数控</w:t>
      </w:r>
      <w:proofErr w:type="gramStart"/>
      <w:r>
        <w:rPr>
          <w:rFonts w:ascii="仿宋" w:eastAsia="仿宋" w:hAnsi="仿宋" w:hint="eastAsia"/>
          <w:sz w:val="24"/>
        </w:rPr>
        <w:t>铣</w:t>
      </w:r>
      <w:proofErr w:type="gramEnd"/>
      <w:r>
        <w:rPr>
          <w:rFonts w:ascii="仿宋" w:eastAsia="仿宋" w:hAnsi="仿宋" w:hint="eastAsia"/>
          <w:sz w:val="24"/>
        </w:rPr>
        <w:t>加工项目全国机械行业选拔赛二等奖一名；第46届技能大赛浙江省选拔赛：数控铣工和网站设计与开发赛项第5名；浙江省中等职业学校学生职业能力大赛，分布式光</w:t>
      </w:r>
      <w:proofErr w:type="gramStart"/>
      <w:r>
        <w:rPr>
          <w:rFonts w:ascii="仿宋" w:eastAsia="仿宋" w:hAnsi="仿宋" w:hint="eastAsia"/>
          <w:sz w:val="24"/>
        </w:rPr>
        <w:t>伏系统</w:t>
      </w:r>
      <w:proofErr w:type="gramEnd"/>
      <w:r>
        <w:rPr>
          <w:rFonts w:ascii="仿宋" w:eastAsia="仿宋" w:hAnsi="仿宋" w:hint="eastAsia"/>
          <w:sz w:val="24"/>
        </w:rPr>
        <w:t>的装调与运维赛项获铜牌；第十五届嘉兴技能节中，4个一等奖、1</w:t>
      </w:r>
      <w:r>
        <w:rPr>
          <w:rFonts w:ascii="仿宋" w:eastAsia="仿宋" w:hAnsi="仿宋"/>
          <w:sz w:val="24"/>
        </w:rPr>
        <w:t>0</w:t>
      </w:r>
      <w:r>
        <w:rPr>
          <w:rFonts w:ascii="仿宋" w:eastAsia="仿宋" w:hAnsi="仿宋" w:hint="eastAsia"/>
          <w:sz w:val="24"/>
        </w:rPr>
        <w:t>个二等奖、1</w:t>
      </w:r>
      <w:r>
        <w:rPr>
          <w:rFonts w:ascii="仿宋" w:eastAsia="仿宋" w:hAnsi="仿宋"/>
          <w:sz w:val="24"/>
        </w:rPr>
        <w:t>7</w:t>
      </w:r>
      <w:r>
        <w:rPr>
          <w:rFonts w:ascii="仿宋" w:eastAsia="仿宋" w:hAnsi="仿宋" w:hint="eastAsia"/>
          <w:sz w:val="24"/>
        </w:rPr>
        <w:t>个三等奖。</w:t>
      </w:r>
    </w:p>
    <w:p w:rsidR="00511D39" w:rsidRDefault="0004604E">
      <w:pPr>
        <w:spacing w:line="440" w:lineRule="exact"/>
        <w:ind w:firstLineChars="200" w:firstLine="480"/>
        <w:rPr>
          <w:rFonts w:ascii="仿宋" w:eastAsia="仿宋" w:hAnsi="仿宋"/>
          <w:sz w:val="24"/>
        </w:rPr>
      </w:pPr>
      <w:r>
        <w:rPr>
          <w:rFonts w:ascii="仿宋" w:eastAsia="仿宋" w:hAnsi="仿宋"/>
          <w:sz w:val="24"/>
        </w:rPr>
        <w:t>2.2在校体验</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落实知行合一、人文德育理念，通过构建“三位一体”家校教育架构、名优学生培养计划、志愿服务认领工作、优化校园人文环境，提高学生的在校体验。开展学生在校体验满意度调查，学生对</w:t>
      </w:r>
      <w:r>
        <w:rPr>
          <w:rFonts w:ascii="仿宋" w:eastAsia="仿宋" w:hAnsi="仿宋"/>
          <w:sz w:val="24"/>
        </w:rPr>
        <w:t>学习满意度、校园文化与社团活动满意度、生活满意度、校园安全满意度、毕业生对学校满意度等表现较好</w:t>
      </w:r>
      <w:r>
        <w:rPr>
          <w:rFonts w:ascii="仿宋" w:eastAsia="仿宋" w:hAnsi="仿宋" w:hint="eastAsia"/>
          <w:sz w:val="24"/>
        </w:rPr>
        <w:t xml:space="preserve">。     </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2.2.1</w:t>
      </w:r>
      <w:r>
        <w:rPr>
          <w:rFonts w:ascii="仿宋" w:eastAsia="仿宋" w:hAnsi="仿宋"/>
          <w:sz w:val="24"/>
        </w:rPr>
        <w:t xml:space="preserve"> </w:t>
      </w:r>
      <w:r>
        <w:rPr>
          <w:rFonts w:ascii="仿宋" w:eastAsia="仿宋" w:hAnsi="仿宋" w:hint="eastAsia"/>
          <w:sz w:val="24"/>
        </w:rPr>
        <w:t>家校教育架构</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 xml:space="preserve">组建家长学校，召开家长学校成立仪式暨首届“智慧e家”家校互动交流论坛。落实班主任家访活动，确保新居民学生及农村留守学生上门走访覆盖率达到100%。   </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2.2.2推出名优学生培养计划</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培养一批思想端正、综合素质优秀的学生干部队伍。做好学生干部各类工作培训，开展各类学生干部会议、培训、交流合计31次，优化督导队、学生会的工作机制，切实增强学生干部队伍的职能。</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2.2.3开展志愿服务认领工作</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组建志愿者社团，参加社会实践活动，本年度学生志愿活动150余次。</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2.2.4优化校园人文环境</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优化校园人文环境，实现核心价值观与时代精神、专业特色与人文熏陶相结合的校园文化环境。开展班级文化建设活动，形成“一班</w:t>
      </w:r>
      <w:proofErr w:type="gramStart"/>
      <w:r>
        <w:rPr>
          <w:rFonts w:ascii="仿宋" w:eastAsia="仿宋" w:hAnsi="仿宋" w:hint="eastAsia"/>
          <w:sz w:val="24"/>
        </w:rPr>
        <w:t>一</w:t>
      </w:r>
      <w:proofErr w:type="gramEnd"/>
      <w:r>
        <w:rPr>
          <w:rFonts w:ascii="仿宋" w:eastAsia="仿宋" w:hAnsi="仿宋" w:hint="eastAsia"/>
          <w:sz w:val="24"/>
        </w:rPr>
        <w:t>特</w:t>
      </w:r>
      <w:proofErr w:type="gramStart"/>
      <w:r>
        <w:rPr>
          <w:rFonts w:ascii="仿宋" w:eastAsia="仿宋" w:hAnsi="仿宋" w:hint="eastAsia"/>
          <w:sz w:val="24"/>
        </w:rPr>
        <w:t>一</w:t>
      </w:r>
      <w:proofErr w:type="gramEnd"/>
      <w:r>
        <w:rPr>
          <w:rFonts w:ascii="仿宋" w:eastAsia="仿宋" w:hAnsi="仿宋" w:hint="eastAsia"/>
          <w:sz w:val="24"/>
        </w:rPr>
        <w:t>品牌”。坚持整体推进与典型引领相结合，形成“一校多品”局面，努力形成积极向上、格调高雅的校园人文环境。</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2.2.5完善学生社团建设</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开展沈鸿精神引领下的学生第二课堂建设。实现社团类型多样化，学生社团增至31个，保证80%以上的学生参加一个以上的社团。</w:t>
      </w:r>
    </w:p>
    <w:p w:rsidR="00511D39" w:rsidRDefault="0004604E">
      <w:pPr>
        <w:spacing w:line="440" w:lineRule="exact"/>
        <w:ind w:firstLineChars="200" w:firstLine="480"/>
        <w:rPr>
          <w:rFonts w:ascii="仿宋" w:eastAsia="仿宋" w:hAnsi="仿宋"/>
          <w:sz w:val="24"/>
        </w:rPr>
      </w:pPr>
      <w:r>
        <w:rPr>
          <w:rFonts w:ascii="仿宋" w:eastAsia="仿宋" w:hAnsi="仿宋"/>
          <w:sz w:val="24"/>
        </w:rPr>
        <w:t>2.3</w:t>
      </w:r>
      <w:r>
        <w:rPr>
          <w:rFonts w:ascii="仿宋" w:eastAsia="仿宋" w:hAnsi="仿宋" w:hint="eastAsia"/>
          <w:sz w:val="24"/>
        </w:rPr>
        <w:t xml:space="preserve"> </w:t>
      </w:r>
      <w:r>
        <w:rPr>
          <w:rFonts w:ascii="仿宋" w:eastAsia="仿宋" w:hAnsi="仿宋"/>
          <w:sz w:val="24"/>
        </w:rPr>
        <w:t>资助情况</w:t>
      </w:r>
    </w:p>
    <w:p w:rsidR="00511D39" w:rsidRDefault="0004604E">
      <w:pPr>
        <w:widowControl/>
        <w:shd w:val="clear" w:color="auto" w:fill="FDFDFD"/>
        <w:spacing w:line="440" w:lineRule="atLeast"/>
        <w:ind w:firstLine="480"/>
        <w:jc w:val="left"/>
        <w:rPr>
          <w:rFonts w:ascii="仿宋" w:eastAsia="仿宋" w:hAnsi="仿宋" w:cs="宋体"/>
          <w:kern w:val="0"/>
          <w:sz w:val="24"/>
        </w:rPr>
      </w:pPr>
      <w:r>
        <w:rPr>
          <w:rFonts w:ascii="仿宋" w:eastAsia="仿宋" w:hAnsi="仿宋" w:cs="宋体" w:hint="eastAsia"/>
          <w:kern w:val="0"/>
          <w:sz w:val="24"/>
        </w:rPr>
        <w:t>继续做好“全国学生资助管理信息系统”的数据收集录入、日常维护。确保学校每学期每月的免学费人数、助学金人数准确无误。认真贯彻国家助学金政策，确保相关学生的助学金、营养餐券、</w:t>
      </w:r>
      <w:proofErr w:type="gramStart"/>
      <w:r>
        <w:rPr>
          <w:rFonts w:ascii="仿宋" w:eastAsia="仿宋" w:hAnsi="仿宋" w:cs="宋体" w:hint="eastAsia"/>
          <w:kern w:val="0"/>
          <w:sz w:val="24"/>
        </w:rPr>
        <w:t>免代收费</w:t>
      </w:r>
      <w:proofErr w:type="gramEnd"/>
      <w:r>
        <w:rPr>
          <w:rFonts w:ascii="仿宋" w:eastAsia="仿宋" w:hAnsi="仿宋" w:cs="宋体" w:hint="eastAsia"/>
          <w:kern w:val="0"/>
          <w:sz w:val="24"/>
        </w:rPr>
        <w:t>、公交卡补助的金额正确无误，顺利发放。</w:t>
      </w:r>
    </w:p>
    <w:p w:rsidR="00511D39" w:rsidRDefault="0004604E">
      <w:pPr>
        <w:widowControl/>
        <w:shd w:val="clear" w:color="auto" w:fill="FDFDFD"/>
        <w:spacing w:line="440" w:lineRule="atLeast"/>
        <w:ind w:firstLine="480"/>
        <w:jc w:val="left"/>
        <w:rPr>
          <w:rFonts w:ascii="仿宋" w:eastAsia="仿宋" w:hAnsi="仿宋" w:cs="宋体"/>
          <w:kern w:val="0"/>
          <w:sz w:val="24"/>
        </w:rPr>
      </w:pPr>
      <w:proofErr w:type="gramStart"/>
      <w:r>
        <w:rPr>
          <w:rFonts w:ascii="仿宋" w:eastAsia="仿宋" w:hAnsi="仿宋" w:cs="宋体" w:hint="eastAsia"/>
          <w:kern w:val="0"/>
          <w:sz w:val="24"/>
        </w:rPr>
        <w:lastRenderedPageBreak/>
        <w:t>中职一年级</w:t>
      </w:r>
      <w:proofErr w:type="gramEnd"/>
      <w:r>
        <w:rPr>
          <w:rFonts w:ascii="仿宋" w:eastAsia="仿宋" w:hAnsi="仿宋" w:cs="宋体" w:hint="eastAsia"/>
          <w:kern w:val="0"/>
          <w:sz w:val="24"/>
        </w:rPr>
        <w:t xml:space="preserve">至三年级学生免学费，累计免学费金额为10077965元。 </w:t>
      </w:r>
    </w:p>
    <w:p w:rsidR="00511D39" w:rsidRDefault="0004604E">
      <w:pPr>
        <w:widowControl/>
        <w:shd w:val="clear" w:color="auto" w:fill="FDFDFD"/>
        <w:spacing w:line="440" w:lineRule="atLeast"/>
        <w:ind w:firstLine="480"/>
        <w:jc w:val="left"/>
        <w:rPr>
          <w:rFonts w:ascii="仿宋" w:eastAsia="仿宋" w:hAnsi="仿宋" w:cs="宋体"/>
          <w:kern w:val="0"/>
          <w:sz w:val="24"/>
        </w:rPr>
      </w:pPr>
      <w:r>
        <w:rPr>
          <w:rFonts w:ascii="仿宋" w:eastAsia="仿宋" w:hAnsi="仿宋" w:cs="宋体" w:hint="eastAsia"/>
          <w:kern w:val="0"/>
          <w:sz w:val="24"/>
        </w:rPr>
        <w:t>困难家庭学生、涉农专业学生，按国家政策规定进行资助，助学金发放268000元 。享受营养餐券补助的学生，按照国家政策规定进行资助，2020年度2个学期，补助164人，累计补助金额为111450元。</w:t>
      </w:r>
      <w:proofErr w:type="gramStart"/>
      <w:r>
        <w:rPr>
          <w:rFonts w:ascii="仿宋" w:eastAsia="仿宋" w:hAnsi="仿宋" w:cs="宋体" w:hint="eastAsia"/>
          <w:kern w:val="0"/>
          <w:sz w:val="24"/>
        </w:rPr>
        <w:t>享受免代收费</w:t>
      </w:r>
      <w:proofErr w:type="gramEnd"/>
      <w:r>
        <w:rPr>
          <w:rFonts w:ascii="仿宋" w:eastAsia="仿宋" w:hAnsi="仿宋" w:cs="宋体" w:hint="eastAsia"/>
          <w:kern w:val="0"/>
          <w:sz w:val="24"/>
        </w:rPr>
        <w:t>的学生，按照国家政策规定进行补助，2020年度2个学期，补助164人，累计补助金额为85780元。享受海宁市困难家庭学生就学公交补助的学生，2020年度2个学期，补助75人，累计补助金额为15000元。</w:t>
      </w:r>
      <w:proofErr w:type="gramStart"/>
      <w:r>
        <w:rPr>
          <w:rFonts w:ascii="仿宋" w:eastAsia="仿宋" w:hAnsi="仿宋" w:cs="宋体" w:hint="eastAsia"/>
          <w:kern w:val="0"/>
          <w:sz w:val="24"/>
        </w:rPr>
        <w:t>退教结对</w:t>
      </w:r>
      <w:proofErr w:type="gramEnd"/>
      <w:r>
        <w:rPr>
          <w:rFonts w:ascii="仿宋" w:eastAsia="仿宋" w:hAnsi="仿宋" w:cs="宋体" w:hint="eastAsia"/>
          <w:kern w:val="0"/>
          <w:sz w:val="24"/>
        </w:rPr>
        <w:t>学生20人，累计补助金额为7780元。2019-2020</w:t>
      </w:r>
      <w:proofErr w:type="gramStart"/>
      <w:r>
        <w:rPr>
          <w:rFonts w:ascii="仿宋" w:eastAsia="仿宋" w:hAnsi="仿宋" w:cs="宋体" w:hint="eastAsia"/>
          <w:kern w:val="0"/>
          <w:sz w:val="24"/>
        </w:rPr>
        <w:t>学年获</w:t>
      </w:r>
      <w:proofErr w:type="gramEnd"/>
      <w:r>
        <w:rPr>
          <w:rFonts w:ascii="仿宋" w:eastAsia="仿宋" w:hAnsi="仿宋" w:cs="宋体" w:hint="eastAsia"/>
          <w:kern w:val="0"/>
          <w:sz w:val="24"/>
        </w:rPr>
        <w:t>中等职业教育国家奖学金4人，发放国家奖学金24000元。</w:t>
      </w:r>
    </w:p>
    <w:p w:rsidR="00511D39" w:rsidRDefault="0004604E">
      <w:pPr>
        <w:spacing w:line="440" w:lineRule="exact"/>
        <w:ind w:firstLineChars="200" w:firstLine="480"/>
        <w:rPr>
          <w:rFonts w:ascii="仿宋" w:eastAsia="仿宋" w:hAnsi="仿宋"/>
          <w:sz w:val="24"/>
        </w:rPr>
      </w:pPr>
      <w:r>
        <w:rPr>
          <w:rFonts w:ascii="仿宋" w:eastAsia="仿宋" w:hAnsi="仿宋"/>
          <w:sz w:val="24"/>
        </w:rPr>
        <w:t>2.4</w:t>
      </w:r>
      <w:r>
        <w:rPr>
          <w:rFonts w:ascii="仿宋" w:eastAsia="仿宋" w:hAnsi="仿宋" w:hint="eastAsia"/>
          <w:sz w:val="24"/>
        </w:rPr>
        <w:t xml:space="preserve"> </w:t>
      </w:r>
      <w:r>
        <w:rPr>
          <w:rFonts w:ascii="仿宋" w:eastAsia="仿宋" w:hAnsi="仿宋"/>
          <w:sz w:val="24"/>
        </w:rPr>
        <w:t>就业质量</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2020年毕业生就业人数598人，就业率100%，</w:t>
      </w:r>
      <w:r>
        <w:rPr>
          <w:rFonts w:ascii="仿宋" w:eastAsia="仿宋" w:hAnsi="仿宋"/>
          <w:sz w:val="24"/>
        </w:rPr>
        <w:t>对口就业率</w:t>
      </w:r>
      <w:r>
        <w:rPr>
          <w:rFonts w:ascii="仿宋" w:eastAsia="仿宋" w:hAnsi="仿宋" w:hint="eastAsia"/>
          <w:sz w:val="24"/>
        </w:rPr>
        <w:t xml:space="preserve">90.23%，初次就业平均薪资3142元。与上年相比，初次就业平均薪资增加251元。75%的中级工班学生直接升入我校开设的相应高级工专业和技师专业学习。   </w:t>
      </w:r>
    </w:p>
    <w:p w:rsidR="00511D39" w:rsidRDefault="0004604E">
      <w:pPr>
        <w:spacing w:line="440" w:lineRule="exact"/>
        <w:ind w:firstLineChars="200" w:firstLine="480"/>
        <w:rPr>
          <w:rFonts w:ascii="仿宋" w:eastAsia="仿宋" w:hAnsi="仿宋"/>
          <w:sz w:val="24"/>
        </w:rPr>
      </w:pPr>
      <w:r>
        <w:rPr>
          <w:rFonts w:ascii="仿宋" w:eastAsia="仿宋" w:hAnsi="仿宋"/>
          <w:sz w:val="24"/>
        </w:rPr>
        <w:t>2.5</w:t>
      </w:r>
      <w:r>
        <w:rPr>
          <w:rFonts w:ascii="仿宋" w:eastAsia="仿宋" w:hAnsi="仿宋" w:hint="eastAsia"/>
          <w:sz w:val="24"/>
        </w:rPr>
        <w:t xml:space="preserve"> </w:t>
      </w:r>
      <w:r>
        <w:rPr>
          <w:rFonts w:ascii="仿宋" w:eastAsia="仿宋" w:hAnsi="仿宋"/>
          <w:sz w:val="24"/>
        </w:rPr>
        <w:t>职业发展</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2020年对毕业两年的学生进行问卷调查，毕业两年后，除烹饪类就业率为9</w:t>
      </w:r>
      <w:r>
        <w:rPr>
          <w:rFonts w:ascii="仿宋" w:eastAsia="仿宋" w:hAnsi="仿宋"/>
          <w:sz w:val="24"/>
        </w:rPr>
        <w:t>5</w:t>
      </w:r>
      <w:r>
        <w:rPr>
          <w:rFonts w:ascii="仿宋" w:eastAsia="仿宋" w:hAnsi="仿宋" w:hint="eastAsia"/>
          <w:sz w:val="24"/>
        </w:rPr>
        <w:t>%外，其他专业就业率均为1</w:t>
      </w:r>
      <w:r>
        <w:rPr>
          <w:rFonts w:ascii="仿宋" w:eastAsia="仿宋" w:hAnsi="仿宋"/>
          <w:sz w:val="24"/>
        </w:rPr>
        <w:t>00</w:t>
      </w:r>
      <w:r>
        <w:rPr>
          <w:rFonts w:ascii="仿宋" w:eastAsia="仿宋" w:hAnsi="仿宋" w:hint="eastAsia"/>
          <w:sz w:val="24"/>
        </w:rPr>
        <w:t>%。从工资水平上看，全校毕业两年学生月平均工资为5</w:t>
      </w:r>
      <w:r>
        <w:rPr>
          <w:rFonts w:ascii="仿宋" w:eastAsia="仿宋" w:hAnsi="仿宋"/>
          <w:sz w:val="24"/>
        </w:rPr>
        <w:t>086元</w:t>
      </w:r>
      <w:r>
        <w:rPr>
          <w:rFonts w:ascii="仿宋" w:eastAsia="仿宋" w:hAnsi="仿宋" w:hint="eastAsia"/>
          <w:sz w:val="24"/>
        </w:rPr>
        <w:t>/月，高于嘉兴市的20</w:t>
      </w:r>
      <w:r>
        <w:rPr>
          <w:rFonts w:ascii="仿宋" w:eastAsia="仿宋" w:hAnsi="仿宋"/>
          <w:sz w:val="24"/>
        </w:rPr>
        <w:t>20</w:t>
      </w:r>
      <w:r>
        <w:rPr>
          <w:rFonts w:ascii="仿宋" w:eastAsia="仿宋" w:hAnsi="仿宋" w:hint="eastAsia"/>
          <w:sz w:val="24"/>
        </w:rPr>
        <w:t>年平均月工资</w:t>
      </w:r>
      <w:r>
        <w:rPr>
          <w:rFonts w:ascii="仿宋" w:eastAsia="仿宋" w:hAnsi="仿宋"/>
          <w:sz w:val="24"/>
        </w:rPr>
        <w:t>4770</w:t>
      </w:r>
      <w:r>
        <w:rPr>
          <w:rFonts w:ascii="仿宋" w:eastAsia="仿宋" w:hAnsi="仿宋" w:hint="eastAsia"/>
          <w:sz w:val="24"/>
        </w:rPr>
        <w:t>元。数据显示学习能力良好，岗位适应强，能吃苦耐劳，岗位迁移能力好，高级工段及以上学生有较好的举一反三能力，在创新创业上比中级工段学生有明显优势。学生职业能力强，职业发展态势好。</w:t>
      </w:r>
    </w:p>
    <w:p w:rsidR="00511D39" w:rsidRDefault="0004604E">
      <w:pPr>
        <w:spacing w:line="440" w:lineRule="exact"/>
        <w:ind w:firstLineChars="200" w:firstLine="480"/>
        <w:rPr>
          <w:rFonts w:ascii="仿宋" w:eastAsia="仿宋" w:hAnsi="仿宋"/>
          <w:sz w:val="24"/>
        </w:rPr>
      </w:pPr>
      <w:r>
        <w:rPr>
          <w:rFonts w:ascii="仿宋" w:eastAsia="仿宋" w:hAnsi="仿宋"/>
          <w:sz w:val="24"/>
        </w:rPr>
        <w:t>3.质量保障措施</w:t>
      </w:r>
    </w:p>
    <w:p w:rsidR="00511D39" w:rsidRDefault="0004604E">
      <w:pPr>
        <w:spacing w:line="440" w:lineRule="exact"/>
        <w:ind w:firstLineChars="200" w:firstLine="480"/>
        <w:rPr>
          <w:rFonts w:ascii="仿宋" w:eastAsia="仿宋" w:hAnsi="仿宋"/>
          <w:sz w:val="24"/>
        </w:rPr>
      </w:pPr>
      <w:r>
        <w:rPr>
          <w:rFonts w:ascii="仿宋" w:eastAsia="仿宋" w:hAnsi="仿宋"/>
          <w:sz w:val="24"/>
        </w:rPr>
        <w:t>3.1</w:t>
      </w:r>
      <w:r>
        <w:rPr>
          <w:rFonts w:ascii="仿宋" w:eastAsia="仿宋" w:hAnsi="仿宋" w:hint="eastAsia"/>
          <w:sz w:val="24"/>
        </w:rPr>
        <w:t xml:space="preserve"> </w:t>
      </w:r>
      <w:r>
        <w:rPr>
          <w:rFonts w:ascii="仿宋" w:eastAsia="仿宋" w:hAnsi="仿宋"/>
          <w:sz w:val="24"/>
        </w:rPr>
        <w:t>专业动态调整</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坚持社会需求导向，优化专业设置。加快推进技师、高级工专业的建设，提升专业品牌效应。开设高级工培养层次的物联网技术应用新专业，继续与浙江横店影视职业学院联合开办旅游服务与管理（3+2）和影视表演与制作专业，实现中高职一体化五年制专业。</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为契合产业发展，培养集成电路专业技能人才，学校新装修7000平方米左右集成电路实训中心，</w:t>
      </w:r>
      <w:proofErr w:type="gramStart"/>
      <w:r>
        <w:rPr>
          <w:rFonts w:ascii="仿宋" w:eastAsia="仿宋" w:hAnsi="仿宋" w:hint="eastAsia"/>
          <w:sz w:val="24"/>
        </w:rPr>
        <w:t>集实践</w:t>
      </w:r>
      <w:proofErr w:type="gramEnd"/>
      <w:r>
        <w:rPr>
          <w:rFonts w:ascii="仿宋" w:eastAsia="仿宋" w:hAnsi="仿宋" w:hint="eastAsia"/>
          <w:sz w:val="24"/>
        </w:rPr>
        <w:t>教学、社会培训、企业真实生产和社会技术服务于一体；新增物联网应用五年制高级工专业；深耕五年制中高职一体化办学模式，深化中高职一体化五年制专业人才培养方案的修订，实现共同全作、协同育人的可持续发展。</w:t>
      </w:r>
    </w:p>
    <w:p w:rsidR="00511D39" w:rsidRDefault="0004604E">
      <w:pPr>
        <w:spacing w:line="440" w:lineRule="exact"/>
        <w:ind w:firstLineChars="200" w:firstLine="480"/>
        <w:rPr>
          <w:rFonts w:ascii="仿宋" w:eastAsia="仿宋" w:hAnsi="仿宋"/>
          <w:sz w:val="24"/>
        </w:rPr>
      </w:pPr>
      <w:r>
        <w:rPr>
          <w:rFonts w:ascii="仿宋" w:eastAsia="仿宋" w:hAnsi="仿宋"/>
          <w:sz w:val="24"/>
        </w:rPr>
        <w:t>3.2</w:t>
      </w:r>
      <w:r>
        <w:rPr>
          <w:rFonts w:ascii="仿宋" w:eastAsia="仿宋" w:hAnsi="仿宋" w:hint="eastAsia"/>
          <w:sz w:val="24"/>
        </w:rPr>
        <w:t xml:space="preserve"> </w:t>
      </w:r>
      <w:r>
        <w:rPr>
          <w:rFonts w:ascii="仿宋" w:eastAsia="仿宋" w:hAnsi="仿宋"/>
          <w:sz w:val="24"/>
        </w:rPr>
        <w:t>教育教学改革</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继续实施选择性课程改革，201</w:t>
      </w:r>
      <w:r>
        <w:rPr>
          <w:rFonts w:ascii="仿宋" w:eastAsia="仿宋" w:hAnsi="仿宋"/>
          <w:sz w:val="24"/>
        </w:rPr>
        <w:t>9</w:t>
      </w:r>
      <w:r>
        <w:rPr>
          <w:rFonts w:ascii="仿宋" w:eastAsia="仿宋" w:hAnsi="仿宋" w:hint="eastAsia"/>
          <w:sz w:val="24"/>
        </w:rPr>
        <w:t>级学生参加选修课学习。2</w:t>
      </w:r>
      <w:r>
        <w:rPr>
          <w:rFonts w:ascii="仿宋" w:eastAsia="仿宋" w:hAnsi="仿宋"/>
          <w:sz w:val="24"/>
        </w:rPr>
        <w:t>020</w:t>
      </w:r>
      <w:r>
        <w:rPr>
          <w:rFonts w:ascii="仿宋" w:eastAsia="仿宋" w:hAnsi="仿宋" w:hint="eastAsia"/>
          <w:sz w:val="24"/>
        </w:rPr>
        <w:t>年上半年，1</w:t>
      </w:r>
      <w:r>
        <w:rPr>
          <w:rFonts w:ascii="仿宋" w:eastAsia="仿宋" w:hAnsi="仿宋"/>
          <w:sz w:val="24"/>
        </w:rPr>
        <w:t>1</w:t>
      </w:r>
      <w:r>
        <w:rPr>
          <w:rFonts w:ascii="仿宋" w:eastAsia="仿宋" w:hAnsi="仿宋" w:hint="eastAsia"/>
          <w:sz w:val="24"/>
        </w:rPr>
        <w:t>位教师开设了《</w:t>
      </w:r>
      <w:proofErr w:type="spellStart"/>
      <w:r>
        <w:rPr>
          <w:rFonts w:ascii="仿宋" w:eastAsia="仿宋" w:hAnsi="仿宋" w:hint="eastAsia"/>
          <w:sz w:val="24"/>
        </w:rPr>
        <w:t>Arduino</w:t>
      </w:r>
      <w:proofErr w:type="spellEnd"/>
      <w:r>
        <w:rPr>
          <w:rFonts w:ascii="仿宋" w:eastAsia="仿宋" w:hAnsi="仿宋" w:hint="eastAsia"/>
          <w:sz w:val="24"/>
        </w:rPr>
        <w:t>应用基础》、《PRO—E三维造型》、《CAXA电子图板》等1</w:t>
      </w:r>
      <w:r>
        <w:rPr>
          <w:rFonts w:ascii="仿宋" w:eastAsia="仿宋" w:hAnsi="仿宋"/>
          <w:sz w:val="24"/>
        </w:rPr>
        <w:t>1</w:t>
      </w:r>
      <w:r>
        <w:rPr>
          <w:rFonts w:ascii="仿宋" w:eastAsia="仿宋" w:hAnsi="仿宋" w:hint="eastAsia"/>
          <w:sz w:val="24"/>
        </w:rPr>
        <w:t>门选</w:t>
      </w:r>
      <w:r>
        <w:rPr>
          <w:rFonts w:ascii="仿宋" w:eastAsia="仿宋" w:hAnsi="仿宋" w:hint="eastAsia"/>
          <w:sz w:val="24"/>
        </w:rPr>
        <w:lastRenderedPageBreak/>
        <w:t>修课，4</w:t>
      </w:r>
      <w:r>
        <w:rPr>
          <w:rFonts w:ascii="仿宋" w:eastAsia="仿宋" w:hAnsi="仿宋"/>
          <w:sz w:val="24"/>
        </w:rPr>
        <w:t>24</w:t>
      </w:r>
      <w:r>
        <w:rPr>
          <w:rFonts w:ascii="仿宋" w:eastAsia="仿宋" w:hAnsi="仿宋" w:hint="eastAsia"/>
          <w:sz w:val="24"/>
        </w:rPr>
        <w:t>名学生参与；2</w:t>
      </w:r>
      <w:r>
        <w:rPr>
          <w:rFonts w:ascii="仿宋" w:eastAsia="仿宋" w:hAnsi="仿宋"/>
          <w:sz w:val="24"/>
        </w:rPr>
        <w:t>020</w:t>
      </w:r>
      <w:r>
        <w:rPr>
          <w:rFonts w:ascii="仿宋" w:eastAsia="仿宋" w:hAnsi="仿宋" w:hint="eastAsia"/>
          <w:sz w:val="24"/>
        </w:rPr>
        <w:t>年下半年，</w:t>
      </w:r>
      <w:r>
        <w:rPr>
          <w:rFonts w:ascii="仿宋" w:eastAsia="仿宋" w:hAnsi="仿宋"/>
          <w:sz w:val="24"/>
        </w:rPr>
        <w:t>12</w:t>
      </w:r>
      <w:r>
        <w:rPr>
          <w:rFonts w:ascii="仿宋" w:eastAsia="仿宋" w:hAnsi="仿宋" w:hint="eastAsia"/>
          <w:sz w:val="24"/>
        </w:rPr>
        <w:t>位教师开设《趣味英语》、《美术基础》、《孔子思想的现代价值》等</w:t>
      </w:r>
      <w:r>
        <w:rPr>
          <w:rFonts w:ascii="仿宋" w:eastAsia="仿宋" w:hAnsi="仿宋"/>
          <w:sz w:val="24"/>
        </w:rPr>
        <w:t>12</w:t>
      </w:r>
      <w:r>
        <w:rPr>
          <w:rFonts w:ascii="仿宋" w:eastAsia="仿宋" w:hAnsi="仿宋" w:hint="eastAsia"/>
          <w:sz w:val="24"/>
        </w:rPr>
        <w:t>门选修课，</w:t>
      </w:r>
      <w:r>
        <w:rPr>
          <w:rFonts w:ascii="仿宋" w:eastAsia="仿宋" w:hAnsi="仿宋"/>
          <w:sz w:val="24"/>
        </w:rPr>
        <w:t>500</w:t>
      </w:r>
      <w:r>
        <w:rPr>
          <w:rFonts w:ascii="仿宋" w:eastAsia="仿宋" w:hAnsi="仿宋" w:hint="eastAsia"/>
          <w:sz w:val="24"/>
        </w:rPr>
        <w:t>名学生参与。选修课从原有专业课拓展到文化课；从技能应用延伸至文化陶冶，既丰富了学生的课余生活，又拓宽了学生技能学习的领域。</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与浙江横店影视职业学院开办旅游服务与管理（3</w:t>
      </w:r>
      <w:r>
        <w:rPr>
          <w:rFonts w:ascii="仿宋" w:eastAsia="仿宋" w:hAnsi="仿宋"/>
          <w:sz w:val="24"/>
        </w:rPr>
        <w:t>+2）</w:t>
      </w:r>
      <w:r>
        <w:rPr>
          <w:rFonts w:ascii="仿宋" w:eastAsia="仿宋" w:hAnsi="仿宋" w:hint="eastAsia"/>
          <w:sz w:val="24"/>
        </w:rPr>
        <w:t>和影视表演与制作专业，受邀参加2020浙江横店影视职教联盟中高职一体化五年制教育教学工作研讨会。以构建和实施中高职教育相互衔接的专业课程体系，深化中高职一体化教学衔接为目的，深探讨中高职一体化五年制专业人才培养方案入。组织2021年“中高职一体化”五年制职业教育中职升入高职的选拔工作，确保有序做好2018级学生高职段的录取工作。</w:t>
      </w:r>
    </w:p>
    <w:p w:rsidR="00511D39" w:rsidRDefault="0004604E">
      <w:pPr>
        <w:spacing w:line="440" w:lineRule="exact"/>
        <w:ind w:firstLineChars="200" w:firstLine="480"/>
        <w:rPr>
          <w:rFonts w:ascii="仿宋" w:eastAsia="仿宋" w:hAnsi="仿宋"/>
          <w:sz w:val="24"/>
        </w:rPr>
      </w:pPr>
      <w:r>
        <w:rPr>
          <w:rFonts w:ascii="仿宋" w:eastAsia="仿宋" w:hAnsi="仿宋"/>
          <w:sz w:val="24"/>
        </w:rPr>
        <w:t>3.3 教师培养培训</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 xml:space="preserve">受疫情影响，教师培训主要为远程培训。组织20人次教师参加了省级骨干教师、高技能“双师型”、专业教学能力、等项目培训，组织103人参加一体化教学培训，全体教师参与360学时培训，组织3人次参加省级非师范类新教师培训、5人次参加市教育局组织的新教师通识和业务培训。  </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2020年7月27-7月31日，8月10日-8月14日，学校20名在职电子电工教师分两批赴上海集成电路研发中心进行为期一周的培训，研发中心派出博士、高级工程师进行理论授课和实操。</w:t>
      </w:r>
    </w:p>
    <w:p w:rsidR="00511D39" w:rsidRDefault="0004604E">
      <w:pPr>
        <w:spacing w:line="440" w:lineRule="exact"/>
        <w:ind w:firstLineChars="200" w:firstLine="480"/>
        <w:rPr>
          <w:rFonts w:ascii="仿宋" w:eastAsia="仿宋" w:hAnsi="仿宋"/>
          <w:sz w:val="24"/>
        </w:rPr>
      </w:pPr>
      <w:r>
        <w:rPr>
          <w:rFonts w:ascii="仿宋" w:eastAsia="仿宋" w:hAnsi="仿宋"/>
          <w:sz w:val="24"/>
        </w:rPr>
        <w:t>3.4 规范管理情况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3.4.1教学管理</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学校执行I</w:t>
      </w:r>
      <w:r>
        <w:rPr>
          <w:rFonts w:ascii="仿宋" w:eastAsia="仿宋" w:hAnsi="仿宋"/>
          <w:sz w:val="24"/>
        </w:rPr>
        <w:t>SO</w:t>
      </w:r>
      <w:r>
        <w:rPr>
          <w:rFonts w:ascii="仿宋" w:eastAsia="仿宋" w:hAnsi="仿宋" w:hint="eastAsia"/>
          <w:sz w:val="24"/>
        </w:rPr>
        <w:t>质量管理体系，</w:t>
      </w:r>
      <w:r>
        <w:rPr>
          <w:rFonts w:ascii="仿宋" w:eastAsia="仿宋" w:hAnsi="仿宋"/>
          <w:sz w:val="24"/>
        </w:rPr>
        <w:t>实施</w:t>
      </w:r>
      <w:r>
        <w:rPr>
          <w:rFonts w:ascii="仿宋" w:eastAsia="仿宋" w:hAnsi="仿宋" w:hint="eastAsia"/>
          <w:sz w:val="24"/>
        </w:rPr>
        <w:t>院系</w:t>
      </w:r>
      <w:r>
        <w:rPr>
          <w:rFonts w:ascii="仿宋" w:eastAsia="仿宋" w:hAnsi="仿宋"/>
          <w:sz w:val="24"/>
        </w:rPr>
        <w:t>二级管理</w:t>
      </w:r>
      <w:r>
        <w:rPr>
          <w:rFonts w:ascii="仿宋" w:eastAsia="仿宋" w:hAnsi="仿宋" w:hint="eastAsia"/>
          <w:sz w:val="24"/>
        </w:rPr>
        <w:t>，试行智慧校园管理评价</w:t>
      </w:r>
      <w:r>
        <w:rPr>
          <w:rFonts w:ascii="仿宋" w:eastAsia="仿宋" w:hAnsi="仿宋"/>
          <w:sz w:val="24"/>
        </w:rPr>
        <w:t>。</w:t>
      </w:r>
      <w:r>
        <w:rPr>
          <w:rFonts w:ascii="仿宋" w:eastAsia="仿宋" w:hAnsi="仿宋" w:hint="eastAsia"/>
          <w:sz w:val="24"/>
        </w:rPr>
        <w:t>人才培养有方案，</w:t>
      </w:r>
      <w:r>
        <w:rPr>
          <w:rFonts w:ascii="仿宋" w:eastAsia="仿宋" w:hAnsi="仿宋"/>
          <w:sz w:val="24"/>
        </w:rPr>
        <w:t>课程</w:t>
      </w:r>
      <w:r>
        <w:rPr>
          <w:rFonts w:ascii="仿宋" w:eastAsia="仿宋" w:hAnsi="仿宋" w:hint="eastAsia"/>
          <w:sz w:val="24"/>
        </w:rPr>
        <w:t>教学有标准，</w:t>
      </w:r>
      <w:r>
        <w:rPr>
          <w:rFonts w:ascii="仿宋" w:eastAsia="仿宋" w:hAnsi="仿宋"/>
          <w:sz w:val="24"/>
        </w:rPr>
        <w:t>教学常规</w:t>
      </w:r>
      <w:r>
        <w:rPr>
          <w:rFonts w:ascii="仿宋" w:eastAsia="仿宋" w:hAnsi="仿宋" w:hint="eastAsia"/>
          <w:sz w:val="24"/>
        </w:rPr>
        <w:t>有监管</w:t>
      </w:r>
      <w:r>
        <w:rPr>
          <w:rFonts w:ascii="仿宋" w:eastAsia="仿宋" w:hAnsi="仿宋"/>
          <w:sz w:val="24"/>
        </w:rPr>
        <w:t>，考核评价</w:t>
      </w:r>
      <w:r>
        <w:rPr>
          <w:rFonts w:ascii="仿宋" w:eastAsia="仿宋" w:hAnsi="仿宋" w:hint="eastAsia"/>
          <w:sz w:val="24"/>
        </w:rPr>
        <w:t>有多样</w:t>
      </w:r>
      <w:r>
        <w:rPr>
          <w:rFonts w:ascii="仿宋" w:eastAsia="仿宋" w:hAnsi="仿宋"/>
          <w:sz w:val="24"/>
        </w:rPr>
        <w:t>，学生</w:t>
      </w:r>
      <w:r>
        <w:rPr>
          <w:rFonts w:ascii="仿宋" w:eastAsia="仿宋" w:hAnsi="仿宋" w:hint="eastAsia"/>
          <w:sz w:val="24"/>
        </w:rPr>
        <w:t>评教有计划。组织学生进行网上评教，3524人参评，评教率93.5%，196名教师（含外聘、实习）参评，平均满意率98.9%</w:t>
      </w:r>
    </w:p>
    <w:p w:rsidR="00511D39" w:rsidRDefault="0004604E">
      <w:pPr>
        <w:spacing w:line="440" w:lineRule="exact"/>
        <w:ind w:firstLineChars="200" w:firstLine="480"/>
        <w:rPr>
          <w:rFonts w:ascii="仿宋" w:eastAsia="仿宋" w:hAnsi="仿宋"/>
          <w:sz w:val="24"/>
        </w:rPr>
      </w:pPr>
      <w:r>
        <w:rPr>
          <w:rFonts w:ascii="仿宋" w:eastAsia="仿宋" w:hAnsi="仿宋"/>
          <w:sz w:val="24"/>
        </w:rPr>
        <w:t>3.4.2学生管理</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制定《学生手册》，规范学生行为习惯，实行“双证书”制度，制订了《学生学籍管理制度》，并严格执行。2020学年，学生操行考核合格率99.43 %、其中优秀率16.8%，校风校貌好。</w:t>
      </w:r>
      <w:r>
        <w:rPr>
          <w:rFonts w:ascii="宋体" w:eastAsia="宋体" w:hAnsi="宋体" w:cs="宋体" w:hint="eastAsia"/>
          <w:sz w:val="24"/>
        </w:rPr>
        <w:t> </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3.4.3财务管理</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建立了健全的财务和资产管理制度。资金的收入和支出严格执行财务管理制度；专项资产管理上，明确专项资金来源、使用范围、开支标准，审批人员、权限、流程和责任制度；保证了财务、资产管理制度的健全、规范及执行的有效性。</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lastRenderedPageBreak/>
        <w:t>3.4.4后勤管理</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加强后勤保障能力建设，提高后勤管理水平，积极改善办学条件，努力优化校园环境，严格执行物品申购程序和物品发放制度，对学校财产进行登记、造册、统计、量化、存档等工作。</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3.4.5安全管理</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加强安全工作责任制，建立《学校校园反恐应急预案》、《体育运动伤害事故应急预案》、《卫生保健应急处置预案》等25个安全防范应急预案、《消防安全管理制度》等7个安全管理制度。实行制度上墙，在教学和生产实习中，教师示范引领，学生操作规范、文明，无安全生产事故。</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3.4.6科研管理和管理队伍建设</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积极参与各项教学竞赛，论文获奖55篇，其中地市级获奖22篇，县市级获奖33篇。课题立项16项（省级课题8项，地市级课题3项，县市级课题5项）。教科研成果省级获奖2项。教师竞赛共获奖53项，其中省赛获奖6项，地市级获奖43项，县市级获奖4项。</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新增加浙江省技术能手1人，浙江省青年岗位能手1人，嘉兴市学科带头人2人，嘉兴技术能手8人，新增技能大师工作室1个。1位教师获评嘉兴首批30名巧匠之一，1位教师作为后备干部参加嘉兴市教育系统中学中青年管理干部培训。</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3.4.7管理信息化水平</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试用云课堂探索学生线上自主学习和考试的新教学模式；对接钉钉应用，智慧校园平台趋统一，实现管理便捷性；完成无线网络教学区生活区全覆盖；搭建群晖NAS文件备份系统，为各部门数据备份、数据使用提供便利；做好学校网络与信息安全自查，做好24小时网络值班，提高信息的安全可控性；大力推广之江汇平台应用，用户空间活跃度比100%，学校年度活跃度1851.86，助力信息化教学改革。</w:t>
      </w:r>
    </w:p>
    <w:p w:rsidR="00511D39" w:rsidRDefault="0004604E">
      <w:pPr>
        <w:spacing w:line="440" w:lineRule="exact"/>
        <w:ind w:firstLineChars="200" w:firstLine="480"/>
        <w:rPr>
          <w:rFonts w:ascii="仿宋" w:eastAsia="仿宋" w:hAnsi="仿宋"/>
          <w:sz w:val="24"/>
        </w:rPr>
      </w:pPr>
      <w:r>
        <w:rPr>
          <w:rFonts w:ascii="仿宋" w:eastAsia="仿宋" w:hAnsi="仿宋"/>
          <w:sz w:val="24"/>
        </w:rPr>
        <w:t>3.5 德育工作情况</w:t>
      </w:r>
    </w:p>
    <w:p w:rsidR="00511D39" w:rsidRDefault="0004604E">
      <w:pPr>
        <w:spacing w:line="440" w:lineRule="exact"/>
        <w:ind w:firstLineChars="200" w:firstLine="480"/>
        <w:rPr>
          <w:rFonts w:ascii="仿宋" w:eastAsia="仿宋" w:hAnsi="仿宋"/>
          <w:color w:val="FF0000"/>
          <w:sz w:val="24"/>
        </w:rPr>
      </w:pPr>
      <w:r>
        <w:rPr>
          <w:rFonts w:ascii="仿宋" w:eastAsia="仿宋" w:hAnsi="仿宋" w:hint="eastAsia"/>
          <w:sz w:val="24"/>
        </w:rPr>
        <w:t>以红船精神为引领，推进沈鸿精神引领下的三阶四层德育体系德育品牌建设，号召师生大力弘扬劳模精神、劳动精神、工匠精神，促进学生人格养成。建立</w:t>
      </w:r>
      <w:proofErr w:type="gramStart"/>
      <w:r>
        <w:rPr>
          <w:rFonts w:ascii="仿宋" w:eastAsia="仿宋" w:hAnsi="仿宋" w:hint="eastAsia"/>
          <w:sz w:val="24"/>
        </w:rPr>
        <w:t>“红旗”思政工作室</w:t>
      </w:r>
      <w:proofErr w:type="gramEnd"/>
      <w:r>
        <w:rPr>
          <w:rFonts w:ascii="仿宋" w:eastAsia="仿宋" w:hAnsi="仿宋" w:hint="eastAsia"/>
          <w:sz w:val="24"/>
        </w:rPr>
        <w:t>，将沈鸿精神教育融入到</w:t>
      </w:r>
      <w:proofErr w:type="gramStart"/>
      <w:r>
        <w:rPr>
          <w:rFonts w:ascii="仿宋" w:eastAsia="仿宋" w:hAnsi="仿宋" w:hint="eastAsia"/>
          <w:sz w:val="24"/>
        </w:rPr>
        <w:t>思政课</w:t>
      </w:r>
      <w:proofErr w:type="gramEnd"/>
      <w:r>
        <w:rPr>
          <w:rFonts w:ascii="仿宋" w:eastAsia="仿宋" w:hAnsi="仿宋" w:hint="eastAsia"/>
          <w:sz w:val="24"/>
        </w:rPr>
        <w:t>，各级德育类比赛获省级及以上获奖一等奖1人、二等奖1人、三等奖2人，嘉兴市级一等奖1人、二等奖 5人、三等奖4人，海宁市一等奖3人、二等奖2人、三等奖2人；获评海宁市“弄潮班级”1个、“弄潮儿”4人.</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以名优班主任工程为依托完善德育队伍梯队建设，打造政治强、情怀深、思维新、视野广、自律严、人格正的德育团队。获评海宁市“领潮导师”2人、海宁市中小学班</w:t>
      </w:r>
      <w:r>
        <w:rPr>
          <w:rFonts w:ascii="仿宋" w:eastAsia="仿宋" w:hAnsi="仿宋" w:hint="eastAsia"/>
          <w:sz w:val="24"/>
        </w:rPr>
        <w:lastRenderedPageBreak/>
        <w:t>主任基本功比赛二等奖2人；嘉兴市中小学返校班会“第一课”教案评选二等奖1人，海宁市“家校合作”案例征集评选二等奖1人、三等奖1人，“向抗</w:t>
      </w:r>
      <w:proofErr w:type="gramStart"/>
      <w:r>
        <w:rPr>
          <w:rFonts w:ascii="仿宋" w:eastAsia="仿宋" w:hAnsi="仿宋" w:hint="eastAsia"/>
          <w:sz w:val="24"/>
        </w:rPr>
        <w:t>疫</w:t>
      </w:r>
      <w:proofErr w:type="gramEnd"/>
      <w:r>
        <w:rPr>
          <w:rFonts w:ascii="仿宋" w:eastAsia="仿宋" w:hAnsi="仿宋" w:hint="eastAsia"/>
          <w:sz w:val="24"/>
        </w:rPr>
        <w:t>英雄致敬”</w:t>
      </w:r>
      <w:proofErr w:type="gramStart"/>
      <w:r>
        <w:rPr>
          <w:rFonts w:ascii="仿宋" w:eastAsia="仿宋" w:hAnsi="仿宋" w:hint="eastAsia"/>
          <w:sz w:val="24"/>
        </w:rPr>
        <w:t>微课比赛</w:t>
      </w:r>
      <w:proofErr w:type="gramEnd"/>
      <w:r>
        <w:rPr>
          <w:rFonts w:ascii="仿宋" w:eastAsia="仿宋" w:hAnsi="仿宋" w:hint="eastAsia"/>
          <w:sz w:val="24"/>
        </w:rPr>
        <w:t>三等奖1人。《匠心梦》荣获第八届全国品牌故事大赛宁波赛区</w:t>
      </w:r>
      <w:proofErr w:type="gramStart"/>
      <w:r>
        <w:rPr>
          <w:rFonts w:ascii="仿宋" w:eastAsia="仿宋" w:hAnsi="仿宋" w:hint="eastAsia"/>
          <w:sz w:val="24"/>
        </w:rPr>
        <w:t>微电影</w:t>
      </w:r>
      <w:proofErr w:type="gramEnd"/>
      <w:r>
        <w:rPr>
          <w:rFonts w:ascii="仿宋" w:eastAsia="仿宋" w:hAnsi="仿宋" w:hint="eastAsia"/>
          <w:sz w:val="24"/>
        </w:rPr>
        <w:t>类一等奖。</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以“三位一体”家校教育架构为指导，组建家长学校，形成教育合力，获评海宁市家庭教育指导先进个人2人。扎根地方产业，以红色文化、茶文化、潮文化等为土壤，推广优秀中国传统文化，唤醒学生本土文化保护意识。做实做好社团工作，35个社团为学生成长铺设阳光道路，其中大拇指手工艺社团、金喇叭导游社团分别被评为海宁市中小学生优秀社团。推进“一校多品”局面，形成“一班</w:t>
      </w:r>
      <w:proofErr w:type="gramStart"/>
      <w:r>
        <w:rPr>
          <w:rFonts w:ascii="仿宋" w:eastAsia="仿宋" w:hAnsi="仿宋" w:hint="eastAsia"/>
          <w:sz w:val="24"/>
        </w:rPr>
        <w:t>一</w:t>
      </w:r>
      <w:proofErr w:type="gramEnd"/>
      <w:r>
        <w:rPr>
          <w:rFonts w:ascii="仿宋" w:eastAsia="仿宋" w:hAnsi="仿宋" w:hint="eastAsia"/>
          <w:sz w:val="24"/>
        </w:rPr>
        <w:t>特</w:t>
      </w:r>
      <w:proofErr w:type="gramStart"/>
      <w:r>
        <w:rPr>
          <w:rFonts w:ascii="仿宋" w:eastAsia="仿宋" w:hAnsi="仿宋" w:hint="eastAsia"/>
          <w:sz w:val="24"/>
        </w:rPr>
        <w:t>一</w:t>
      </w:r>
      <w:proofErr w:type="gramEnd"/>
      <w:r>
        <w:rPr>
          <w:rFonts w:ascii="仿宋" w:eastAsia="仿宋" w:hAnsi="仿宋" w:hint="eastAsia"/>
          <w:sz w:val="24"/>
        </w:rPr>
        <w:t>品牌”，推出品牌教室4个，特色教室7个，努力形成积极向上、格调高雅的校园人文环境。</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以安全为生命线，落实“一岗双责”责任制，健全安全应急处置机制和人防、物防、技防“三防一体”的安全防范体系。开展“应急疏散逃生演练”2次；组织疫情防控、法制专题讲座、生命安全、毒品预防教育、反邪教教育、防诈骗、校园心理危机干预等宣传教育活动15次；教师参与防疫志愿活动896人次，学生新冠防控健康教育课覆盖率达100%。学校被评为海宁市级校园安全文化品牌学校、5A级“平安校园”。获评嘉兴市抗</w:t>
      </w:r>
      <w:proofErr w:type="gramStart"/>
      <w:r>
        <w:rPr>
          <w:rFonts w:ascii="仿宋" w:eastAsia="仿宋" w:hAnsi="仿宋" w:hint="eastAsia"/>
          <w:sz w:val="24"/>
        </w:rPr>
        <w:t>疫</w:t>
      </w:r>
      <w:proofErr w:type="gramEnd"/>
      <w:r>
        <w:rPr>
          <w:rFonts w:ascii="仿宋" w:eastAsia="仿宋" w:hAnsi="仿宋" w:hint="eastAsia"/>
          <w:sz w:val="24"/>
        </w:rPr>
        <w:t>先进个人1人、海宁市教育系统疫情防控工作先进个人2人，校级新型冠状病毒肺炎疫情防控工作先进个人51人。</w:t>
      </w:r>
    </w:p>
    <w:p w:rsidR="00511D39" w:rsidRDefault="0004604E">
      <w:pPr>
        <w:spacing w:line="440" w:lineRule="exact"/>
        <w:ind w:firstLineChars="200" w:firstLine="480"/>
        <w:rPr>
          <w:rFonts w:ascii="仿宋" w:eastAsia="仿宋" w:hAnsi="仿宋"/>
          <w:sz w:val="24"/>
        </w:rPr>
      </w:pPr>
      <w:r>
        <w:rPr>
          <w:rFonts w:ascii="仿宋" w:eastAsia="仿宋" w:hAnsi="仿宋"/>
          <w:sz w:val="24"/>
        </w:rPr>
        <w:t>3.6</w:t>
      </w:r>
      <w:r>
        <w:rPr>
          <w:rFonts w:ascii="仿宋" w:eastAsia="仿宋" w:hAnsi="仿宋" w:hint="eastAsia"/>
          <w:sz w:val="24"/>
        </w:rPr>
        <w:t xml:space="preserve"> </w:t>
      </w:r>
      <w:r>
        <w:rPr>
          <w:rFonts w:ascii="仿宋" w:eastAsia="仿宋" w:hAnsi="仿宋"/>
          <w:sz w:val="24"/>
        </w:rPr>
        <w:t>党建情况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加强思想政治建设，通过思想领航、示范领航等活动载体，大力弘扬“红船精神”“工匠精神”和“沈鸿精神”，筑牢师生信仰基石，深入推进“坚持一个中心，深耕两个服务，培养当代沈鸿人”</w:t>
      </w:r>
      <w:proofErr w:type="gramStart"/>
      <w:r>
        <w:rPr>
          <w:rFonts w:ascii="仿宋" w:eastAsia="仿宋" w:hAnsi="仿宋" w:hint="eastAsia"/>
          <w:sz w:val="24"/>
        </w:rPr>
        <w:t>特色党建</w:t>
      </w:r>
      <w:proofErr w:type="gramEnd"/>
      <w:r>
        <w:rPr>
          <w:rFonts w:ascii="仿宋" w:eastAsia="仿宋" w:hAnsi="仿宋" w:hint="eastAsia"/>
          <w:sz w:val="24"/>
        </w:rPr>
        <w:t>品牌建设，探索</w:t>
      </w:r>
      <w:proofErr w:type="gramStart"/>
      <w:r>
        <w:rPr>
          <w:rFonts w:ascii="仿宋" w:eastAsia="仿宋" w:hAnsi="仿宋" w:hint="eastAsia"/>
          <w:sz w:val="24"/>
        </w:rPr>
        <w:t>“党建+”</w:t>
      </w:r>
      <w:r>
        <w:rPr>
          <w:rFonts w:ascii="仿宋" w:eastAsia="仿宋" w:hAnsi="仿宋"/>
          <w:sz w:val="24"/>
        </w:rPr>
        <w:t>双融双促</w:t>
      </w:r>
      <w:proofErr w:type="gramEnd"/>
      <w:r>
        <w:rPr>
          <w:rFonts w:ascii="仿宋" w:eastAsia="仿宋" w:hAnsi="仿宋" w:hint="eastAsia"/>
          <w:sz w:val="24"/>
        </w:rPr>
        <w:t>实践</w:t>
      </w:r>
      <w:r>
        <w:rPr>
          <w:rFonts w:ascii="仿宋" w:eastAsia="仿宋" w:hAnsi="仿宋"/>
          <w:sz w:val="24"/>
        </w:rPr>
        <w:t>路径</w:t>
      </w:r>
      <w:r>
        <w:rPr>
          <w:rFonts w:ascii="仿宋" w:eastAsia="仿宋" w:hAnsi="仿宋" w:hint="eastAsia"/>
          <w:sz w:val="24"/>
        </w:rPr>
        <w:t>，努力</w:t>
      </w:r>
      <w:r>
        <w:rPr>
          <w:rFonts w:ascii="仿宋" w:eastAsia="仿宋" w:hAnsi="仿宋"/>
          <w:sz w:val="24"/>
        </w:rPr>
        <w:t>实现</w:t>
      </w:r>
      <w:r>
        <w:rPr>
          <w:rFonts w:ascii="仿宋" w:eastAsia="仿宋" w:hAnsi="仿宋" w:hint="eastAsia"/>
          <w:sz w:val="24"/>
        </w:rPr>
        <w:t>党建工作</w:t>
      </w:r>
      <w:r>
        <w:rPr>
          <w:rFonts w:ascii="仿宋" w:eastAsia="仿宋" w:hAnsi="仿宋"/>
          <w:sz w:val="24"/>
        </w:rPr>
        <w:t>与业务</w:t>
      </w:r>
      <w:proofErr w:type="gramStart"/>
      <w:r>
        <w:rPr>
          <w:rFonts w:ascii="仿宋" w:eastAsia="仿宋" w:hAnsi="仿宋"/>
          <w:sz w:val="24"/>
        </w:rPr>
        <w:t>工作双融双促</w:t>
      </w:r>
      <w:proofErr w:type="gramEnd"/>
      <w:r>
        <w:rPr>
          <w:rFonts w:ascii="仿宋" w:eastAsia="仿宋" w:hAnsi="仿宋"/>
          <w:sz w:val="24"/>
        </w:rPr>
        <w:t>，</w:t>
      </w:r>
      <w:r>
        <w:rPr>
          <w:rFonts w:ascii="仿宋" w:eastAsia="仿宋" w:hAnsi="仿宋" w:hint="eastAsia"/>
          <w:sz w:val="24"/>
        </w:rPr>
        <w:t>从而</w:t>
      </w:r>
      <w:r>
        <w:rPr>
          <w:rFonts w:ascii="仿宋" w:eastAsia="仿宋" w:hAnsi="仿宋"/>
          <w:sz w:val="24"/>
        </w:rPr>
        <w:t>为</w:t>
      </w:r>
      <w:r>
        <w:rPr>
          <w:rFonts w:ascii="仿宋" w:eastAsia="仿宋" w:hAnsi="仿宋" w:hint="eastAsia"/>
          <w:sz w:val="24"/>
        </w:rPr>
        <w:t>学校</w:t>
      </w:r>
      <w:r>
        <w:rPr>
          <w:rFonts w:ascii="仿宋" w:eastAsia="仿宋" w:hAnsi="仿宋"/>
          <w:sz w:val="24"/>
        </w:rPr>
        <w:t>的健康可持续发展提供重要的思想保证</w:t>
      </w:r>
      <w:r>
        <w:rPr>
          <w:rFonts w:ascii="仿宋" w:eastAsia="仿宋" w:hAnsi="仿宋" w:hint="eastAsia"/>
          <w:sz w:val="24"/>
        </w:rPr>
        <w:t>。2020年，学校沈鸿纪念馆被评为海宁市、嘉兴市“真善美”红领巾实践基地，并入选海宁市首批中小学</w:t>
      </w:r>
      <w:proofErr w:type="gramStart"/>
      <w:r>
        <w:rPr>
          <w:rFonts w:ascii="仿宋" w:eastAsia="仿宋" w:hAnsi="仿宋" w:hint="eastAsia"/>
          <w:sz w:val="24"/>
        </w:rPr>
        <w:t>研</w:t>
      </w:r>
      <w:proofErr w:type="gramEnd"/>
      <w:r>
        <w:rPr>
          <w:rFonts w:ascii="仿宋" w:eastAsia="仿宋" w:hAnsi="仿宋" w:hint="eastAsia"/>
          <w:sz w:val="24"/>
        </w:rPr>
        <w:t>学实践教育基地。</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 xml:space="preserve">深入开展做“政治明白人、学科带头人、学生引路人”、“抗击疫情我带头”“传承红色精神”、“不忘教育初心”、“奋进新时代，开启新征程”、“助推高质量成长”等主题教育活动，引导教职工增强“教育报国”情怀，牢记教育初心，强化政治担当，为党育人、为国育才，勇做技工教育“追梦人”。扎实推行“一编三定”深化“两地双服务”工作, 充分发挥党员干部在助力社会治理现代化中的先锋模范作用。“幸福烘焙，志愿传情”学雷锋志愿服务伙伴计划项目被海宁市委组织部、团市委评为优秀志愿服务项目。   </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高度重视廉政教育，推进“政治清明、校风清静、教风清正、学风清新”四大建设</w:t>
      </w:r>
      <w:r>
        <w:rPr>
          <w:rFonts w:ascii="仿宋" w:eastAsia="仿宋" w:hAnsi="仿宋" w:hint="eastAsia"/>
          <w:sz w:val="24"/>
        </w:rPr>
        <w:lastRenderedPageBreak/>
        <w:t>工程，构建“三重一大”项目决策机制和管理机制，加强党风廉政建设纪检监督，强化党内监督，筑牢清廉教育思想堡垒。深化廉政风险防控，全面排查廉政风险点，本年度召开岗位廉政风险防控工作约谈会2次，开展“双创”评比活动10次，落实党风廉政建设主体责任，履行“一岗双责”，构建行之有效的廉政防控机制。</w:t>
      </w:r>
    </w:p>
    <w:p w:rsidR="00511D39" w:rsidRDefault="0004604E">
      <w:pPr>
        <w:spacing w:line="440" w:lineRule="exact"/>
        <w:ind w:firstLineChars="200" w:firstLine="480"/>
        <w:rPr>
          <w:rFonts w:ascii="仿宋" w:eastAsia="仿宋" w:hAnsi="仿宋"/>
          <w:sz w:val="24"/>
        </w:rPr>
      </w:pPr>
      <w:r>
        <w:rPr>
          <w:rFonts w:ascii="仿宋" w:eastAsia="仿宋" w:hAnsi="仿宋"/>
          <w:sz w:val="24"/>
        </w:rPr>
        <w:t>4.校企合作</w:t>
      </w:r>
    </w:p>
    <w:p w:rsidR="00511D39" w:rsidRDefault="0004604E">
      <w:pPr>
        <w:spacing w:line="440" w:lineRule="exact"/>
        <w:ind w:firstLineChars="200" w:firstLine="480"/>
        <w:rPr>
          <w:rFonts w:ascii="仿宋" w:eastAsia="仿宋" w:hAnsi="仿宋"/>
          <w:sz w:val="24"/>
        </w:rPr>
      </w:pPr>
      <w:r>
        <w:rPr>
          <w:rFonts w:ascii="仿宋" w:eastAsia="仿宋" w:hAnsi="仿宋"/>
          <w:sz w:val="24"/>
        </w:rPr>
        <w:t>4.1</w:t>
      </w:r>
      <w:r>
        <w:rPr>
          <w:rFonts w:ascii="仿宋" w:eastAsia="仿宋" w:hAnsi="仿宋" w:hint="eastAsia"/>
          <w:sz w:val="24"/>
        </w:rPr>
        <w:t xml:space="preserve"> </w:t>
      </w:r>
      <w:r>
        <w:rPr>
          <w:rFonts w:ascii="仿宋" w:eastAsia="仿宋" w:hAnsi="仿宋"/>
          <w:sz w:val="24"/>
        </w:rPr>
        <w:t>校企合作开展情况和效果</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学校是</w:t>
      </w:r>
      <w:proofErr w:type="gramStart"/>
      <w:r>
        <w:rPr>
          <w:rFonts w:ascii="仿宋" w:eastAsia="仿宋" w:hAnsi="仿宋" w:hint="eastAsia"/>
          <w:sz w:val="24"/>
        </w:rPr>
        <w:t>省企业</w:t>
      </w:r>
      <w:proofErr w:type="gramEnd"/>
      <w:r>
        <w:rPr>
          <w:rFonts w:ascii="仿宋" w:eastAsia="仿宋" w:hAnsi="仿宋" w:hint="eastAsia"/>
          <w:sz w:val="24"/>
        </w:rPr>
        <w:t>新型学徒制试点学校，建立校企合作专家指导委员会和专业指导委员会，与86家合作紧密型企业签订了校企合作协议。2020年新增合作单位4家：海宁经开区管委会、火星人厨具股份有限公司、许村镇中心幼儿园、许</w:t>
      </w:r>
      <w:proofErr w:type="gramStart"/>
      <w:r>
        <w:rPr>
          <w:rFonts w:ascii="仿宋" w:eastAsia="仿宋" w:hAnsi="仿宋" w:hint="eastAsia"/>
          <w:sz w:val="24"/>
        </w:rPr>
        <w:t>村镇许巷幼儿园</w:t>
      </w:r>
      <w:proofErr w:type="gramEnd"/>
      <w:r>
        <w:rPr>
          <w:rFonts w:ascii="仿宋" w:eastAsia="仿宋" w:hAnsi="仿宋" w:hint="eastAsia"/>
          <w:sz w:val="24"/>
        </w:rPr>
        <w:t>。学校积极推进企业新型学徒制培养，与海宁市红</w:t>
      </w:r>
      <w:proofErr w:type="gramStart"/>
      <w:r>
        <w:rPr>
          <w:rFonts w:ascii="仿宋" w:eastAsia="仿宋" w:hAnsi="仿宋" w:hint="eastAsia"/>
          <w:sz w:val="24"/>
        </w:rPr>
        <w:t>狮宝盛科技</w:t>
      </w:r>
      <w:proofErr w:type="gramEnd"/>
      <w:r>
        <w:rPr>
          <w:rFonts w:ascii="仿宋" w:eastAsia="仿宋" w:hAnsi="仿宋" w:hint="eastAsia"/>
          <w:sz w:val="24"/>
        </w:rPr>
        <w:t>有限公司以及浙江省轨道交通运营管理集团有限公司开展新型学徒</w:t>
      </w:r>
      <w:proofErr w:type="gramStart"/>
      <w:r>
        <w:rPr>
          <w:rFonts w:ascii="仿宋" w:eastAsia="仿宋" w:hAnsi="仿宋" w:hint="eastAsia"/>
          <w:sz w:val="24"/>
        </w:rPr>
        <w:t>制培养</w:t>
      </w:r>
      <w:proofErr w:type="gramEnd"/>
      <w:r>
        <w:rPr>
          <w:rFonts w:ascii="仿宋" w:eastAsia="仿宋" w:hAnsi="仿宋" w:hint="eastAsia"/>
          <w:sz w:val="24"/>
        </w:rPr>
        <w:t>项目2个。</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学校与浙江万阳电子有限公司自2019年12月展开校企合作研发工作，目前已完成“自动化磁芯上料装置”的设计与实验。2020年</w:t>
      </w:r>
      <w:r>
        <w:rPr>
          <w:rFonts w:ascii="仿宋" w:eastAsia="仿宋" w:hAnsi="仿宋"/>
          <w:sz w:val="24"/>
        </w:rPr>
        <w:t>12</w:t>
      </w:r>
      <w:r>
        <w:rPr>
          <w:rFonts w:ascii="仿宋" w:eastAsia="仿宋" w:hAnsi="仿宋" w:hint="eastAsia"/>
          <w:sz w:val="24"/>
        </w:rPr>
        <w:t>月中旬，学校技师研修学生与福可吉精密机械有限公司技术对接，为企业生产设施设备的改进设计与升级改造，以解决设施设备在生产过程中的不足，降低人力、物力成本，提高企业的生产效益。</w:t>
      </w:r>
    </w:p>
    <w:p w:rsidR="00511D39" w:rsidRDefault="0004604E">
      <w:pPr>
        <w:spacing w:line="44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 xml:space="preserve">2 </w:t>
      </w:r>
      <w:r>
        <w:rPr>
          <w:rFonts w:ascii="仿宋" w:eastAsia="仿宋" w:hAnsi="仿宋"/>
          <w:sz w:val="24"/>
        </w:rPr>
        <w:t>学生实习情况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w:t>
      </w:r>
      <w:proofErr w:type="gramStart"/>
      <w:r>
        <w:rPr>
          <w:rFonts w:ascii="仿宋" w:eastAsia="仿宋" w:hAnsi="仿宋" w:hint="eastAsia"/>
          <w:sz w:val="24"/>
        </w:rPr>
        <w:t>共有项岗实习生</w:t>
      </w:r>
      <w:proofErr w:type="gramEnd"/>
      <w:r>
        <w:rPr>
          <w:rFonts w:ascii="仿宋" w:eastAsia="仿宋" w:hAnsi="仿宋"/>
          <w:sz w:val="24"/>
        </w:rPr>
        <w:t>790</w:t>
      </w:r>
      <w:r>
        <w:rPr>
          <w:rFonts w:ascii="仿宋" w:eastAsia="仿宋" w:hAnsi="仿宋" w:hint="eastAsia"/>
          <w:sz w:val="24"/>
        </w:rPr>
        <w:t>人次，短期教育实习学生</w:t>
      </w:r>
      <w:r>
        <w:rPr>
          <w:rFonts w:ascii="仿宋" w:eastAsia="仿宋" w:hAnsi="仿宋"/>
          <w:sz w:val="24"/>
        </w:rPr>
        <w:t>940</w:t>
      </w:r>
      <w:r>
        <w:rPr>
          <w:rFonts w:ascii="仿宋" w:eastAsia="仿宋" w:hAnsi="仿宋" w:hint="eastAsia"/>
          <w:sz w:val="24"/>
        </w:rPr>
        <w:t>人次。实习情况总体稳定，安全无事故。</w:t>
      </w:r>
    </w:p>
    <w:p w:rsidR="00511D39" w:rsidRDefault="0004604E">
      <w:pPr>
        <w:spacing w:line="440" w:lineRule="exact"/>
        <w:ind w:firstLineChars="200" w:firstLine="480"/>
        <w:rPr>
          <w:rFonts w:ascii="仿宋" w:eastAsia="仿宋" w:hAnsi="仿宋"/>
          <w:sz w:val="24"/>
        </w:rPr>
      </w:pPr>
      <w:r>
        <w:rPr>
          <w:rFonts w:ascii="仿宋" w:eastAsia="仿宋" w:hAnsi="仿宋"/>
          <w:sz w:val="24"/>
        </w:rPr>
        <w:t>4.3 集团化办学情况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4.3.1中法合作办学情况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国际化办学，中法合作人才培养项目继续推进，设立“中法合作高技能人才培养基地”，用</w:t>
      </w:r>
      <w:proofErr w:type="gramStart"/>
      <w:r>
        <w:rPr>
          <w:rFonts w:ascii="仿宋" w:eastAsia="仿宋" w:hAnsi="仿宋" w:hint="eastAsia"/>
          <w:sz w:val="24"/>
        </w:rPr>
        <w:t>法式工</w:t>
      </w:r>
      <w:proofErr w:type="gramEnd"/>
      <w:r>
        <w:rPr>
          <w:rFonts w:ascii="仿宋" w:eastAsia="仿宋" w:hAnsi="仿宋" w:hint="eastAsia"/>
          <w:sz w:val="24"/>
        </w:rPr>
        <w:t>学交替学徒制培训模式，为未来中法合作产学研园区项目培养具有国际视野的高精尖智能制造专业人才，补齐海宁市高技术技能人才稀缺的短板，打造职业教育国际化合作办学的样板。</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2020年，15</w:t>
      </w:r>
      <w:proofErr w:type="gramStart"/>
      <w:r>
        <w:rPr>
          <w:rFonts w:ascii="仿宋" w:eastAsia="仿宋" w:hAnsi="仿宋" w:hint="eastAsia"/>
          <w:sz w:val="24"/>
        </w:rPr>
        <w:t>中法班26名</w:t>
      </w:r>
      <w:proofErr w:type="gramEnd"/>
      <w:r>
        <w:rPr>
          <w:rFonts w:ascii="仿宋" w:eastAsia="仿宋" w:hAnsi="仿宋" w:hint="eastAsia"/>
          <w:sz w:val="24"/>
        </w:rPr>
        <w:t>学生分别在实习</w:t>
      </w:r>
      <w:proofErr w:type="gramStart"/>
      <w:r>
        <w:rPr>
          <w:rFonts w:ascii="仿宋" w:eastAsia="仿宋" w:hAnsi="仿宋" w:hint="eastAsia"/>
          <w:sz w:val="24"/>
        </w:rPr>
        <w:t>的法资企业</w:t>
      </w:r>
      <w:proofErr w:type="gramEnd"/>
      <w:r>
        <w:rPr>
          <w:rFonts w:ascii="仿宋" w:eastAsia="仿宋" w:hAnsi="仿宋" w:hint="eastAsia"/>
          <w:sz w:val="24"/>
        </w:rPr>
        <w:t>完成了法国CQPM证书的认证工作，在法方专家的在线监考和评审后，全部顺利通过，其中2名学生获得优秀。15</w:t>
      </w:r>
      <w:proofErr w:type="gramStart"/>
      <w:r>
        <w:rPr>
          <w:rFonts w:ascii="仿宋" w:eastAsia="仿宋" w:hAnsi="仿宋" w:hint="eastAsia"/>
          <w:sz w:val="24"/>
        </w:rPr>
        <w:t>中法班先后</w:t>
      </w:r>
      <w:proofErr w:type="gramEnd"/>
      <w:r>
        <w:rPr>
          <w:rFonts w:ascii="仿宋" w:eastAsia="仿宋" w:hAnsi="仿宋" w:hint="eastAsia"/>
          <w:sz w:val="24"/>
        </w:rPr>
        <w:t>参与了施耐德公司组织的电气操控</w:t>
      </w:r>
      <w:proofErr w:type="gramStart"/>
      <w:r>
        <w:rPr>
          <w:rFonts w:ascii="仿宋" w:eastAsia="仿宋" w:hAnsi="仿宋" w:hint="eastAsia"/>
          <w:sz w:val="24"/>
        </w:rPr>
        <w:t>师岗位</w:t>
      </w:r>
      <w:proofErr w:type="gramEnd"/>
      <w:r>
        <w:rPr>
          <w:rFonts w:ascii="仿宋" w:eastAsia="仿宋" w:hAnsi="仿宋" w:hint="eastAsia"/>
          <w:sz w:val="24"/>
        </w:rPr>
        <w:t>认证，取证率达88.5%。毕业生代表参加海宁市第三届“海宁法国日”活动，市领导为学生颁发由法国施耐德（中国）公司签发的能力证书。形成中法联合育人机制，组建18中法实验班2个，学生48人，人才培养规模逐步扩大。</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4.3.2集成电路联盟情况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lastRenderedPageBreak/>
        <w:t>2020年3月，学校</w:t>
      </w:r>
      <w:proofErr w:type="gramStart"/>
      <w:r>
        <w:rPr>
          <w:rFonts w:ascii="仿宋" w:eastAsia="仿宋" w:hAnsi="仿宋" w:hint="eastAsia"/>
          <w:sz w:val="24"/>
        </w:rPr>
        <w:t>与市泛半导体</w:t>
      </w:r>
      <w:proofErr w:type="gramEnd"/>
      <w:r>
        <w:rPr>
          <w:rFonts w:ascii="仿宋" w:eastAsia="仿宋" w:hAnsi="仿宋" w:hint="eastAsia"/>
          <w:sz w:val="24"/>
        </w:rPr>
        <w:t>产业</w:t>
      </w:r>
      <w:proofErr w:type="gramStart"/>
      <w:r>
        <w:rPr>
          <w:rFonts w:ascii="仿宋" w:eastAsia="仿宋" w:hAnsi="仿宋" w:hint="eastAsia"/>
          <w:sz w:val="24"/>
        </w:rPr>
        <w:t>园达成</w:t>
      </w:r>
      <w:proofErr w:type="gramEnd"/>
      <w:r>
        <w:rPr>
          <w:rFonts w:ascii="仿宋" w:eastAsia="仿宋" w:hAnsi="仿宋" w:hint="eastAsia"/>
          <w:sz w:val="24"/>
        </w:rPr>
        <w:t>共建协议。学校将在产业园挂设“海宁市高级技工学校人才培养基地”，产业园在学校挂设“海宁市高级技工学校企业学院”；学校与产业园、台湾嵌入式及单晶片系统发展协会合作组建集成电路创新人才培育中心，成立电子元件拆与</w:t>
      </w:r>
      <w:proofErr w:type="gramStart"/>
      <w:r>
        <w:rPr>
          <w:rFonts w:ascii="仿宋" w:eastAsia="仿宋" w:hAnsi="仿宋" w:hint="eastAsia"/>
          <w:sz w:val="24"/>
        </w:rPr>
        <w:t>焊能力</w:t>
      </w:r>
      <w:proofErr w:type="gramEnd"/>
      <w:r>
        <w:rPr>
          <w:rFonts w:ascii="仿宋" w:eastAsia="仿宋" w:hAnsi="仿宋" w:hint="eastAsia"/>
          <w:sz w:val="24"/>
        </w:rPr>
        <w:t>认证中心、单晶片能力认证中心，与合作企业为集成电路高技能人才定向培养和输送，共同构筑集成电路人才就业服务创新平台。（电子元件拆与</w:t>
      </w:r>
      <w:proofErr w:type="gramStart"/>
      <w:r>
        <w:rPr>
          <w:rFonts w:ascii="仿宋" w:eastAsia="仿宋" w:hAnsi="仿宋" w:hint="eastAsia"/>
          <w:sz w:val="24"/>
        </w:rPr>
        <w:t>焊能力</w:t>
      </w:r>
      <w:proofErr w:type="gramEnd"/>
      <w:r>
        <w:rPr>
          <w:rFonts w:ascii="仿宋" w:eastAsia="仿宋" w:hAnsi="仿宋" w:hint="eastAsia"/>
          <w:sz w:val="24"/>
        </w:rPr>
        <w:t>认证中心，培养集成电子元件拆装、焊接、封装及检测技术人员；单晶片能力认证中心，培养单晶</w:t>
      </w:r>
      <w:proofErr w:type="gramStart"/>
      <w:r>
        <w:rPr>
          <w:rFonts w:ascii="仿宋" w:eastAsia="仿宋" w:hAnsi="仿宋" w:hint="eastAsia"/>
          <w:sz w:val="24"/>
        </w:rPr>
        <w:t>片应用</w:t>
      </w:r>
      <w:proofErr w:type="gramEnd"/>
      <w:r>
        <w:rPr>
          <w:rFonts w:ascii="仿宋" w:eastAsia="仿宋" w:hAnsi="仿宋" w:hint="eastAsia"/>
          <w:sz w:val="24"/>
        </w:rPr>
        <w:t>电路设计、编程、安装与调试技术人员。）共同开展教学和专业建设，共同开展学生顶岗实习，共同开展招生招工和员工培训、社会培训、教师在产业园企业挂职实践培训和企业工程师到学校授课等合作。</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2020年5月28—30日，学校</w:t>
      </w:r>
      <w:r w:rsidR="001463EF">
        <w:rPr>
          <w:rFonts w:ascii="仿宋" w:eastAsia="仿宋" w:hAnsi="仿宋" w:hint="eastAsia"/>
          <w:sz w:val="24"/>
        </w:rPr>
        <w:t>开设嘉兴市高技能人才培训项目“泛半导体产业新技术应用与发展”</w:t>
      </w:r>
      <w:r>
        <w:rPr>
          <w:rFonts w:ascii="仿宋" w:eastAsia="仿宋" w:hAnsi="仿宋" w:hint="eastAsia"/>
          <w:sz w:val="24"/>
        </w:rPr>
        <w:t>培训</w:t>
      </w:r>
      <w:r w:rsidR="001463EF">
        <w:rPr>
          <w:rFonts w:ascii="仿宋" w:eastAsia="仿宋" w:hAnsi="仿宋" w:hint="eastAsia"/>
          <w:sz w:val="24"/>
        </w:rPr>
        <w:t>班</w:t>
      </w:r>
      <w:r>
        <w:rPr>
          <w:rFonts w:ascii="仿宋" w:eastAsia="仿宋" w:hAnsi="仿宋" w:hint="eastAsia"/>
          <w:sz w:val="24"/>
        </w:rPr>
        <w:t>，共有53名泛半导体企业技术骨干参加培训，由浙江大学教授等高层次专家授课。在德西瑞新能源公司、</w:t>
      </w:r>
      <w:proofErr w:type="gramStart"/>
      <w:r>
        <w:rPr>
          <w:rFonts w:ascii="仿宋" w:eastAsia="仿宋" w:hAnsi="仿宋" w:hint="eastAsia"/>
          <w:sz w:val="24"/>
        </w:rPr>
        <w:t>凯</w:t>
      </w:r>
      <w:proofErr w:type="gramEnd"/>
      <w:r>
        <w:rPr>
          <w:rFonts w:ascii="仿宋" w:eastAsia="仿宋" w:hAnsi="仿宋" w:hint="eastAsia"/>
          <w:sz w:val="24"/>
        </w:rPr>
        <w:t>耀照明、</w:t>
      </w:r>
      <w:proofErr w:type="gramStart"/>
      <w:r>
        <w:rPr>
          <w:rFonts w:ascii="仿宋" w:eastAsia="仿宋" w:hAnsi="仿宋" w:hint="eastAsia"/>
          <w:sz w:val="24"/>
        </w:rPr>
        <w:t>永力电子陶瓷</w:t>
      </w:r>
      <w:proofErr w:type="gramEnd"/>
      <w:r>
        <w:rPr>
          <w:rFonts w:ascii="仿宋" w:eastAsia="仿宋" w:hAnsi="仿宋" w:hint="eastAsia"/>
          <w:sz w:val="24"/>
        </w:rPr>
        <w:t>、天隆光电等公司举办新员工上岗培训及基础培训四期，在</w:t>
      </w:r>
      <w:proofErr w:type="gramStart"/>
      <w:r>
        <w:rPr>
          <w:rFonts w:ascii="仿宋" w:eastAsia="仿宋" w:hAnsi="仿宋" w:hint="eastAsia"/>
          <w:sz w:val="24"/>
        </w:rPr>
        <w:t>天通吉成</w:t>
      </w:r>
      <w:proofErr w:type="gramEnd"/>
      <w:r>
        <w:rPr>
          <w:rFonts w:ascii="仿宋" w:eastAsia="仿宋" w:hAnsi="仿宋" w:hint="eastAsia"/>
          <w:sz w:val="24"/>
        </w:rPr>
        <w:t>开设泛半导体新型学徒制班。上述企业共有565人次参加培训。</w:t>
      </w:r>
    </w:p>
    <w:p w:rsidR="00511D39" w:rsidRDefault="0004604E">
      <w:pPr>
        <w:autoSpaceDE w:val="0"/>
        <w:spacing w:line="440" w:lineRule="exact"/>
        <w:ind w:firstLineChars="200" w:firstLine="480"/>
        <w:rPr>
          <w:rFonts w:ascii="仿宋" w:eastAsia="仿宋" w:hAnsi="仿宋" w:cs="仿宋"/>
          <w:color w:val="000000"/>
          <w:sz w:val="24"/>
          <w:lang w:bidi="ar"/>
        </w:rPr>
      </w:pPr>
      <w:r>
        <w:rPr>
          <w:rFonts w:ascii="仿宋" w:eastAsia="仿宋" w:hAnsi="仿宋" w:cs="仿宋"/>
          <w:color w:val="000000"/>
          <w:sz w:val="24"/>
          <w:lang w:bidi="ar"/>
        </w:rPr>
        <w:t>9月，完成“集成电路创新人才培训中心”创建，建</w:t>
      </w:r>
      <w:r>
        <w:rPr>
          <w:rFonts w:ascii="仿宋" w:eastAsia="仿宋" w:hAnsi="仿宋" w:cs="仿宋" w:hint="eastAsia"/>
          <w:color w:val="000000"/>
          <w:sz w:val="24"/>
          <w:lang w:bidi="ar"/>
        </w:rPr>
        <w:t>成</w:t>
      </w:r>
      <w:r>
        <w:rPr>
          <w:rFonts w:ascii="仿宋" w:eastAsia="仿宋" w:hAnsi="仿宋" w:cs="仿宋"/>
          <w:color w:val="000000"/>
          <w:sz w:val="24"/>
          <w:lang w:bidi="ar"/>
        </w:rPr>
        <w:t>“电子元件拆与焊能力”</w:t>
      </w:r>
      <w:r>
        <w:rPr>
          <w:rFonts w:ascii="仿宋" w:eastAsia="仿宋" w:hAnsi="仿宋" w:cs="仿宋" w:hint="eastAsia"/>
          <w:color w:val="000000"/>
          <w:sz w:val="24"/>
          <w:lang w:bidi="ar"/>
        </w:rPr>
        <w:t xml:space="preserve"> 和“单晶片实训室”</w:t>
      </w:r>
      <w:r>
        <w:rPr>
          <w:rFonts w:ascii="仿宋" w:eastAsia="仿宋" w:hAnsi="仿宋" w:cs="仿宋"/>
          <w:color w:val="000000"/>
          <w:sz w:val="24"/>
          <w:lang w:bidi="ar"/>
        </w:rPr>
        <w:t>实训室</w:t>
      </w:r>
      <w:r>
        <w:rPr>
          <w:rFonts w:ascii="仿宋" w:eastAsia="仿宋" w:hAnsi="仿宋" w:cs="仿宋" w:hint="eastAsia"/>
          <w:color w:val="000000"/>
          <w:sz w:val="24"/>
          <w:lang w:bidi="ar"/>
        </w:rPr>
        <w:t>、</w:t>
      </w:r>
      <w:r>
        <w:rPr>
          <w:rFonts w:ascii="仿宋" w:eastAsia="仿宋" w:hAnsi="仿宋" w:cs="仿宋"/>
          <w:color w:val="000000"/>
          <w:sz w:val="24"/>
          <w:lang w:bidi="ar"/>
        </w:rPr>
        <w:t>并投入使用</w:t>
      </w:r>
      <w:r>
        <w:rPr>
          <w:rFonts w:ascii="仿宋" w:eastAsia="仿宋" w:hAnsi="仿宋" w:cs="仿宋" w:hint="eastAsia"/>
          <w:color w:val="000000"/>
          <w:sz w:val="24"/>
          <w:lang w:bidi="ar"/>
        </w:rPr>
        <w:t>。</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9月，为加快培育集成电路产业技能人才，促进海宁市集成电路领域健康可持续发展，在市政府的牵头下，组建政府职能部门、学校、行业、企业、高校、研究机构等单位参加的海宁市集成电路产教融合联盟，聘请京东方创始人王东升等11名业内大</w:t>
      </w:r>
      <w:proofErr w:type="gramStart"/>
      <w:r>
        <w:rPr>
          <w:rFonts w:ascii="仿宋" w:eastAsia="仿宋" w:hAnsi="仿宋" w:hint="eastAsia"/>
          <w:sz w:val="24"/>
        </w:rPr>
        <w:t>咖</w:t>
      </w:r>
      <w:proofErr w:type="gramEnd"/>
      <w:r>
        <w:rPr>
          <w:rFonts w:ascii="仿宋" w:eastAsia="仿宋" w:hAnsi="仿宋" w:hint="eastAsia"/>
          <w:sz w:val="24"/>
        </w:rPr>
        <w:t>为联盟的专家顾问团顾问。海宁经济开发区在学校设立“海宁市半导体学院”，学校与欣奕华、</w:t>
      </w:r>
      <w:proofErr w:type="gramStart"/>
      <w:r>
        <w:rPr>
          <w:rFonts w:ascii="仿宋" w:eastAsia="仿宋" w:hAnsi="仿宋" w:hint="eastAsia"/>
          <w:sz w:val="24"/>
        </w:rPr>
        <w:t>海芯微</w:t>
      </w:r>
      <w:proofErr w:type="gramEnd"/>
      <w:r>
        <w:rPr>
          <w:rFonts w:ascii="仿宋" w:eastAsia="仿宋" w:hAnsi="仿宋" w:hint="eastAsia"/>
          <w:sz w:val="24"/>
        </w:rPr>
        <w:t xml:space="preserve">、天通控股、海宁经济开发区等签订战略合作协议。企业参与集成电路专业建设、课程设置和教学计划制订，联合开展培养培训，教学诊断，发挥产教融合联盟的作用，确保高技能人才的培养质量。    </w:t>
      </w:r>
    </w:p>
    <w:p w:rsidR="00511D39" w:rsidRDefault="0004604E">
      <w:pPr>
        <w:spacing w:line="440" w:lineRule="exact"/>
        <w:ind w:firstLineChars="200" w:firstLine="480"/>
        <w:rPr>
          <w:rFonts w:ascii="仿宋" w:eastAsia="仿宋" w:hAnsi="仿宋"/>
          <w:sz w:val="24"/>
        </w:rPr>
      </w:pPr>
      <w:r>
        <w:rPr>
          <w:rFonts w:ascii="仿宋" w:eastAsia="仿宋" w:hAnsi="仿宋"/>
          <w:sz w:val="24"/>
        </w:rPr>
        <w:t>5.社会贡献</w:t>
      </w:r>
    </w:p>
    <w:p w:rsidR="00511D39" w:rsidRDefault="0004604E">
      <w:pPr>
        <w:spacing w:line="440" w:lineRule="exact"/>
        <w:ind w:firstLineChars="200" w:firstLine="480"/>
        <w:rPr>
          <w:rFonts w:ascii="仿宋" w:eastAsia="仿宋" w:hAnsi="仿宋"/>
          <w:sz w:val="24"/>
        </w:rPr>
      </w:pPr>
      <w:r>
        <w:rPr>
          <w:rFonts w:ascii="仿宋" w:eastAsia="仿宋" w:hAnsi="仿宋"/>
          <w:sz w:val="24"/>
        </w:rPr>
        <w:t>5.1</w:t>
      </w:r>
      <w:r>
        <w:rPr>
          <w:rFonts w:ascii="仿宋" w:eastAsia="仿宋" w:hAnsi="仿宋" w:hint="eastAsia"/>
          <w:sz w:val="24"/>
        </w:rPr>
        <w:t xml:space="preserve"> </w:t>
      </w:r>
      <w:r>
        <w:rPr>
          <w:rFonts w:ascii="仿宋" w:eastAsia="仿宋" w:hAnsi="仿宋"/>
          <w:sz w:val="24"/>
        </w:rPr>
        <w:t>技术技能人才培养</w:t>
      </w:r>
    </w:p>
    <w:p w:rsidR="00511D39" w:rsidRPr="00DF5199" w:rsidRDefault="0004604E">
      <w:pPr>
        <w:spacing w:line="440" w:lineRule="exact"/>
        <w:ind w:firstLineChars="200" w:firstLine="480"/>
        <w:rPr>
          <w:rFonts w:ascii="仿宋" w:eastAsia="仿宋" w:hAnsi="仿宋"/>
          <w:sz w:val="24"/>
        </w:rPr>
      </w:pPr>
      <w:r w:rsidRPr="00DF5199">
        <w:rPr>
          <w:rFonts w:ascii="仿宋" w:eastAsia="仿宋" w:hAnsi="仿宋" w:hint="eastAsia"/>
          <w:sz w:val="24"/>
        </w:rPr>
        <w:t>2020年毕业班人数598人，就业人数598人，就业率100%，毕业生用人单位满意度</w:t>
      </w:r>
      <w:r w:rsidRPr="00DF5199">
        <w:rPr>
          <w:rFonts w:ascii="仿宋" w:eastAsia="仿宋" w:hAnsi="仿宋"/>
          <w:sz w:val="24"/>
        </w:rPr>
        <w:t>9</w:t>
      </w:r>
      <w:r w:rsidRPr="00DF5199">
        <w:rPr>
          <w:rFonts w:ascii="仿宋" w:eastAsia="仿宋" w:hAnsi="仿宋" w:hint="eastAsia"/>
          <w:sz w:val="24"/>
        </w:rPr>
        <w:t>9.9</w:t>
      </w:r>
      <w:r w:rsidRPr="00DF5199">
        <w:rPr>
          <w:rFonts w:ascii="仿宋" w:eastAsia="仿宋" w:hAnsi="仿宋"/>
          <w:sz w:val="24"/>
        </w:rPr>
        <w:t>%</w:t>
      </w:r>
      <w:r w:rsidRPr="00DF5199">
        <w:rPr>
          <w:rFonts w:ascii="仿宋" w:eastAsia="仿宋" w:hAnsi="仿宋" w:hint="eastAsia"/>
          <w:sz w:val="24"/>
        </w:rPr>
        <w:t>。</w:t>
      </w:r>
    </w:p>
    <w:p w:rsidR="00511D39" w:rsidRDefault="0004604E">
      <w:pPr>
        <w:spacing w:line="440" w:lineRule="exact"/>
        <w:ind w:firstLineChars="200" w:firstLine="480"/>
        <w:rPr>
          <w:rFonts w:ascii="仿宋" w:eastAsia="仿宋" w:hAnsi="仿宋"/>
          <w:sz w:val="24"/>
        </w:rPr>
      </w:pPr>
      <w:r>
        <w:rPr>
          <w:rFonts w:ascii="仿宋" w:eastAsia="仿宋" w:hAnsi="仿宋"/>
          <w:sz w:val="24"/>
        </w:rPr>
        <w:t>5.2</w:t>
      </w:r>
      <w:r>
        <w:rPr>
          <w:rFonts w:ascii="仿宋" w:eastAsia="仿宋" w:hAnsi="仿宋" w:hint="eastAsia"/>
          <w:sz w:val="24"/>
        </w:rPr>
        <w:t xml:space="preserve"> </w:t>
      </w:r>
      <w:r>
        <w:rPr>
          <w:rFonts w:ascii="仿宋" w:eastAsia="仿宋" w:hAnsi="仿宋"/>
          <w:sz w:val="24"/>
        </w:rPr>
        <w:t>社会服务</w:t>
      </w:r>
      <w:bookmarkStart w:id="0" w:name="_GoBack"/>
      <w:bookmarkEnd w:id="0"/>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在面向重点人群的就业创业培训中，学校推出了下企事业单位 、下社区、下村委等</w:t>
      </w:r>
      <w:proofErr w:type="gramStart"/>
      <w:r>
        <w:rPr>
          <w:rFonts w:ascii="仿宋" w:eastAsia="仿宋" w:hAnsi="仿宋" w:hint="eastAsia"/>
          <w:sz w:val="24"/>
        </w:rPr>
        <w:t>送培训</w:t>
      </w:r>
      <w:proofErr w:type="gramEnd"/>
      <w:r>
        <w:rPr>
          <w:rFonts w:ascii="仿宋" w:eastAsia="仿宋" w:hAnsi="仿宋" w:hint="eastAsia"/>
          <w:sz w:val="24"/>
        </w:rPr>
        <w:t>服务，组建了以双师</w:t>
      </w:r>
      <w:proofErr w:type="gramStart"/>
      <w:r>
        <w:rPr>
          <w:rFonts w:ascii="仿宋" w:eastAsia="仿宋" w:hAnsi="仿宋" w:hint="eastAsia"/>
          <w:sz w:val="24"/>
        </w:rPr>
        <w:t>型教师</w:t>
      </w:r>
      <w:proofErr w:type="gramEnd"/>
      <w:r>
        <w:rPr>
          <w:rFonts w:ascii="仿宋" w:eastAsia="仿宋" w:hAnsi="仿宋" w:hint="eastAsia"/>
          <w:sz w:val="24"/>
        </w:rPr>
        <w:t>为主的培训队伍。烹饪培训课、家政服务培训课、茶艺培训课、手工艺培训课、音乐舞蹈培训课等课程受到了当地受培训人员的高度好评，</w:t>
      </w:r>
      <w:r>
        <w:rPr>
          <w:rFonts w:ascii="仿宋" w:eastAsia="仿宋" w:hAnsi="仿宋" w:hint="eastAsia"/>
          <w:sz w:val="24"/>
        </w:rPr>
        <w:lastRenderedPageBreak/>
        <w:t>取得了良好的社会效应。</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举办保安员技能大赛及劳动关系协调员大赛，举办高级工研修培训。2020年5月2</w:t>
      </w:r>
      <w:r>
        <w:rPr>
          <w:rFonts w:ascii="仿宋" w:eastAsia="仿宋" w:hAnsi="仿宋"/>
          <w:sz w:val="24"/>
        </w:rPr>
        <w:t>8</w:t>
      </w:r>
      <w:r>
        <w:rPr>
          <w:rFonts w:ascii="仿宋" w:eastAsia="仿宋" w:hAnsi="仿宋" w:hint="eastAsia"/>
          <w:sz w:val="24"/>
        </w:rPr>
        <w:t>日至3</w:t>
      </w:r>
      <w:r>
        <w:rPr>
          <w:rFonts w:ascii="仿宋" w:eastAsia="仿宋" w:hAnsi="仿宋"/>
          <w:sz w:val="24"/>
        </w:rPr>
        <w:t>0</w:t>
      </w:r>
      <w:r>
        <w:rPr>
          <w:rFonts w:ascii="仿宋" w:eastAsia="仿宋" w:hAnsi="仿宋" w:hint="eastAsia"/>
          <w:sz w:val="24"/>
        </w:rPr>
        <w:t>日，学</w:t>
      </w:r>
      <w:r>
        <w:rPr>
          <w:rFonts w:ascii="仿宋" w:eastAsia="仿宋" w:hAnsi="仿宋"/>
          <w:sz w:val="24"/>
        </w:rPr>
        <w:t>校与海宁经济开发区联合承办海宁市泛半导体产业新技术应用和发展研修班。</w:t>
      </w:r>
      <w:r>
        <w:rPr>
          <w:rFonts w:ascii="仿宋" w:eastAsia="仿宋" w:hAnsi="仿宋" w:hint="eastAsia"/>
          <w:sz w:val="24"/>
        </w:rPr>
        <w:t>在教育局主管下，针对尖山企业职工，开展一期项目制培训班，工种为数控铣工、数控车工及装配钳工。</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成立并运行新型学徒制培训项目，学校与海宁红</w:t>
      </w:r>
      <w:proofErr w:type="gramStart"/>
      <w:r>
        <w:rPr>
          <w:rFonts w:ascii="仿宋" w:eastAsia="仿宋" w:hAnsi="仿宋" w:hint="eastAsia"/>
          <w:sz w:val="24"/>
        </w:rPr>
        <w:t>狮宝盛科技</w:t>
      </w:r>
      <w:proofErr w:type="gramEnd"/>
      <w:r>
        <w:rPr>
          <w:rFonts w:ascii="仿宋" w:eastAsia="仿宋" w:hAnsi="仿宋" w:hint="eastAsia"/>
          <w:sz w:val="24"/>
        </w:rPr>
        <w:t>有限公司、浙江机电职业技术学院三方合作成立机械专业成教函授培训班。今年11月，我校与红</w:t>
      </w:r>
      <w:proofErr w:type="gramStart"/>
      <w:r>
        <w:rPr>
          <w:rFonts w:ascii="仿宋" w:eastAsia="仿宋" w:hAnsi="仿宋" w:hint="eastAsia"/>
          <w:sz w:val="24"/>
        </w:rPr>
        <w:t>狮宝盛</w:t>
      </w:r>
      <w:proofErr w:type="gramEnd"/>
      <w:r>
        <w:rPr>
          <w:rFonts w:ascii="仿宋" w:eastAsia="仿宋" w:hAnsi="仿宋" w:hint="eastAsia"/>
          <w:sz w:val="24"/>
        </w:rPr>
        <w:t>第二期新型学徒制培训班成立，新有学徒53名；1</w:t>
      </w:r>
      <w:r>
        <w:rPr>
          <w:rFonts w:ascii="仿宋" w:eastAsia="仿宋" w:hAnsi="仿宋"/>
          <w:sz w:val="24"/>
        </w:rPr>
        <w:t>2</w:t>
      </w:r>
      <w:r>
        <w:rPr>
          <w:rFonts w:ascii="仿宋" w:eastAsia="仿宋" w:hAnsi="仿宋" w:hint="eastAsia"/>
          <w:sz w:val="24"/>
        </w:rPr>
        <w:t>月，与天通控股公司建立新型学徒制培训项目。</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2020年，面向社会举办培训班</w:t>
      </w:r>
      <w:r>
        <w:rPr>
          <w:rFonts w:ascii="仿宋" w:eastAsia="仿宋" w:hAnsi="仿宋"/>
          <w:sz w:val="24"/>
        </w:rPr>
        <w:t>68</w:t>
      </w:r>
      <w:r>
        <w:rPr>
          <w:rFonts w:ascii="仿宋" w:eastAsia="仿宋" w:hAnsi="仿宋" w:hint="eastAsia"/>
          <w:sz w:val="24"/>
        </w:rPr>
        <w:t>期，累计培训学员</w:t>
      </w:r>
      <w:r>
        <w:rPr>
          <w:rFonts w:ascii="仿宋" w:eastAsia="仿宋" w:hAnsi="仿宋"/>
          <w:sz w:val="24"/>
        </w:rPr>
        <w:t>5680</w:t>
      </w:r>
      <w:r>
        <w:rPr>
          <w:rFonts w:ascii="仿宋" w:eastAsia="仿宋" w:hAnsi="仿宋" w:hint="eastAsia"/>
          <w:sz w:val="24"/>
        </w:rPr>
        <w:t>人次，其中，培训所涉及的工种有劳动关系协调员、数控铣工、车工、钳工、电</w:t>
      </w:r>
      <w:proofErr w:type="gramStart"/>
      <w:r>
        <w:rPr>
          <w:rFonts w:ascii="仿宋" w:eastAsia="仿宋" w:hAnsi="仿宋" w:hint="eastAsia"/>
          <w:sz w:val="24"/>
        </w:rPr>
        <w:t>商创业</w:t>
      </w:r>
      <w:proofErr w:type="gramEnd"/>
      <w:r>
        <w:rPr>
          <w:rFonts w:ascii="仿宋" w:eastAsia="仿宋" w:hAnsi="仿宋" w:hint="eastAsia"/>
          <w:sz w:val="24"/>
        </w:rPr>
        <w:t>培训、茶艺师、中式烹调师、保安员等。</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积极开展社会职业资格等级鉴定工作，全年完成劳动关系协调员、保安员、中式面点师、西式面点师、中式烹调师、数控铣工、车工等工种的</w:t>
      </w:r>
      <w:r>
        <w:rPr>
          <w:rFonts w:ascii="仿宋" w:eastAsia="仿宋" w:hAnsi="仿宋"/>
          <w:sz w:val="24"/>
        </w:rPr>
        <w:t>1789</w:t>
      </w:r>
      <w:r>
        <w:rPr>
          <w:rFonts w:ascii="仿宋" w:eastAsia="仿宋" w:hAnsi="仿宋" w:hint="eastAsia"/>
          <w:sz w:val="24"/>
        </w:rPr>
        <w:t>人，考试通过</w:t>
      </w:r>
      <w:r>
        <w:rPr>
          <w:rFonts w:ascii="仿宋" w:eastAsia="仿宋" w:hAnsi="仿宋"/>
          <w:sz w:val="24"/>
        </w:rPr>
        <w:t>1569</w:t>
      </w:r>
      <w:r>
        <w:rPr>
          <w:rFonts w:ascii="仿宋" w:eastAsia="仿宋" w:hAnsi="仿宋" w:hint="eastAsia"/>
          <w:sz w:val="24"/>
        </w:rPr>
        <w:t>人，取证率为8</w:t>
      </w:r>
      <w:r>
        <w:rPr>
          <w:rFonts w:ascii="仿宋" w:eastAsia="仿宋" w:hAnsi="仿宋"/>
          <w:sz w:val="24"/>
        </w:rPr>
        <w:t>7.7</w:t>
      </w:r>
      <w:r>
        <w:rPr>
          <w:rFonts w:ascii="仿宋" w:eastAsia="仿宋" w:hAnsi="仿宋" w:hint="eastAsia"/>
          <w:sz w:val="24"/>
        </w:rPr>
        <w:t>%。</w:t>
      </w:r>
    </w:p>
    <w:p w:rsidR="00511D39" w:rsidRDefault="0004604E">
      <w:pPr>
        <w:spacing w:line="440" w:lineRule="exact"/>
        <w:ind w:firstLineChars="200" w:firstLine="480"/>
        <w:rPr>
          <w:rFonts w:ascii="仿宋" w:eastAsia="仿宋" w:hAnsi="仿宋"/>
          <w:sz w:val="24"/>
        </w:rPr>
      </w:pPr>
      <w:r>
        <w:rPr>
          <w:rFonts w:ascii="仿宋" w:eastAsia="仿宋" w:hAnsi="仿宋"/>
          <w:sz w:val="24"/>
        </w:rPr>
        <w:t>5.3</w:t>
      </w:r>
      <w:r>
        <w:rPr>
          <w:rFonts w:ascii="仿宋" w:eastAsia="仿宋" w:hAnsi="仿宋" w:hint="eastAsia"/>
          <w:sz w:val="24"/>
        </w:rPr>
        <w:t xml:space="preserve"> </w:t>
      </w:r>
      <w:r>
        <w:rPr>
          <w:rFonts w:ascii="仿宋" w:eastAsia="仿宋" w:hAnsi="仿宋"/>
          <w:sz w:val="24"/>
        </w:rPr>
        <w:t>对口支援</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继续</w:t>
      </w:r>
      <w:r>
        <w:rPr>
          <w:rFonts w:ascii="仿宋" w:eastAsia="仿宋" w:hAnsi="仿宋"/>
          <w:sz w:val="24"/>
        </w:rPr>
        <w:t>开展职业教育东西扶贫协作，</w:t>
      </w:r>
      <w:r>
        <w:rPr>
          <w:rFonts w:ascii="仿宋" w:eastAsia="仿宋" w:hAnsi="仿宋" w:hint="eastAsia"/>
          <w:sz w:val="24"/>
        </w:rPr>
        <w:t>2020年，学校新接收6名四川省黑水县学生。</w:t>
      </w:r>
      <w:r>
        <w:rPr>
          <w:rFonts w:ascii="仿宋" w:eastAsia="仿宋" w:hAnsi="仿宋"/>
          <w:sz w:val="24"/>
        </w:rPr>
        <w:t>加强对</w:t>
      </w:r>
      <w:r>
        <w:rPr>
          <w:rFonts w:ascii="仿宋" w:eastAsia="仿宋" w:hAnsi="仿宋" w:hint="eastAsia"/>
          <w:sz w:val="24"/>
        </w:rPr>
        <w:t>黑水县</w:t>
      </w:r>
      <w:r>
        <w:rPr>
          <w:rFonts w:ascii="仿宋" w:eastAsia="仿宋" w:hAnsi="仿宋"/>
          <w:sz w:val="24"/>
        </w:rPr>
        <w:t>学生的教育管理和服务，</w:t>
      </w:r>
      <w:r>
        <w:rPr>
          <w:rFonts w:ascii="仿宋" w:eastAsia="仿宋" w:hAnsi="仿宋" w:hint="eastAsia"/>
          <w:sz w:val="24"/>
        </w:rPr>
        <w:t>对</w:t>
      </w:r>
      <w:r>
        <w:rPr>
          <w:rFonts w:ascii="仿宋" w:eastAsia="仿宋" w:hAnsi="仿宋"/>
          <w:sz w:val="24"/>
        </w:rPr>
        <w:t>学生的思想、学习和生活给予充分关心和指导，有针对性地制订有关制度，安排好</w:t>
      </w:r>
      <w:r>
        <w:rPr>
          <w:rFonts w:ascii="仿宋" w:eastAsia="仿宋" w:hAnsi="仿宋" w:hint="eastAsia"/>
          <w:sz w:val="24"/>
        </w:rPr>
        <w:t>黑水县</w:t>
      </w:r>
      <w:r>
        <w:rPr>
          <w:rFonts w:ascii="仿宋" w:eastAsia="仿宋" w:hAnsi="仿宋"/>
          <w:sz w:val="24"/>
        </w:rPr>
        <w:t>学生住宿、往返交通等各项工作。</w:t>
      </w:r>
      <w:r>
        <w:rPr>
          <w:rFonts w:ascii="仿宋" w:eastAsia="仿宋" w:hAnsi="仿宋" w:hint="eastAsia"/>
          <w:sz w:val="24"/>
        </w:rPr>
        <w:t>对接四川省黑水县教育扶贫协助相关工作，学校开展交流帮扶，烹饪专业教师赴黑水县指导当地中职学校烹饪专业实训工场建设。</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我校与丽水市云和县中心成人文化技术学校开展结对帮扶活动，以加强学校内涵建设、提升教育质量为重点，通过网络交流、电话等形式进行每月不少于1次的教育管理交流，在办学理念、管理制度、教师管理与培养、社会培训、教育信息化建设等方面提供经常性的帮助指导，共享办学理念，开放线上教学课堂，共享信息化教学资源，不断深化合作交流，促进双方共同发展。结对帮扶工作的开展，有助于发挥支援学校的示范辐射作用，实现优质资源共享，加深校际联系，使帮扶双方学校达到相互促进，共同提高的目的。</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 xml:space="preserve">.4 </w:t>
      </w:r>
      <w:r>
        <w:rPr>
          <w:rFonts w:ascii="仿宋" w:eastAsia="仿宋" w:hAnsi="仿宋" w:hint="eastAsia"/>
          <w:sz w:val="24"/>
        </w:rPr>
        <w:t>服务抗</w:t>
      </w:r>
      <w:proofErr w:type="gramStart"/>
      <w:r>
        <w:rPr>
          <w:rFonts w:ascii="仿宋" w:eastAsia="仿宋" w:hAnsi="仿宋" w:hint="eastAsia"/>
          <w:sz w:val="24"/>
        </w:rPr>
        <w:t>疫</w:t>
      </w:r>
      <w:proofErr w:type="gramEnd"/>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今年年初突发新冠疫情期间，学校及时调整学生顶岗实习事宜，助力企业复工复产。前期动员了48名学生参与企业复工。学校统筹安排的第二批53名师生也踏上了企业复</w:t>
      </w:r>
      <w:r>
        <w:rPr>
          <w:rFonts w:ascii="仿宋" w:eastAsia="仿宋" w:hAnsi="仿宋" w:hint="eastAsia"/>
          <w:sz w:val="24"/>
        </w:rPr>
        <w:lastRenderedPageBreak/>
        <w:t>工岗位，全程参与企业复工复产学生达221人，</w:t>
      </w:r>
      <w:r w:rsidR="001463EF">
        <w:rPr>
          <w:rFonts w:ascii="仿宋" w:eastAsia="仿宋" w:hAnsi="仿宋" w:hint="eastAsia"/>
          <w:sz w:val="24"/>
        </w:rPr>
        <w:t>教师</w:t>
      </w:r>
      <w:r>
        <w:rPr>
          <w:rFonts w:ascii="仿宋" w:eastAsia="仿宋" w:hAnsi="仿宋" w:hint="eastAsia"/>
          <w:sz w:val="24"/>
        </w:rPr>
        <w:t>11人，支援企业85家，展现学生技能报国的青春力量，取得了良好的社会效应。</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教师开展防疫卫生相关志愿活动1896人次。完善疫情信息监测报告网络，加强信息收集、</w:t>
      </w:r>
      <w:proofErr w:type="gramStart"/>
      <w:r>
        <w:rPr>
          <w:rFonts w:ascii="仿宋" w:eastAsia="仿宋" w:hAnsi="仿宋" w:hint="eastAsia"/>
          <w:sz w:val="24"/>
        </w:rPr>
        <w:t>研</w:t>
      </w:r>
      <w:proofErr w:type="gramEnd"/>
      <w:r>
        <w:rPr>
          <w:rFonts w:ascii="仿宋" w:eastAsia="仿宋" w:hAnsi="仿宋" w:hint="eastAsia"/>
          <w:sz w:val="24"/>
        </w:rPr>
        <w:t>判和风险评估，做到早发现、早报告、早解决。完成了3389份新冠肺炎相关数据统计工作，提升了抗</w:t>
      </w:r>
      <w:proofErr w:type="gramStart"/>
      <w:r>
        <w:rPr>
          <w:rFonts w:ascii="仿宋" w:eastAsia="仿宋" w:hAnsi="仿宋" w:hint="eastAsia"/>
          <w:sz w:val="24"/>
        </w:rPr>
        <w:t>疫</w:t>
      </w:r>
      <w:proofErr w:type="gramEnd"/>
      <w:r>
        <w:rPr>
          <w:rFonts w:ascii="仿宋" w:eastAsia="仿宋" w:hAnsi="仿宋" w:hint="eastAsia"/>
          <w:sz w:val="24"/>
        </w:rPr>
        <w:t>工作的实效。</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通过推出“在线课堂”、团体心理辅导、设立心理热线，向师生、家长发布了《新冠告学生、家长书》等3878份。开展了丰富多彩的活动项目，组织学生参加“爱在行动”抗击卫生应急绘画比赛、抗</w:t>
      </w:r>
      <w:proofErr w:type="gramStart"/>
      <w:r>
        <w:rPr>
          <w:rFonts w:ascii="仿宋" w:eastAsia="仿宋" w:hAnsi="仿宋" w:hint="eastAsia"/>
          <w:sz w:val="24"/>
        </w:rPr>
        <w:t>疫</w:t>
      </w:r>
      <w:proofErr w:type="gramEnd"/>
      <w:r>
        <w:rPr>
          <w:rFonts w:ascii="仿宋" w:eastAsia="仿宋" w:hAnsi="仿宋" w:hint="eastAsia"/>
          <w:sz w:val="24"/>
        </w:rPr>
        <w:t>摄影比赛、班级抗</w:t>
      </w:r>
      <w:proofErr w:type="gramStart"/>
      <w:r>
        <w:rPr>
          <w:rFonts w:ascii="仿宋" w:eastAsia="仿宋" w:hAnsi="仿宋" w:hint="eastAsia"/>
          <w:sz w:val="24"/>
        </w:rPr>
        <w:t>疫</w:t>
      </w:r>
      <w:proofErr w:type="gramEnd"/>
      <w:r>
        <w:rPr>
          <w:rFonts w:ascii="仿宋" w:eastAsia="仿宋" w:hAnsi="仿宋" w:hint="eastAsia"/>
          <w:sz w:val="24"/>
        </w:rPr>
        <w:t>大讨论等活动助力卫生应急防控宣传活动。</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6.举办者履责</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6.1经费</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学校是全额拨款单位，政府能够完全落实政策性经费，生均拨款高于普通学校。生均公用经费每生3750元。</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6.2政策措施</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在海宁市教育局领导下的自主办学，主管部门认真落实教师编制政策，每年招聘专业教师，不断完善办学政策和制度。</w:t>
      </w:r>
    </w:p>
    <w:p w:rsidR="00511D39" w:rsidRDefault="0004604E">
      <w:pPr>
        <w:spacing w:line="440" w:lineRule="exact"/>
        <w:ind w:firstLineChars="200" w:firstLine="480"/>
        <w:rPr>
          <w:rFonts w:ascii="仿宋" w:eastAsia="仿宋" w:hAnsi="仿宋"/>
          <w:strike/>
          <w:sz w:val="24"/>
        </w:rPr>
      </w:pPr>
      <w:r>
        <w:rPr>
          <w:rFonts w:ascii="仿宋" w:eastAsia="仿宋" w:hAnsi="仿宋" w:hint="eastAsia"/>
          <w:sz w:val="24"/>
        </w:rPr>
        <w:t>7.特色创新案例</w:t>
      </w:r>
    </w:p>
    <w:p w:rsidR="00511D39" w:rsidRDefault="00511D39">
      <w:pPr>
        <w:spacing w:line="440" w:lineRule="exact"/>
        <w:ind w:firstLineChars="200" w:firstLine="480"/>
        <w:rPr>
          <w:rFonts w:ascii="仿宋" w:eastAsia="仿宋" w:hAnsi="仿宋"/>
          <w:sz w:val="24"/>
        </w:rPr>
      </w:pP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案例</w:t>
      </w:r>
      <w:proofErr w:type="gramStart"/>
      <w:r>
        <w:rPr>
          <w:rFonts w:ascii="仿宋" w:eastAsia="仿宋" w:hAnsi="仿宋" w:hint="eastAsia"/>
          <w:sz w:val="24"/>
        </w:rPr>
        <w:t>一</w:t>
      </w:r>
      <w:proofErr w:type="gramEnd"/>
      <w:r>
        <w:rPr>
          <w:rFonts w:ascii="仿宋" w:eastAsia="仿宋" w:hAnsi="仿宋" w:hint="eastAsia"/>
          <w:sz w:val="24"/>
        </w:rPr>
        <w:t>：职校班级“六化管理体系”构建的实践</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班级“六化管理体系”基于班主任的主导作用和学生的主体地位。以培育学生个体品德习惯为班级</w:t>
      </w:r>
      <w:proofErr w:type="gramStart"/>
      <w:r>
        <w:rPr>
          <w:rFonts w:ascii="仿宋" w:eastAsia="仿宋" w:hAnsi="仿宋" w:hint="eastAsia"/>
          <w:sz w:val="24"/>
        </w:rPr>
        <w:t>体建设</w:t>
      </w:r>
      <w:proofErr w:type="gramEnd"/>
      <w:r>
        <w:rPr>
          <w:rFonts w:ascii="仿宋" w:eastAsia="仿宋" w:hAnsi="仿宋" w:hint="eastAsia"/>
          <w:sz w:val="24"/>
        </w:rPr>
        <w:t>目标，促进班集体建设成员的全面发展，从而激发学生个性的充分发挥。</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班级“六化管理体系”以精神引领为主线，强调人性化管理，突出过程管理和量化考核的管理手段，注重班主任自我成长，通过班级物质、文化环境构建的群体动力管理对学生的世界观、价值观进行重新构建，以适应社会、家庭和学生发展需要的班级管理模式。</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班级“六化管理体系”是把班集体建设</w:t>
      </w:r>
      <w:proofErr w:type="gramStart"/>
      <w:r>
        <w:rPr>
          <w:rFonts w:ascii="仿宋" w:eastAsia="仿宋" w:hAnsi="仿宋" w:hint="eastAsia"/>
          <w:sz w:val="24"/>
        </w:rPr>
        <w:t>做为</w:t>
      </w:r>
      <w:proofErr w:type="gramEnd"/>
      <w:r>
        <w:rPr>
          <w:rFonts w:ascii="仿宋" w:eastAsia="仿宋" w:hAnsi="仿宋" w:hint="eastAsia"/>
          <w:sz w:val="24"/>
        </w:rPr>
        <w:t>一个整体、一个系统来研究，探讨了新形势下加强班集体建设的新措施。</w:t>
      </w:r>
    </w:p>
    <w:p w:rsidR="00511D39" w:rsidRDefault="0004604E">
      <w:pPr>
        <w:adjustRightInd w:val="0"/>
        <w:snapToGrid w:val="0"/>
        <w:spacing w:line="240" w:lineRule="atLeast"/>
        <w:ind w:firstLineChars="200" w:firstLine="640"/>
      </w:pPr>
      <w:r>
        <w:rPr>
          <w:noProof/>
        </w:rPr>
        <w:lastRenderedPageBreak/>
        <w:drawing>
          <wp:inline distT="0" distB="0" distL="114300" distR="114300">
            <wp:extent cx="4709795" cy="3089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711989" cy="3090716"/>
                    </a:xfrm>
                    <a:prstGeom prst="rect">
                      <a:avLst/>
                    </a:prstGeom>
                    <a:noFill/>
                    <a:ln>
                      <a:noFill/>
                    </a:ln>
                  </pic:spPr>
                </pic:pic>
              </a:graphicData>
            </a:graphic>
          </wp:inline>
        </w:drawing>
      </w:r>
    </w:p>
    <w:p w:rsidR="00511D39" w:rsidRDefault="00511D39">
      <w:pPr>
        <w:adjustRightInd w:val="0"/>
        <w:snapToGrid w:val="0"/>
        <w:spacing w:line="240" w:lineRule="atLeast"/>
        <w:ind w:firstLineChars="200" w:firstLine="640"/>
        <w:jc w:val="center"/>
      </w:pPr>
    </w:p>
    <w:p w:rsidR="00511D39" w:rsidRDefault="0004604E">
      <w:pPr>
        <w:adjustRightInd w:val="0"/>
        <w:snapToGrid w:val="0"/>
        <w:spacing w:line="240" w:lineRule="atLeast"/>
        <w:ind w:firstLineChars="200" w:firstLine="480"/>
        <w:jc w:val="center"/>
        <w:rPr>
          <w:rFonts w:ascii="仿宋" w:eastAsia="仿宋" w:hAnsi="仿宋" w:cs="Times New Roman"/>
          <w:sz w:val="24"/>
        </w:rPr>
      </w:pPr>
      <w:r>
        <w:rPr>
          <w:rFonts w:ascii="仿宋" w:eastAsia="仿宋" w:hAnsi="仿宋" w:hint="eastAsia"/>
          <w:sz w:val="24"/>
        </w:rPr>
        <w:t xml:space="preserve">图1 </w:t>
      </w:r>
      <w:r>
        <w:rPr>
          <w:rFonts w:ascii="仿宋" w:eastAsia="仿宋" w:hAnsi="仿宋" w:cs="Times New Roman" w:hint="eastAsia"/>
          <w:sz w:val="24"/>
        </w:rPr>
        <w:t>班级“六化管理体系”结构图</w:t>
      </w:r>
    </w:p>
    <w:p w:rsidR="00511D39" w:rsidRDefault="0004604E">
      <w:pPr>
        <w:spacing w:line="440" w:lineRule="exact"/>
        <w:ind w:firstLineChars="200" w:firstLine="480"/>
        <w:rPr>
          <w:rFonts w:ascii="宋体" w:hAnsi="宋体"/>
          <w:sz w:val="24"/>
        </w:rPr>
      </w:pPr>
      <w:r>
        <w:rPr>
          <w:rFonts w:ascii="宋体" w:hAnsi="宋体" w:hint="eastAsia"/>
          <w:sz w:val="24"/>
        </w:rPr>
        <w:t>（一）管理过程阶段化</w:t>
      </w:r>
    </w:p>
    <w:p w:rsidR="00511D39" w:rsidRDefault="0004604E">
      <w:pPr>
        <w:spacing w:line="440" w:lineRule="exact"/>
        <w:ind w:firstLineChars="200" w:firstLine="480"/>
        <w:rPr>
          <w:rFonts w:ascii="宋体" w:hAnsi="宋体"/>
          <w:sz w:val="24"/>
        </w:rPr>
      </w:pPr>
      <w:r>
        <w:rPr>
          <w:rFonts w:ascii="宋体" w:hAnsi="宋体" w:hint="eastAsia"/>
          <w:sz w:val="24"/>
        </w:rPr>
        <w:t>以阶段化管理模式，构建常规管理体系。由于学生年龄特征、</w:t>
      </w:r>
      <w:hyperlink r:id="rId9" w:tgtFrame="https://wenda.so.com/q/_blank" w:history="1">
        <w:r>
          <w:rPr>
            <w:rFonts w:ascii="宋体" w:hAnsi="宋体" w:hint="eastAsia"/>
            <w:sz w:val="24"/>
          </w:rPr>
          <w:t>生活环境</w:t>
        </w:r>
      </w:hyperlink>
      <w:r>
        <w:rPr>
          <w:rFonts w:ascii="宋体" w:hAnsi="宋体" w:hint="eastAsia"/>
          <w:sz w:val="24"/>
        </w:rPr>
        <w:t>、后天教育等方面的差异，不同年龄阶段的学生具有能力和德育素养各不相同。所以，根据学生的个人特点和学校德育总体要求，设置不同时间段的差异化常规管理体系。主要将德育目标分解在养成阶段、成长阶段、提升阶段的三个阶段内完成。</w:t>
      </w:r>
    </w:p>
    <w:p w:rsidR="00511D39" w:rsidRDefault="0004604E">
      <w:pPr>
        <w:spacing w:line="440" w:lineRule="exact"/>
        <w:ind w:firstLineChars="200" w:firstLine="480"/>
        <w:rPr>
          <w:rFonts w:ascii="宋体" w:hAnsi="宋体"/>
          <w:sz w:val="24"/>
        </w:rPr>
      </w:pPr>
      <w:r>
        <w:rPr>
          <w:rFonts w:ascii="宋体" w:hAnsi="宋体" w:hint="eastAsia"/>
          <w:sz w:val="24"/>
        </w:rPr>
        <w:t>（二）个人精神内在化</w:t>
      </w:r>
    </w:p>
    <w:p w:rsidR="00511D39" w:rsidRDefault="0004604E">
      <w:pPr>
        <w:spacing w:line="440" w:lineRule="exact"/>
        <w:ind w:firstLineChars="200" w:firstLine="480"/>
        <w:rPr>
          <w:rFonts w:ascii="宋体" w:hAnsi="宋体"/>
          <w:sz w:val="24"/>
        </w:rPr>
      </w:pPr>
      <w:r>
        <w:rPr>
          <w:rFonts w:ascii="宋体" w:hAnsi="宋体" w:hint="eastAsia"/>
          <w:sz w:val="24"/>
        </w:rPr>
        <w:t>以传统文化和核心能力为基础，凝练班集体精神，班集体精神引领入脑、入心，从而内化为学生及班集体的价值观。在整个班集体建设常规管理过程中，始终贯穿两条主线即中华传统文化教育和核心能力为集体建设管理的精神引领。将传统文化和核心能力教育融入到班集体建设文化建设中，以解决精神引领的班集体建设的合理性问题。</w:t>
      </w:r>
    </w:p>
    <w:p w:rsidR="00511D39" w:rsidRDefault="0004604E">
      <w:pPr>
        <w:spacing w:line="440" w:lineRule="exact"/>
        <w:ind w:firstLineChars="200" w:firstLine="480"/>
        <w:rPr>
          <w:rFonts w:ascii="仿宋" w:eastAsia="仿宋" w:hAnsi="仿宋"/>
          <w:sz w:val="24"/>
        </w:rPr>
      </w:pPr>
      <w:r>
        <w:rPr>
          <w:rFonts w:ascii="宋体" w:hAnsi="宋体" w:hint="eastAsia"/>
          <w:sz w:val="24"/>
        </w:rPr>
        <w:t>（三）管理</w:t>
      </w:r>
      <w:r>
        <w:rPr>
          <w:rFonts w:ascii="仿宋" w:eastAsia="仿宋" w:hAnsi="仿宋" w:hint="eastAsia"/>
          <w:sz w:val="24"/>
        </w:rPr>
        <w:t>形式企业化</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以仿真企业管理为模式，形成班级制度文化。从实验班专业特征出发，将班级体内的学生视为企业员工，创建仿真企业班级文化，从而激发学生职业兴趣、增强学生职业意识、培养学生职业精神、提高学生职业技能，努力为“职业人”成长创设良好环境。班级</w:t>
      </w:r>
      <w:proofErr w:type="gramStart"/>
      <w:r>
        <w:rPr>
          <w:rFonts w:ascii="仿宋" w:eastAsia="仿宋" w:hAnsi="仿宋" w:hint="eastAsia"/>
          <w:sz w:val="24"/>
        </w:rPr>
        <w:t>体管理</w:t>
      </w:r>
      <w:proofErr w:type="gramEnd"/>
      <w:r>
        <w:rPr>
          <w:rFonts w:ascii="仿宋" w:eastAsia="仿宋" w:hAnsi="仿宋" w:hint="eastAsia"/>
          <w:sz w:val="24"/>
        </w:rPr>
        <w:t>体系构建如图1所示。</w:t>
      </w:r>
    </w:p>
    <w:p w:rsidR="00511D39" w:rsidRDefault="0004604E">
      <w:pPr>
        <w:adjustRightInd w:val="0"/>
        <w:snapToGrid w:val="0"/>
        <w:spacing w:line="240" w:lineRule="atLeast"/>
        <w:jc w:val="left"/>
        <w:rPr>
          <w:rFonts w:asciiTheme="minorEastAsia" w:hAnsiTheme="minorEastAsia" w:cstheme="minorEastAsia"/>
          <w:szCs w:val="21"/>
        </w:rPr>
      </w:pPr>
      <w:r>
        <w:rPr>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1875790</wp:posOffset>
                </wp:positionH>
                <wp:positionV relativeFrom="paragraph">
                  <wp:posOffset>2566035</wp:posOffset>
                </wp:positionV>
                <wp:extent cx="2533015" cy="314325"/>
                <wp:effectExtent l="0" t="0" r="635" b="9525"/>
                <wp:wrapNone/>
                <wp:docPr id="48" name="文本框 48"/>
                <wp:cNvGraphicFramePr/>
                <a:graphic xmlns:a="http://schemas.openxmlformats.org/drawingml/2006/main">
                  <a:graphicData uri="http://schemas.microsoft.com/office/word/2010/wordprocessingShape">
                    <wps:wsp>
                      <wps:cNvSpPr txBox="1"/>
                      <wps:spPr>
                        <a:xfrm>
                          <a:off x="0" y="0"/>
                          <a:ext cx="253301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11D39" w:rsidRDefault="0004604E">
                            <w:pPr>
                              <w:jc w:val="center"/>
                              <w:rPr>
                                <w:sz w:val="24"/>
                              </w:rPr>
                            </w:pPr>
                            <w:r>
                              <w:rPr>
                                <w:rFonts w:hint="eastAsia"/>
                                <w:sz w:val="24"/>
                              </w:rPr>
                              <w:t>图</w:t>
                            </w:r>
                            <w:r>
                              <w:rPr>
                                <w:rFonts w:hint="eastAsia"/>
                                <w:sz w:val="24"/>
                              </w:rPr>
                              <w:t>2</w:t>
                            </w:r>
                            <w:r>
                              <w:rPr>
                                <w:rFonts w:hint="eastAsia"/>
                                <w:sz w:val="24"/>
                              </w:rPr>
                              <w:t>班干部组织结构图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47.7pt;margin-top:202.05pt;height:24.75pt;width:199.45pt;z-index:251659264;mso-width-relative:page;mso-height-relative:page;" fillcolor="#FFFFFF [3201]" filled="t" stroked="f" coordsize="21600,21600" o:gfxdata="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RwjHNcAAAALAQAADwAA&#10;AAAAAAABACAAAAAiAAAAZHJzL2Rvd25yZXYueG1sUEsBAhQAFAAAAAgAh07iQPBFw0dQAgAAkQQA&#10;AA4AAAAAAAAAAQAgAAAAJgEAAGRycy9lMm9Eb2MueG1sUEsFBgAAAAAGAAYAWQEAAOgFAAAAAA==&#10;">
                <v:fill on="t" focussize="0,0"/>
                <v:stroke on="f" weight="0.5pt"/>
                <v:imagedata o:title=""/>
                <o:lock v:ext="edit" aspectratio="f"/>
                <v:textbox>
                  <w:txbxContent>
                    <w:p>
                      <w:pPr>
                        <w:jc w:val="center"/>
                        <w:rPr>
                          <w:sz w:val="24"/>
                        </w:rPr>
                      </w:pPr>
                      <w:r>
                        <w:rPr>
                          <w:rFonts w:hint="eastAsia"/>
                          <w:sz w:val="24"/>
                        </w:rPr>
                        <w:t>图2班干部组织结构图</w:t>
                      </w:r>
                    </w:p>
                  </w:txbxContent>
                </v:textbox>
              </v:shape>
            </w:pict>
          </mc:Fallback>
        </mc:AlternateContent>
      </w:r>
      <w:r>
        <w:rPr>
          <w:rFonts w:asciiTheme="minorEastAsia" w:hAnsiTheme="minorEastAsia" w:cstheme="minorEastAsia" w:hint="eastAsia"/>
          <w:noProof/>
          <w:szCs w:val="21"/>
        </w:rPr>
        <w:drawing>
          <wp:inline distT="0" distB="0" distL="114300" distR="114300">
            <wp:extent cx="5754370" cy="2581275"/>
            <wp:effectExtent l="0" t="0" r="635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5754370" cy="2581275"/>
                    </a:xfrm>
                    <a:prstGeom prst="rect">
                      <a:avLst/>
                    </a:prstGeom>
                    <a:noFill/>
                    <a:ln w="9525">
                      <a:noFill/>
                    </a:ln>
                  </pic:spPr>
                </pic:pic>
              </a:graphicData>
            </a:graphic>
          </wp:inline>
        </w:drawing>
      </w:r>
    </w:p>
    <w:p w:rsidR="00511D39" w:rsidRDefault="00511D39">
      <w:pPr>
        <w:adjustRightInd w:val="0"/>
        <w:snapToGrid w:val="0"/>
        <w:spacing w:line="240" w:lineRule="atLeast"/>
        <w:ind w:firstLineChars="200" w:firstLine="640"/>
        <w:rPr>
          <w:rFonts w:asciiTheme="minorEastAsia" w:hAnsiTheme="minorEastAsia" w:cstheme="minorEastAsia"/>
          <w:szCs w:val="21"/>
        </w:rPr>
      </w:pPr>
    </w:p>
    <w:p w:rsidR="00511D39" w:rsidRDefault="0004604E">
      <w:pPr>
        <w:spacing w:line="440" w:lineRule="exact"/>
        <w:ind w:firstLineChars="200" w:firstLine="480"/>
        <w:rPr>
          <w:rFonts w:ascii="宋体" w:hAnsi="宋体"/>
          <w:sz w:val="24"/>
        </w:rPr>
      </w:pPr>
      <w:r>
        <w:rPr>
          <w:rFonts w:ascii="宋体" w:hAnsi="宋体" w:hint="eastAsia"/>
          <w:sz w:val="24"/>
        </w:rPr>
        <w:t>建立班集体奖惩体系。为保证考核的尽量客观公正，通过全体学生集体表决建立一套适合自己班级的考核制度及班规，并要求班级学生必须遵照执行，涉及班级的纪律、学习、卫生等各方面的内容，发扬民主讨论形成。包括《</w:t>
      </w:r>
      <w:r>
        <w:rPr>
          <w:rFonts w:ascii="宋体" w:hAnsi="宋体" w:hint="eastAsia"/>
          <w:sz w:val="24"/>
        </w:rPr>
        <w:t>7S</w:t>
      </w:r>
      <w:r>
        <w:rPr>
          <w:rFonts w:ascii="宋体" w:hAnsi="宋体" w:hint="eastAsia"/>
          <w:sz w:val="24"/>
        </w:rPr>
        <w:t>管理制度》《考勤制度》《纪律卫生制度》《绩效考核制度》等，运用“五常法”落实并强化仿真企业制度。</w:t>
      </w:r>
    </w:p>
    <w:p w:rsidR="00511D39" w:rsidRDefault="0004604E">
      <w:pPr>
        <w:spacing w:line="440" w:lineRule="exact"/>
        <w:ind w:firstLineChars="200" w:firstLine="480"/>
        <w:rPr>
          <w:rFonts w:ascii="宋体" w:hAnsi="宋体"/>
          <w:sz w:val="24"/>
        </w:rPr>
      </w:pPr>
      <w:r>
        <w:rPr>
          <w:rFonts w:ascii="宋体" w:hAnsi="宋体" w:hint="eastAsia"/>
          <w:sz w:val="24"/>
        </w:rPr>
        <w:t>（四）班风学风个性化</w:t>
      </w:r>
    </w:p>
    <w:p w:rsidR="00511D39" w:rsidRDefault="0004604E">
      <w:pPr>
        <w:spacing w:line="440" w:lineRule="exact"/>
        <w:ind w:firstLineChars="200" w:firstLine="480"/>
        <w:rPr>
          <w:rFonts w:ascii="宋体" w:hAnsi="宋体"/>
          <w:sz w:val="24"/>
        </w:rPr>
      </w:pPr>
      <w:r>
        <w:rPr>
          <w:rFonts w:ascii="宋体" w:hAnsi="宋体" w:hint="eastAsia"/>
          <w:sz w:val="24"/>
        </w:rPr>
        <w:t>推行差异化管理模式，鼓励学生参加社团活动，发挥学生专业优势，促进学生个性差异化发展。研究发现学生自信心、团结协作、沟通的能力增强。通过，开展节假日班集体活动、创建心理乐园等方式，提高解决问题的能力、创新能力，提高学生的心理健康水平。</w:t>
      </w:r>
    </w:p>
    <w:p w:rsidR="00511D39" w:rsidRDefault="0004604E">
      <w:pPr>
        <w:spacing w:line="440" w:lineRule="exact"/>
        <w:ind w:firstLineChars="200" w:firstLine="480"/>
        <w:rPr>
          <w:rFonts w:ascii="宋体" w:hAnsi="宋体"/>
          <w:sz w:val="24"/>
        </w:rPr>
      </w:pPr>
      <w:r>
        <w:rPr>
          <w:rFonts w:ascii="宋体" w:hAnsi="宋体" w:hint="eastAsia"/>
          <w:sz w:val="24"/>
        </w:rPr>
        <w:t>（五）人文环境定制化</w:t>
      </w:r>
    </w:p>
    <w:p w:rsidR="00511D39" w:rsidRDefault="0004604E">
      <w:pPr>
        <w:spacing w:line="440" w:lineRule="exact"/>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-4982210</wp:posOffset>
                </wp:positionH>
                <wp:positionV relativeFrom="paragraph">
                  <wp:posOffset>7827645</wp:posOffset>
                </wp:positionV>
                <wp:extent cx="142240" cy="4445"/>
                <wp:effectExtent l="5080" t="0" r="9525" b="0"/>
                <wp:wrapNone/>
                <wp:docPr id="112" name="肘形连接符 112"/>
                <wp:cNvGraphicFramePr/>
                <a:graphic xmlns:a="http://schemas.openxmlformats.org/drawingml/2006/main">
                  <a:graphicData uri="http://schemas.microsoft.com/office/word/2010/wordprocessingShape">
                    <wps:wsp>
                      <wps:cNvCnPr/>
                      <wps:spPr>
                        <a:xfrm rot="5400000" flipV="1">
                          <a:off x="3687445" y="8639175"/>
                          <a:ext cx="142240" cy="4445"/>
                        </a:xfrm>
                        <a:prstGeom prst="bentConnector3">
                          <a:avLst>
                            <a:gd name="adj1" fmla="val 49777"/>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4" type="#_x0000_t34" style="position:absolute;left:0pt;flip:y;margin-left:-392.3pt;margin-top:616.35pt;height:0.35pt;width:11.2pt;rotation:-5898240f;z-index:251660288;mso-width-relative:page;mso-height-relative:page;" filled="f" stroked="t" coordsize="21600,21600" o:gfxdata="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bPk29wAAAAPAQAADwAAAAAAAAABACAAAAAiAAAAZHJzL2Rvd25yZXYueG1sUEsB&#10;AhQAFAAAAAgAh07iQNhR/KcqAgAAEgQAAA4AAAAAAAAAAQAgAAAAKwEAAGRycy9lMm9Eb2MueG1s&#10;UEsFBgAAAAAGAAYAWQEAAMcFAAAAAA==&#10;" adj="10752">
                <v:fill on="f" focussize="0,0"/>
                <v:stroke weight="0.5pt" color="#5B9BD5 [3204]" miterlimit="8" joinstyle="miter"/>
                <v:imagedata o:title=""/>
                <o:lock v:ext="edit" aspectratio="f"/>
              </v:shape>
            </w:pict>
          </mc:Fallback>
        </mc:AlternateContent>
      </w:r>
      <w:r>
        <w:rPr>
          <w:rFonts w:ascii="宋体" w:hAnsi="宋体" w:hint="eastAsia"/>
          <w:sz w:val="24"/>
        </w:rPr>
        <w:t>坚持文化育人、环境育人的原则。将校园文化和企业文化、传统文化的紧密结合。使学生身处校园中，实现处处育人、时时育人的环境文化。班集体环境布局大体分为三个区域：教室和寝室、公共区域。</w:t>
      </w:r>
    </w:p>
    <w:p w:rsidR="00511D39" w:rsidRDefault="0004604E">
      <w:pPr>
        <w:spacing w:line="440" w:lineRule="exact"/>
        <w:ind w:firstLineChars="200" w:firstLine="480"/>
        <w:rPr>
          <w:rFonts w:ascii="宋体" w:hAnsi="宋体"/>
          <w:sz w:val="24"/>
        </w:rPr>
      </w:pPr>
      <w:r>
        <w:rPr>
          <w:rFonts w:ascii="宋体" w:hAnsi="宋体" w:hint="eastAsia"/>
          <w:sz w:val="24"/>
        </w:rPr>
        <w:t>布置中重视了传统文化、励志文化并重的设计思路，将两条主线潜移默化的渗透到学生的生活学习中，坚持班集体文化内涵的发展逐步培植特色文化主题，彰显班集体“厚德精技”的主旨，构建亲切宜人和谐美丽的班集体环境文化，对学生的行为和心理会产生正向的影响。</w:t>
      </w:r>
    </w:p>
    <w:p w:rsidR="00511D39" w:rsidRDefault="0004604E">
      <w:pPr>
        <w:spacing w:line="440" w:lineRule="exact"/>
        <w:ind w:firstLineChars="200" w:firstLine="480"/>
        <w:rPr>
          <w:rFonts w:ascii="宋体" w:hAnsi="宋体"/>
          <w:sz w:val="24"/>
        </w:rPr>
      </w:pPr>
      <w:r>
        <w:rPr>
          <w:rFonts w:ascii="宋体" w:hAnsi="宋体" w:hint="eastAsia"/>
          <w:sz w:val="24"/>
        </w:rPr>
        <w:t>（六）班主任提升立体化</w:t>
      </w:r>
    </w:p>
    <w:p w:rsidR="00511D39" w:rsidRDefault="0004604E">
      <w:pPr>
        <w:spacing w:line="440" w:lineRule="exact"/>
        <w:ind w:firstLineChars="200" w:firstLine="480"/>
        <w:rPr>
          <w:rFonts w:ascii="宋体" w:hAnsi="宋体"/>
          <w:sz w:val="24"/>
        </w:rPr>
      </w:pPr>
      <w:r>
        <w:rPr>
          <w:rFonts w:ascii="宋体" w:hAnsi="宋体" w:hint="eastAsia"/>
          <w:sz w:val="24"/>
        </w:rPr>
        <w:t>班主任是班集体建设的核心，班主任个人的素养和自我成长决定了班集体管理的效果。班主任的自我提升也是班集体建设的坚强后盾。现代班集体建设的常规工作，要求班主任拥有扎实的理论知识、较强的创新能力和人格魅力、较高的班级管理理论知识。</w:t>
      </w:r>
      <w:r>
        <w:rPr>
          <w:rFonts w:ascii="宋体" w:hAnsi="宋体" w:hint="eastAsia"/>
          <w:sz w:val="24"/>
        </w:rPr>
        <w:lastRenderedPageBreak/>
        <w:t>要求班主任将注意力和重点转移到了学生核心能力提升和德育环境资源的优化上来。</w:t>
      </w:r>
    </w:p>
    <w:p w:rsidR="00511D39" w:rsidRDefault="0004604E">
      <w:pPr>
        <w:spacing w:line="440" w:lineRule="exact"/>
        <w:ind w:firstLineChars="200" w:firstLine="480"/>
        <w:rPr>
          <w:rFonts w:ascii="宋体" w:hAnsi="宋体"/>
          <w:sz w:val="24"/>
        </w:rPr>
      </w:pPr>
      <w:proofErr w:type="gramStart"/>
      <w:r>
        <w:rPr>
          <w:rFonts w:ascii="宋体" w:hAnsi="宋体" w:hint="eastAsia"/>
          <w:sz w:val="24"/>
        </w:rPr>
        <w:t>四、六化</w:t>
      </w:r>
      <w:proofErr w:type="gramEnd"/>
      <w:r>
        <w:rPr>
          <w:rFonts w:ascii="宋体" w:hAnsi="宋体" w:hint="eastAsia"/>
          <w:sz w:val="24"/>
        </w:rPr>
        <w:t>管理成效</w:t>
      </w:r>
    </w:p>
    <w:p w:rsidR="00511D39" w:rsidRDefault="0004604E">
      <w:pPr>
        <w:spacing w:line="440" w:lineRule="exact"/>
        <w:ind w:firstLineChars="200" w:firstLine="480"/>
        <w:rPr>
          <w:rFonts w:ascii="宋体" w:hAnsi="宋体"/>
          <w:sz w:val="24"/>
        </w:rPr>
      </w:pPr>
      <w:r>
        <w:rPr>
          <w:rFonts w:ascii="宋体" w:hAnsi="宋体" w:hint="eastAsia"/>
          <w:sz w:val="24"/>
        </w:rPr>
        <w:t>这套管理模式，通过以班主任为主导，学生为主体的班级集体建设，学生变被动配合为主动参与，调动了学生的积极性与主动性。将量化考核、</w:t>
      </w:r>
      <w:r>
        <w:rPr>
          <w:rFonts w:ascii="宋体" w:hAnsi="宋体" w:hint="eastAsia"/>
          <w:sz w:val="24"/>
        </w:rPr>
        <w:t>7s</w:t>
      </w:r>
      <w:r>
        <w:rPr>
          <w:rFonts w:ascii="宋体" w:hAnsi="宋体" w:hint="eastAsia"/>
          <w:sz w:val="24"/>
        </w:rPr>
        <w:t>管理的企业文化、企业管理、融入到班集体管理模式中来，实现与社会需求的“零距离”对接。推进评价奖惩机制规范了学生的法制意识，促使学生的思想言行符合行为规范，符合行业自身特点的专业规范。实现促进学生独立自主个性形成的同时，学生的人生观、能力等在集体管理中能得到发展、矫正，不同层次的学生都得到了能力提升，符合中职学生身心发展的规律。</w:t>
      </w:r>
    </w:p>
    <w:p w:rsidR="00511D39" w:rsidRDefault="00511D39">
      <w:pPr>
        <w:spacing w:line="440" w:lineRule="exact"/>
        <w:ind w:firstLineChars="200" w:firstLine="480"/>
        <w:rPr>
          <w:rFonts w:ascii="宋体" w:hAnsi="宋体"/>
          <w:sz w:val="24"/>
        </w:rPr>
      </w:pPr>
    </w:p>
    <w:p w:rsidR="00511D39" w:rsidRDefault="0004604E">
      <w:pPr>
        <w:spacing w:line="440" w:lineRule="exact"/>
        <w:ind w:firstLineChars="200" w:firstLine="480"/>
        <w:jc w:val="center"/>
        <w:rPr>
          <w:rFonts w:ascii="宋体" w:hAnsi="宋体"/>
          <w:sz w:val="24"/>
        </w:rPr>
      </w:pPr>
      <w:r>
        <w:rPr>
          <w:rFonts w:ascii="宋体" w:hAnsi="宋体" w:hint="eastAsia"/>
          <w:sz w:val="24"/>
        </w:rPr>
        <w:t>案例二：</w:t>
      </w:r>
      <w:r>
        <w:rPr>
          <w:rFonts w:ascii="宋体" w:hAnsi="宋体"/>
          <w:sz w:val="24"/>
        </w:rPr>
        <w:t>中法合作高技能人才培养基地</w:t>
      </w:r>
    </w:p>
    <w:p w:rsidR="00511D39" w:rsidRDefault="0004604E">
      <w:pPr>
        <w:spacing w:line="440" w:lineRule="exact"/>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sz w:val="24"/>
        </w:rPr>
        <w:t>基本情况</w:t>
      </w:r>
      <w:r>
        <w:rPr>
          <w:rFonts w:ascii="宋体" w:hAnsi="宋体"/>
          <w:sz w:val="24"/>
        </w:rPr>
        <w:t xml:space="preserve"> </w:t>
      </w:r>
    </w:p>
    <w:p w:rsidR="00511D39" w:rsidRDefault="0004604E">
      <w:pPr>
        <w:spacing w:line="440" w:lineRule="exact"/>
        <w:ind w:firstLineChars="200" w:firstLine="480"/>
        <w:rPr>
          <w:rFonts w:ascii="仿宋" w:eastAsia="仿宋" w:hAnsi="仿宋"/>
          <w:sz w:val="24"/>
        </w:rPr>
      </w:pPr>
      <w:r>
        <w:rPr>
          <w:rFonts w:ascii="宋体" w:hAnsi="宋体"/>
          <w:sz w:val="24"/>
        </w:rPr>
        <w:t>2016</w:t>
      </w:r>
      <w:r>
        <w:rPr>
          <w:rFonts w:ascii="宋体" w:hAnsi="宋体"/>
          <w:sz w:val="24"/>
        </w:rPr>
        <w:t>年，我</w:t>
      </w:r>
      <w:r>
        <w:rPr>
          <w:rFonts w:ascii="仿宋" w:eastAsia="仿宋" w:hAnsi="仿宋"/>
          <w:sz w:val="24"/>
        </w:rPr>
        <w:t>校紧紧抓住“中法合作产学研园区”项目建设这一契机，与法国机械及冶金行业工业联盟国际培训署科迪富尔合作，依托技能教学优质平台，成立“中法合作高技能人才培养基地”，培养“卓越制造及智能操控”高级工。目前，中法合作智能制造专业现共有在读生189名，其中16级27人、17级30人、18级48人，另有预备班19级38人、20级46人。中法合作智能制造教学团队现有中方核心成员8人，其中硕士研究生4人、中高级职称6人。学校引进法国原装进口IMEO卓越制造生产线、ERM自动化生产线、</w:t>
      </w:r>
      <w:proofErr w:type="spellStart"/>
      <w:r>
        <w:rPr>
          <w:rFonts w:ascii="仿宋" w:eastAsia="仿宋" w:hAnsi="仿宋"/>
          <w:sz w:val="24"/>
        </w:rPr>
        <w:t>ASTRIANE“savonic</w:t>
      </w:r>
      <w:proofErr w:type="spellEnd"/>
      <w:r>
        <w:rPr>
          <w:rFonts w:ascii="仿宋" w:eastAsia="仿宋" w:hAnsi="仿宋"/>
          <w:sz w:val="24"/>
        </w:rPr>
        <w:t xml:space="preserve">”生产线，建设打造人才培养基地，现有设备总值2000余万元，可开展卓越制造、持续改进、精益生产、工业机器人运用、自动化生产线设计等技能培训。 </w:t>
      </w:r>
    </w:p>
    <w:p w:rsidR="00511D39" w:rsidRDefault="0004604E">
      <w:pPr>
        <w:spacing w:line="440" w:lineRule="exact"/>
        <w:ind w:firstLineChars="200" w:firstLine="480"/>
        <w:rPr>
          <w:rFonts w:ascii="仿宋" w:eastAsia="仿宋" w:hAnsi="仿宋"/>
          <w:sz w:val="24"/>
        </w:rPr>
      </w:pPr>
      <w:r>
        <w:rPr>
          <w:rFonts w:ascii="仿宋" w:eastAsia="仿宋" w:hAnsi="仿宋"/>
          <w:sz w:val="24"/>
        </w:rPr>
        <w:t xml:space="preserve">二、主要工作 </w:t>
      </w:r>
    </w:p>
    <w:p w:rsidR="00511D39" w:rsidRDefault="0004604E">
      <w:pPr>
        <w:spacing w:line="440" w:lineRule="exact"/>
        <w:ind w:firstLineChars="200" w:firstLine="480"/>
        <w:rPr>
          <w:rFonts w:ascii="仿宋" w:eastAsia="仿宋" w:hAnsi="仿宋"/>
          <w:sz w:val="24"/>
        </w:rPr>
      </w:pPr>
      <w:r>
        <w:rPr>
          <w:rFonts w:ascii="仿宋" w:eastAsia="仿宋" w:hAnsi="仿宋"/>
          <w:sz w:val="24"/>
        </w:rPr>
        <w:t>（一）有序开展日常教学 立足法式学徒制模式，开发立体化交互的课程体系，使文化素养与专业基础、理论课与实践操作充分融合，达成法式教学内容的更新换代。第一年，基于文化素养与专业基础，通过观察、思考与实践，为后续深入学习找准定位；第二年，基于专业与职业岗位，学会构建适合自己的工作方法；第三年，基于职业岗位群，加强横向联系，学会系统实施自动化生产线的运维，形成了特色鲜明的国际化精品课程体系。针对今年上半年的疫情，15、16、17</w:t>
      </w:r>
      <w:proofErr w:type="gramStart"/>
      <w:r>
        <w:rPr>
          <w:rFonts w:ascii="仿宋" w:eastAsia="仿宋" w:hAnsi="仿宋"/>
          <w:sz w:val="24"/>
        </w:rPr>
        <w:t>三个</w:t>
      </w:r>
      <w:proofErr w:type="gramEnd"/>
      <w:r>
        <w:rPr>
          <w:rFonts w:ascii="仿宋" w:eastAsia="仿宋" w:hAnsi="仿宋"/>
          <w:sz w:val="24"/>
        </w:rPr>
        <w:t xml:space="preserve">年级由负责法国课程教学的专业课教师组织网络在线理论学习。 </w:t>
      </w:r>
    </w:p>
    <w:p w:rsidR="00511D39" w:rsidRDefault="0004604E">
      <w:pPr>
        <w:spacing w:line="440" w:lineRule="exact"/>
        <w:ind w:firstLineChars="200" w:firstLine="480"/>
        <w:rPr>
          <w:rFonts w:ascii="宋体" w:hAnsi="宋体"/>
          <w:sz w:val="24"/>
        </w:rPr>
      </w:pPr>
      <w:r>
        <w:rPr>
          <w:rFonts w:ascii="仿宋" w:eastAsia="仿宋" w:hAnsi="仿宋"/>
          <w:sz w:val="24"/>
        </w:rPr>
        <w:t>（二）高端启动师资培训 重点引进懂法语的海归人员，为国际化人才培养提供语言支撑；面向全球招聘优秀技术技能大师，</w:t>
      </w:r>
      <w:proofErr w:type="gramStart"/>
      <w:r>
        <w:rPr>
          <w:rFonts w:ascii="仿宋" w:eastAsia="仿宋" w:hAnsi="仿宋"/>
          <w:sz w:val="24"/>
        </w:rPr>
        <w:t>充实入现有</w:t>
      </w:r>
      <w:proofErr w:type="gramEnd"/>
      <w:r>
        <w:rPr>
          <w:rFonts w:ascii="仿宋" w:eastAsia="仿宋" w:hAnsi="仿宋"/>
          <w:sz w:val="24"/>
        </w:rPr>
        <w:t>教师队伍，提升师资队伍的整体</w:t>
      </w:r>
      <w:r>
        <w:rPr>
          <w:rFonts w:ascii="仿宋" w:eastAsia="仿宋" w:hAnsi="仿宋"/>
          <w:sz w:val="24"/>
        </w:rPr>
        <w:lastRenderedPageBreak/>
        <w:t>国际化水平；对内而言，参与项目的专业教师经过重重选拔确定，对标国际标准和要求，均为专业素质过硬的骨干教师。为落实智造知识、技能教学，5位专业教师到企业接受全脱产培训，深入施耐德、佛吉亚、法雷奥等法资企业了</w:t>
      </w:r>
      <w:r>
        <w:rPr>
          <w:rFonts w:ascii="宋体" w:hAnsi="宋体"/>
          <w:sz w:val="24"/>
        </w:rPr>
        <w:t>解最新设备和应用技术；同时接受来自法国机械及冶金行业工业联盟的资深专家的模块化培训；核心课程实现</w:t>
      </w:r>
      <w:r>
        <w:rPr>
          <w:rFonts w:ascii="宋体" w:hAnsi="宋体"/>
          <w:sz w:val="24"/>
        </w:rPr>
        <w:t>“</w:t>
      </w:r>
      <w:r>
        <w:rPr>
          <w:rFonts w:ascii="宋体" w:hAnsi="宋体"/>
          <w:sz w:val="24"/>
        </w:rPr>
        <w:t>双导师</w:t>
      </w:r>
      <w:r>
        <w:rPr>
          <w:rFonts w:ascii="宋体" w:hAnsi="宋体"/>
          <w:sz w:val="24"/>
        </w:rPr>
        <w:t>”</w:t>
      </w:r>
      <w:r>
        <w:rPr>
          <w:rFonts w:ascii="宋体" w:hAnsi="宋体"/>
          <w:sz w:val="24"/>
        </w:rPr>
        <w:t>制，法国专家和学校专业教师一起参与课程计划的设计、制定，教学考核等。</w:t>
      </w:r>
      <w:r>
        <w:rPr>
          <w:rFonts w:ascii="宋体" w:hAnsi="宋体"/>
          <w:sz w:val="24"/>
        </w:rPr>
        <w:t xml:space="preserve"> </w:t>
      </w:r>
    </w:p>
    <w:p w:rsidR="00511D39" w:rsidRDefault="0004604E">
      <w:pPr>
        <w:spacing w:line="440" w:lineRule="exact"/>
        <w:ind w:firstLineChars="200" w:firstLine="480"/>
        <w:rPr>
          <w:rFonts w:ascii="宋体" w:hAnsi="宋体"/>
          <w:sz w:val="24"/>
        </w:rPr>
      </w:pPr>
      <w:r>
        <w:rPr>
          <w:rFonts w:ascii="宋体" w:hAnsi="宋体"/>
          <w:sz w:val="24"/>
        </w:rPr>
        <w:t>（三）精准</w:t>
      </w:r>
      <w:proofErr w:type="gramStart"/>
      <w:r>
        <w:rPr>
          <w:rFonts w:ascii="宋体" w:hAnsi="宋体"/>
          <w:sz w:val="24"/>
        </w:rPr>
        <w:t>落实法企实习</w:t>
      </w:r>
      <w:proofErr w:type="gramEnd"/>
      <w:r>
        <w:rPr>
          <w:rFonts w:ascii="宋体" w:hAnsi="宋体"/>
          <w:sz w:val="24"/>
        </w:rPr>
        <w:t xml:space="preserve"> </w:t>
      </w:r>
      <w:r>
        <w:rPr>
          <w:rFonts w:ascii="宋体" w:hAnsi="宋体"/>
          <w:sz w:val="24"/>
        </w:rPr>
        <w:t>每个班每学期分</w:t>
      </w:r>
      <w:r>
        <w:rPr>
          <w:rFonts w:ascii="宋体" w:hAnsi="宋体"/>
          <w:sz w:val="24"/>
        </w:rPr>
        <w:t>2</w:t>
      </w:r>
      <w:r>
        <w:rPr>
          <w:rFonts w:ascii="宋体" w:hAnsi="宋体"/>
          <w:sz w:val="24"/>
        </w:rPr>
        <w:t>～</w:t>
      </w:r>
      <w:r>
        <w:rPr>
          <w:rFonts w:ascii="宋体" w:hAnsi="宋体"/>
          <w:sz w:val="24"/>
        </w:rPr>
        <w:t>3</w:t>
      </w:r>
      <w:r>
        <w:rPr>
          <w:rFonts w:ascii="宋体" w:hAnsi="宋体"/>
          <w:sz w:val="24"/>
        </w:rPr>
        <w:t>个阶段，派遣学生至区域内</w:t>
      </w:r>
      <w:proofErr w:type="gramStart"/>
      <w:r>
        <w:rPr>
          <w:rFonts w:ascii="宋体" w:hAnsi="宋体"/>
          <w:sz w:val="24"/>
        </w:rPr>
        <w:t>的法资企业</w:t>
      </w:r>
      <w:proofErr w:type="gramEnd"/>
      <w:r>
        <w:rPr>
          <w:rFonts w:ascii="宋体" w:hAnsi="宋体"/>
          <w:sz w:val="24"/>
        </w:rPr>
        <w:t>，如施耐德、佛吉亚、法雷奥、罗盖特、赛捷弹簧、宝捷机电、意企（奥尔萨）、台资企业（全兴集团）、市骨干企业（</w:t>
      </w:r>
      <w:proofErr w:type="gramStart"/>
      <w:r>
        <w:rPr>
          <w:rFonts w:ascii="宋体" w:hAnsi="宋体"/>
          <w:sz w:val="24"/>
        </w:rPr>
        <w:t>天通吉成</w:t>
      </w:r>
      <w:proofErr w:type="gramEnd"/>
      <w:r>
        <w:rPr>
          <w:rFonts w:ascii="宋体" w:hAnsi="宋体"/>
          <w:sz w:val="24"/>
        </w:rPr>
        <w:t>、红</w:t>
      </w:r>
      <w:proofErr w:type="gramStart"/>
      <w:r>
        <w:rPr>
          <w:rFonts w:ascii="宋体" w:hAnsi="宋体"/>
          <w:sz w:val="24"/>
        </w:rPr>
        <w:t>狮宝盛</w:t>
      </w:r>
      <w:proofErr w:type="gramEnd"/>
      <w:r>
        <w:rPr>
          <w:rFonts w:ascii="宋体" w:hAnsi="宋体"/>
          <w:sz w:val="24"/>
        </w:rPr>
        <w:t>）等进行实习，实际操作法资企业先进的智能制造生产线，浸润企业文化，熟悉日常运作与管理制度，为毕业后</w:t>
      </w:r>
      <w:proofErr w:type="gramStart"/>
      <w:r>
        <w:rPr>
          <w:rFonts w:ascii="宋体" w:hAnsi="宋体"/>
          <w:sz w:val="24"/>
        </w:rPr>
        <w:t>进入法资企业</w:t>
      </w:r>
      <w:proofErr w:type="gramEnd"/>
      <w:r>
        <w:rPr>
          <w:rFonts w:ascii="宋体" w:hAnsi="宋体"/>
          <w:sz w:val="24"/>
        </w:rPr>
        <w:t>工作做足接轨工作。</w:t>
      </w:r>
    </w:p>
    <w:p w:rsidR="00511D39" w:rsidRDefault="0004604E">
      <w:pPr>
        <w:spacing w:line="440" w:lineRule="exact"/>
        <w:ind w:firstLineChars="200" w:firstLine="480"/>
        <w:rPr>
          <w:rFonts w:ascii="仿宋" w:eastAsia="仿宋" w:hAnsi="仿宋"/>
          <w:sz w:val="24"/>
        </w:rPr>
      </w:pPr>
      <w:r>
        <w:rPr>
          <w:rFonts w:ascii="宋体" w:hAnsi="宋体"/>
          <w:sz w:val="24"/>
        </w:rPr>
        <w:t>（四）扎实落</w:t>
      </w:r>
      <w:r>
        <w:rPr>
          <w:rFonts w:ascii="仿宋" w:eastAsia="仿宋" w:hAnsi="仿宋"/>
          <w:sz w:val="24"/>
        </w:rPr>
        <w:t>地法国证书 15级26名学生先后参与了施耐德公司组织的电气操控</w:t>
      </w:r>
      <w:proofErr w:type="gramStart"/>
      <w:r>
        <w:rPr>
          <w:rFonts w:ascii="仿宋" w:eastAsia="仿宋" w:hAnsi="仿宋"/>
          <w:sz w:val="24"/>
        </w:rPr>
        <w:t>师岗位</w:t>
      </w:r>
      <w:proofErr w:type="gramEnd"/>
      <w:r>
        <w:rPr>
          <w:rFonts w:ascii="仿宋" w:eastAsia="仿宋" w:hAnsi="仿宋"/>
          <w:sz w:val="24"/>
        </w:rPr>
        <w:t>认证、法国机械及冶金行业工业联盟组织的CQPM证书认证。施耐德电气操控师资质涵盖电气设备理论与操作两部分鉴定，取证率达88.5%。CQPM证书涵盖生产线操作技能、理论鉴定及答辩、综合评审等部分，取证率达100%。</w:t>
      </w:r>
    </w:p>
    <w:p w:rsidR="00511D39" w:rsidRDefault="0004604E">
      <w:pPr>
        <w:spacing w:line="440" w:lineRule="exact"/>
        <w:ind w:firstLineChars="200" w:firstLine="480"/>
        <w:rPr>
          <w:rFonts w:ascii="仿宋" w:eastAsia="仿宋" w:hAnsi="仿宋"/>
          <w:sz w:val="24"/>
        </w:rPr>
      </w:pPr>
      <w:r>
        <w:rPr>
          <w:rFonts w:ascii="仿宋" w:eastAsia="仿宋" w:hAnsi="仿宋"/>
          <w:sz w:val="24"/>
        </w:rPr>
        <w:t xml:space="preserve">（五）稳妥做好就业安置 </w:t>
      </w:r>
    </w:p>
    <w:p w:rsidR="00511D39" w:rsidRDefault="0004604E">
      <w:pPr>
        <w:spacing w:line="440" w:lineRule="exact"/>
        <w:ind w:firstLineChars="200" w:firstLine="480"/>
        <w:rPr>
          <w:rFonts w:ascii="宋体" w:hAnsi="宋体"/>
          <w:sz w:val="24"/>
        </w:rPr>
      </w:pPr>
      <w:r>
        <w:rPr>
          <w:rFonts w:ascii="宋体" w:hAnsi="宋体"/>
          <w:sz w:val="24"/>
        </w:rPr>
        <w:t>按照国际职业能力标准培养的智造专业学生还没毕业就已经被世界</w:t>
      </w:r>
      <w:r>
        <w:rPr>
          <w:rFonts w:ascii="宋体" w:hAnsi="宋体"/>
          <w:sz w:val="24"/>
        </w:rPr>
        <w:t>500</w:t>
      </w:r>
      <w:proofErr w:type="gramStart"/>
      <w:r>
        <w:rPr>
          <w:rFonts w:ascii="宋体" w:hAnsi="宋体"/>
          <w:sz w:val="24"/>
        </w:rPr>
        <w:t>强法资企业</w:t>
      </w:r>
      <w:proofErr w:type="gramEnd"/>
      <w:r>
        <w:rPr>
          <w:rFonts w:ascii="宋体" w:hAnsi="宋体"/>
          <w:sz w:val="24"/>
        </w:rPr>
        <w:t>争抢一空。如</w:t>
      </w:r>
      <w:r>
        <w:rPr>
          <w:rFonts w:ascii="宋体" w:hAnsi="宋体" w:hint="eastAsia"/>
          <w:sz w:val="24"/>
        </w:rPr>
        <w:t>20</w:t>
      </w:r>
      <w:r>
        <w:rPr>
          <w:rFonts w:ascii="宋体" w:hAnsi="宋体"/>
          <w:sz w:val="24"/>
        </w:rPr>
        <w:t>15</w:t>
      </w:r>
      <w:r>
        <w:rPr>
          <w:rFonts w:ascii="宋体" w:hAnsi="宋体"/>
          <w:sz w:val="24"/>
        </w:rPr>
        <w:t>级毕业班</w:t>
      </w:r>
      <w:r>
        <w:rPr>
          <w:rFonts w:ascii="宋体" w:hAnsi="宋体"/>
          <w:sz w:val="24"/>
        </w:rPr>
        <w:t>26</w:t>
      </w:r>
      <w:r>
        <w:rPr>
          <w:rFonts w:ascii="宋体" w:hAnsi="宋体"/>
          <w:sz w:val="24"/>
        </w:rPr>
        <w:t>位学生前期签订合作协议的</w:t>
      </w:r>
      <w:r>
        <w:rPr>
          <w:rFonts w:ascii="宋体" w:hAnsi="宋体" w:hint="eastAsia"/>
          <w:sz w:val="24"/>
        </w:rPr>
        <w:t>4</w:t>
      </w:r>
      <w:r>
        <w:rPr>
          <w:rFonts w:ascii="宋体" w:hAnsi="宋体"/>
          <w:sz w:val="24"/>
        </w:rPr>
        <w:t>家法资企业（佛吉亚、法雷奥、宝捷机电、奥尔萨）全部乐于接纳学生入职。</w:t>
      </w:r>
      <w:r>
        <w:rPr>
          <w:rFonts w:ascii="宋体" w:hAnsi="宋体"/>
          <w:sz w:val="24"/>
        </w:rPr>
        <w:t xml:space="preserve"> </w:t>
      </w:r>
    </w:p>
    <w:p w:rsidR="00511D39" w:rsidRDefault="0004604E">
      <w:pPr>
        <w:spacing w:line="440" w:lineRule="exact"/>
        <w:ind w:firstLineChars="200" w:firstLine="480"/>
        <w:rPr>
          <w:rFonts w:ascii="宋体" w:hAnsi="宋体"/>
          <w:sz w:val="24"/>
        </w:rPr>
      </w:pPr>
      <w:r>
        <w:rPr>
          <w:rFonts w:ascii="宋体" w:hAnsi="宋体"/>
          <w:sz w:val="24"/>
        </w:rPr>
        <w:t>三、取得成绩</w:t>
      </w:r>
      <w:r>
        <w:rPr>
          <w:rFonts w:ascii="宋体" w:hAnsi="宋体"/>
          <w:sz w:val="24"/>
        </w:rPr>
        <w:t xml:space="preserve"> </w:t>
      </w:r>
    </w:p>
    <w:p w:rsidR="00511D39" w:rsidRDefault="0004604E">
      <w:pPr>
        <w:spacing w:line="440" w:lineRule="exact"/>
        <w:ind w:firstLineChars="200" w:firstLine="480"/>
        <w:rPr>
          <w:rFonts w:ascii="宋体" w:hAnsi="宋体"/>
          <w:sz w:val="24"/>
        </w:rPr>
      </w:pPr>
      <w:r>
        <w:rPr>
          <w:rFonts w:ascii="宋体" w:hAnsi="宋体"/>
          <w:sz w:val="24"/>
        </w:rPr>
        <w:t>（一）培养质量收获社会褒奖</w:t>
      </w:r>
      <w:r>
        <w:rPr>
          <w:rFonts w:ascii="宋体" w:hAnsi="宋体"/>
          <w:sz w:val="24"/>
        </w:rPr>
        <w:t xml:space="preserve"> </w:t>
      </w:r>
    </w:p>
    <w:p w:rsidR="00511D39" w:rsidRDefault="0004604E">
      <w:pPr>
        <w:spacing w:line="440" w:lineRule="exact"/>
        <w:ind w:firstLineChars="200" w:firstLine="480"/>
        <w:rPr>
          <w:rFonts w:ascii="仿宋" w:eastAsia="仿宋" w:hAnsi="仿宋"/>
          <w:sz w:val="24"/>
        </w:rPr>
      </w:pPr>
      <w:r>
        <w:rPr>
          <w:rFonts w:ascii="宋体" w:hAnsi="宋体"/>
          <w:sz w:val="24"/>
        </w:rPr>
        <w:t>2017</w:t>
      </w:r>
      <w:r>
        <w:rPr>
          <w:rFonts w:ascii="宋体" w:hAnsi="宋体"/>
          <w:sz w:val="24"/>
        </w:rPr>
        <w:t>年，中</w:t>
      </w:r>
      <w:proofErr w:type="gramStart"/>
      <w:r>
        <w:rPr>
          <w:rFonts w:ascii="宋体" w:hAnsi="宋体"/>
          <w:sz w:val="24"/>
        </w:rPr>
        <w:t>法职业</w:t>
      </w:r>
      <w:proofErr w:type="gramEnd"/>
      <w:r>
        <w:rPr>
          <w:rFonts w:ascii="宋体" w:hAnsi="宋体"/>
          <w:sz w:val="24"/>
        </w:rPr>
        <w:t>培训作为仅有的两</w:t>
      </w:r>
      <w:r>
        <w:rPr>
          <w:rFonts w:ascii="仿宋" w:eastAsia="仿宋" w:hAnsi="仿宋"/>
          <w:sz w:val="24"/>
        </w:rPr>
        <w:t>个中法工业合作领域的教育培训类项目之一，获</w:t>
      </w:r>
      <w:proofErr w:type="gramStart"/>
      <w:r>
        <w:rPr>
          <w:rFonts w:ascii="仿宋" w:eastAsia="仿宋" w:hAnsi="仿宋"/>
          <w:sz w:val="24"/>
        </w:rPr>
        <w:t>批国家</w:t>
      </w:r>
      <w:proofErr w:type="gramEnd"/>
      <w:r>
        <w:rPr>
          <w:rFonts w:ascii="仿宋" w:eastAsia="仿宋" w:hAnsi="仿宋"/>
          <w:sz w:val="24"/>
        </w:rPr>
        <w:t>工信部首批中法工业合作示范性项目。2018年，人才培养项目作为中</w:t>
      </w:r>
      <w:proofErr w:type="gramStart"/>
      <w:r>
        <w:rPr>
          <w:rFonts w:ascii="仿宋" w:eastAsia="仿宋" w:hAnsi="仿宋"/>
          <w:sz w:val="24"/>
        </w:rPr>
        <w:t>法现代</w:t>
      </w:r>
      <w:proofErr w:type="gramEnd"/>
      <w:r>
        <w:rPr>
          <w:rFonts w:ascii="仿宋" w:eastAsia="仿宋" w:hAnsi="仿宋"/>
          <w:sz w:val="24"/>
        </w:rPr>
        <w:t>产业合作伙伴成员纳入第六次中法高级别经济财金对话成果。浙江教育科技频道、《职业》、《职教通讯》等省级以上媒体对学校独树一帜的人才培养模式进行追踪报道。学校与世界500</w:t>
      </w:r>
      <w:proofErr w:type="gramStart"/>
      <w:r>
        <w:rPr>
          <w:rFonts w:ascii="仿宋" w:eastAsia="仿宋" w:hAnsi="仿宋"/>
          <w:sz w:val="24"/>
        </w:rPr>
        <w:t>强法企佛吉亚</w:t>
      </w:r>
      <w:proofErr w:type="gramEnd"/>
      <w:r>
        <w:rPr>
          <w:rFonts w:ascii="仿宋" w:eastAsia="仿宋" w:hAnsi="仿宋"/>
          <w:sz w:val="24"/>
        </w:rPr>
        <w:t>集团深入合作，形成“引·创”订单人才培养模式，成果获批2019年省“中职教育质量提升行动计划”之中职校企合作共同体项目、省技工院校教学业务重点课题，2020年获省职成</w:t>
      </w:r>
      <w:proofErr w:type="gramStart"/>
      <w:r>
        <w:rPr>
          <w:rFonts w:ascii="仿宋" w:eastAsia="仿宋" w:hAnsi="仿宋"/>
          <w:sz w:val="24"/>
        </w:rPr>
        <w:t>教优秀教</w:t>
      </w:r>
      <w:proofErr w:type="gramEnd"/>
      <w:r>
        <w:rPr>
          <w:rFonts w:ascii="仿宋" w:eastAsia="仿宋" w:hAnsi="仿宋"/>
          <w:sz w:val="24"/>
        </w:rPr>
        <w:t>科研成果一等奖。“卓越制造与自动化生产线操控培训项目”成为世界500</w:t>
      </w:r>
      <w:proofErr w:type="gramStart"/>
      <w:r>
        <w:rPr>
          <w:rFonts w:ascii="仿宋" w:eastAsia="仿宋" w:hAnsi="仿宋"/>
          <w:sz w:val="24"/>
        </w:rPr>
        <w:t>强法资企业</w:t>
      </w:r>
      <w:proofErr w:type="gramEnd"/>
      <w:r>
        <w:rPr>
          <w:rFonts w:ascii="仿宋" w:eastAsia="仿宋" w:hAnsi="仿宋"/>
          <w:sz w:val="24"/>
        </w:rPr>
        <w:t>员工培训追逐的“香饽饽”。与施耐德电气公司合作，引入“智造操控师”岗位证书；与法国机械及冶金行业工业联盟合作举办“CQPM证书试点基地”，引入相关证书。</w:t>
      </w:r>
    </w:p>
    <w:p w:rsidR="00511D39" w:rsidRDefault="0004604E">
      <w:pPr>
        <w:spacing w:line="440" w:lineRule="exact"/>
        <w:ind w:firstLineChars="200" w:firstLine="480"/>
        <w:rPr>
          <w:rFonts w:ascii="仿宋" w:eastAsia="仿宋" w:hAnsi="仿宋"/>
          <w:sz w:val="24"/>
        </w:rPr>
      </w:pPr>
      <w:r>
        <w:rPr>
          <w:rFonts w:ascii="宋体" w:hAnsi="宋体"/>
          <w:sz w:val="24"/>
        </w:rPr>
        <w:t>（</w:t>
      </w:r>
      <w:r>
        <w:rPr>
          <w:rFonts w:ascii="宋体" w:hAnsi="宋体" w:hint="eastAsia"/>
          <w:sz w:val="24"/>
        </w:rPr>
        <w:t>二</w:t>
      </w:r>
      <w:r>
        <w:rPr>
          <w:rFonts w:ascii="宋体" w:hAnsi="宋体"/>
          <w:sz w:val="24"/>
        </w:rPr>
        <w:t>）师</w:t>
      </w:r>
      <w:r>
        <w:rPr>
          <w:rFonts w:ascii="仿宋" w:eastAsia="仿宋" w:hAnsi="仿宋"/>
          <w:sz w:val="24"/>
        </w:rPr>
        <w:t xml:space="preserve">资团队拓宽国际视野 </w:t>
      </w:r>
    </w:p>
    <w:p w:rsidR="00511D39" w:rsidRDefault="0004604E">
      <w:pPr>
        <w:spacing w:line="440" w:lineRule="exact"/>
        <w:ind w:firstLineChars="200" w:firstLine="480"/>
        <w:rPr>
          <w:rFonts w:ascii="仿宋" w:eastAsia="仿宋" w:hAnsi="仿宋"/>
          <w:sz w:val="24"/>
        </w:rPr>
      </w:pPr>
      <w:r>
        <w:rPr>
          <w:rFonts w:ascii="仿宋" w:eastAsia="仿宋" w:hAnsi="仿宋"/>
          <w:sz w:val="24"/>
        </w:rPr>
        <w:lastRenderedPageBreak/>
        <w:t>智造师资团队先后12次与法国机械及冶金行业工业联盟教学专家研讨CQPM证书标准，师资团队的国际化教学理念、教学能力大幅提升，近三年开展省级“国际化人才培养”课题研究5项，撰写“国际化人才培养”论文获奖、发表16篇。</w:t>
      </w:r>
    </w:p>
    <w:p w:rsidR="00511D39" w:rsidRDefault="00511D39">
      <w:pPr>
        <w:spacing w:line="440" w:lineRule="exact"/>
        <w:ind w:firstLineChars="200" w:firstLine="480"/>
        <w:rPr>
          <w:rFonts w:ascii="仿宋" w:eastAsia="仿宋" w:hAnsi="仿宋"/>
          <w:sz w:val="24"/>
        </w:rPr>
      </w:pPr>
    </w:p>
    <w:p w:rsidR="00511D39" w:rsidRDefault="0004604E">
      <w:pPr>
        <w:spacing w:line="440" w:lineRule="exact"/>
        <w:ind w:firstLineChars="200" w:firstLine="480"/>
        <w:rPr>
          <w:rFonts w:ascii="仿宋" w:eastAsia="仿宋" w:hAnsi="仿宋"/>
          <w:sz w:val="24"/>
        </w:rPr>
      </w:pPr>
      <w:r>
        <w:rPr>
          <w:rFonts w:ascii="仿宋" w:eastAsia="仿宋" w:hAnsi="仿宋"/>
          <w:sz w:val="24"/>
        </w:rPr>
        <w:t>8.主要问题和改进措施</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8.1主要问题</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2018年11月2日，在各级政府和相关领导的高度重视下，海宁市集成电路技术学校成立并依托我校建设， 2020年招收泛半导</w:t>
      </w:r>
      <w:r>
        <w:rPr>
          <w:rFonts w:ascii="仿宋" w:eastAsia="仿宋" w:hAnsi="仿宋" w:cs="仿宋" w:hint="eastAsia"/>
          <w:sz w:val="24"/>
        </w:rPr>
        <w:t>体班级523名学生，</w:t>
      </w:r>
      <w:r>
        <w:rPr>
          <w:rFonts w:ascii="仿宋" w:eastAsia="仿宋" w:hAnsi="仿宋" w:hint="eastAsia"/>
          <w:sz w:val="24"/>
        </w:rPr>
        <w:t>但是要如何实现泛半导体技术技能型基础人才的精准供给，还是亟待解决的紧迫课题。集成电路专业建设在人才培养方案、实训室建设、办学规模、经费投入、校企合作、师资力量等方面还存在一些亟待解决的问题。</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1.精准定位</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随着泛半导体入住企业的增多、半导体产业升级迅猛和对各种人才需要的变化，学校的信息出现滞后现象。一方面学校将继续联系政府相关部门开展调研，更重要的一个方面是，学校需要一个“集体会诊”的专家团队，为学校泛半导体未来发展方向进行“动态”和“精准定位”，指导学校及时完善五年建设方案。</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2.教师引进</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在加强教师培训的同时，急需引进微电子硕士层次的人才。但目前学校要靠通过新教师招聘引进“985”、“211”人才难度很大。随着泛半导体专业学生数量的明显增加，泛半导体三个方向的教师数量严重不足，缺口达到12人以上（目前缺口由外聘教师承担，教学质量不够理想，流动性大），需要上级部门增加编制数量，及时补充。</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3.设备建设进度</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学校虽然购置了集成电路元器件实训设备，但资金的不足延缓了实训室装备进程，一方面，由于集成电路设备价格昂贵，如IC制图软件、检测封装设备，需要市财政大力支持；另一方面，对产业技术人才培养定位还存在偏差，设备购置的精准度等方面都需要专家团队的指导。</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8.2改进措施</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1.组建专业指导委员会，顶层设计</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聘请熟悉海宁市泛半导体产业发展的专家，组建专业指导委员会，立足服务行业发展的角度来顶层设计泛半导体专业，明确人才发展定位，</w:t>
      </w:r>
      <w:proofErr w:type="gramStart"/>
      <w:r>
        <w:rPr>
          <w:rFonts w:ascii="仿宋" w:eastAsia="仿宋" w:hAnsi="仿宋" w:hint="eastAsia"/>
          <w:sz w:val="24"/>
        </w:rPr>
        <w:t>精确指导</w:t>
      </w:r>
      <w:proofErr w:type="gramEnd"/>
      <w:r>
        <w:rPr>
          <w:rFonts w:ascii="仿宋" w:eastAsia="仿宋" w:hAnsi="仿宋" w:hint="eastAsia"/>
          <w:sz w:val="24"/>
        </w:rPr>
        <w:t>人才培养方案。</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2.加强社会培训</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lastRenderedPageBreak/>
        <w:t>学校将泛半导体社会培训作为重点工作之一，与相关企业开展泛半导体新型学徒培养，争取泛半导体今年社会培训达2000人次。</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3.争取财政资金支持</w:t>
      </w:r>
    </w:p>
    <w:p w:rsidR="00511D39" w:rsidRDefault="0004604E">
      <w:pPr>
        <w:spacing w:line="440" w:lineRule="exact"/>
        <w:ind w:firstLineChars="200" w:firstLine="480"/>
        <w:rPr>
          <w:rFonts w:ascii="仿宋" w:eastAsia="仿宋" w:hAnsi="仿宋"/>
          <w:sz w:val="24"/>
        </w:rPr>
      </w:pPr>
      <w:r>
        <w:rPr>
          <w:rFonts w:ascii="仿宋" w:eastAsia="仿宋" w:hAnsi="仿宋" w:hint="eastAsia"/>
          <w:sz w:val="24"/>
        </w:rPr>
        <w:t>为保证泛半导体技术技能人才培养的顺利进行，上级相关部门在学校制度建设、师资培养、实训基地建设、课程开发等方面提供政策、资金等保障，开设“绿色通道”。</w:t>
      </w:r>
    </w:p>
    <w:p w:rsidR="00511D39" w:rsidRDefault="00511D39">
      <w:pPr>
        <w:spacing w:line="440" w:lineRule="exact"/>
        <w:ind w:firstLineChars="200" w:firstLine="480"/>
        <w:rPr>
          <w:rFonts w:ascii="仿宋" w:eastAsia="仿宋" w:hAnsi="仿宋"/>
          <w:color w:val="FF0000"/>
          <w:sz w:val="24"/>
        </w:rPr>
      </w:pPr>
    </w:p>
    <w:sectPr w:rsidR="00511D3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30" w:rsidRDefault="00035130" w:rsidP="001463EF">
      <w:r>
        <w:separator/>
      </w:r>
    </w:p>
  </w:endnote>
  <w:endnote w:type="continuationSeparator" w:id="0">
    <w:p w:rsidR="00035130" w:rsidRDefault="00035130" w:rsidP="0014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30" w:rsidRDefault="00035130" w:rsidP="001463EF">
      <w:r>
        <w:separator/>
      </w:r>
    </w:p>
  </w:footnote>
  <w:footnote w:type="continuationSeparator" w:id="0">
    <w:p w:rsidR="00035130" w:rsidRDefault="00035130" w:rsidP="0014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DC"/>
    <w:rsid w:val="00011F75"/>
    <w:rsid w:val="00021BDC"/>
    <w:rsid w:val="00035130"/>
    <w:rsid w:val="00036F43"/>
    <w:rsid w:val="0004604E"/>
    <w:rsid w:val="000549AE"/>
    <w:rsid w:val="00062F52"/>
    <w:rsid w:val="000D1905"/>
    <w:rsid w:val="000E3950"/>
    <w:rsid w:val="00123425"/>
    <w:rsid w:val="001463EF"/>
    <w:rsid w:val="001650F1"/>
    <w:rsid w:val="001718E0"/>
    <w:rsid w:val="00202D42"/>
    <w:rsid w:val="002133E2"/>
    <w:rsid w:val="00230EFE"/>
    <w:rsid w:val="00247895"/>
    <w:rsid w:val="00292427"/>
    <w:rsid w:val="002A0819"/>
    <w:rsid w:val="002C36CD"/>
    <w:rsid w:val="00330E88"/>
    <w:rsid w:val="003321E4"/>
    <w:rsid w:val="003611D9"/>
    <w:rsid w:val="003677FE"/>
    <w:rsid w:val="00377B96"/>
    <w:rsid w:val="00385F80"/>
    <w:rsid w:val="003A2AC8"/>
    <w:rsid w:val="003A3165"/>
    <w:rsid w:val="003C24E5"/>
    <w:rsid w:val="003C6937"/>
    <w:rsid w:val="00414A77"/>
    <w:rsid w:val="00423F8D"/>
    <w:rsid w:val="00426C58"/>
    <w:rsid w:val="004313F1"/>
    <w:rsid w:val="00433BB5"/>
    <w:rsid w:val="00466674"/>
    <w:rsid w:val="00473DA9"/>
    <w:rsid w:val="00506EC0"/>
    <w:rsid w:val="00511D39"/>
    <w:rsid w:val="00511D93"/>
    <w:rsid w:val="00532998"/>
    <w:rsid w:val="00540C12"/>
    <w:rsid w:val="00574F97"/>
    <w:rsid w:val="00577764"/>
    <w:rsid w:val="00585AA5"/>
    <w:rsid w:val="00592086"/>
    <w:rsid w:val="005A1FF8"/>
    <w:rsid w:val="005D2EA2"/>
    <w:rsid w:val="005E73E8"/>
    <w:rsid w:val="006169C6"/>
    <w:rsid w:val="00645438"/>
    <w:rsid w:val="0068728A"/>
    <w:rsid w:val="00694AEB"/>
    <w:rsid w:val="006A72BF"/>
    <w:rsid w:val="006B62B4"/>
    <w:rsid w:val="00704CF2"/>
    <w:rsid w:val="00746E9B"/>
    <w:rsid w:val="00762222"/>
    <w:rsid w:val="00776BC7"/>
    <w:rsid w:val="007B0BAD"/>
    <w:rsid w:val="007B43D1"/>
    <w:rsid w:val="007C4FA4"/>
    <w:rsid w:val="008349D1"/>
    <w:rsid w:val="00844C7C"/>
    <w:rsid w:val="00866C78"/>
    <w:rsid w:val="00891013"/>
    <w:rsid w:val="008A7BD8"/>
    <w:rsid w:val="008B7582"/>
    <w:rsid w:val="008E219B"/>
    <w:rsid w:val="009147CD"/>
    <w:rsid w:val="00922C75"/>
    <w:rsid w:val="0093015A"/>
    <w:rsid w:val="00977958"/>
    <w:rsid w:val="009A6F43"/>
    <w:rsid w:val="009C3DB0"/>
    <w:rsid w:val="009E5050"/>
    <w:rsid w:val="00A43D6B"/>
    <w:rsid w:val="00A83C4E"/>
    <w:rsid w:val="00A91E74"/>
    <w:rsid w:val="00A94C92"/>
    <w:rsid w:val="00AE7BA6"/>
    <w:rsid w:val="00AF4C96"/>
    <w:rsid w:val="00C4677E"/>
    <w:rsid w:val="00C5472F"/>
    <w:rsid w:val="00C84733"/>
    <w:rsid w:val="00C870E6"/>
    <w:rsid w:val="00C94DC3"/>
    <w:rsid w:val="00CD32E8"/>
    <w:rsid w:val="00D147A4"/>
    <w:rsid w:val="00D36644"/>
    <w:rsid w:val="00D50EBB"/>
    <w:rsid w:val="00D5515D"/>
    <w:rsid w:val="00D9333C"/>
    <w:rsid w:val="00DC656D"/>
    <w:rsid w:val="00DD567C"/>
    <w:rsid w:val="00DF13B4"/>
    <w:rsid w:val="00DF5199"/>
    <w:rsid w:val="00E63694"/>
    <w:rsid w:val="00E74791"/>
    <w:rsid w:val="00EA41CC"/>
    <w:rsid w:val="00EB3F8E"/>
    <w:rsid w:val="00EC70FA"/>
    <w:rsid w:val="00ED6E57"/>
    <w:rsid w:val="00EF22FF"/>
    <w:rsid w:val="00F34ED2"/>
    <w:rsid w:val="00F40E5B"/>
    <w:rsid w:val="00F46893"/>
    <w:rsid w:val="00F73E19"/>
    <w:rsid w:val="00FB4186"/>
    <w:rsid w:val="00FE30AA"/>
    <w:rsid w:val="241F4C2D"/>
    <w:rsid w:val="284E0735"/>
    <w:rsid w:val="507D288A"/>
    <w:rsid w:val="7F4D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customStyle="1" w:styleId="Char1">
    <w:name w:val="页眉 Char"/>
    <w:basedOn w:val="a0"/>
    <w:link w:val="a5"/>
    <w:uiPriority w:val="99"/>
    <w:qFormat/>
    <w:rPr>
      <w:rFonts w:eastAsia="仿宋_GB2312"/>
      <w:sz w:val="18"/>
      <w:szCs w:val="18"/>
    </w:rPr>
  </w:style>
  <w:style w:type="character" w:customStyle="1" w:styleId="Char0">
    <w:name w:val="页脚 Char"/>
    <w:basedOn w:val="a0"/>
    <w:link w:val="a4"/>
    <w:uiPriority w:val="99"/>
    <w:qFormat/>
    <w:rPr>
      <w:rFonts w:eastAsia="仿宋_GB2312"/>
      <w:sz w:val="18"/>
      <w:szCs w:val="18"/>
    </w:rPr>
  </w:style>
  <w:style w:type="paragraph" w:customStyle="1" w:styleId="03">
    <w:name w:val="03 正文样式"/>
    <w:basedOn w:val="a"/>
    <w:link w:val="03Char"/>
    <w:qFormat/>
    <w:pPr>
      <w:spacing w:line="360" w:lineRule="auto"/>
      <w:ind w:firstLineChars="200" w:firstLine="420"/>
    </w:pPr>
    <w:rPr>
      <w:rFonts w:ascii="Times New Roman" w:eastAsia="宋体" w:hAnsi="Times New Roman" w:cs="Times New Roman"/>
      <w:sz w:val="21"/>
      <w:szCs w:val="20"/>
      <w:lang w:val="zh-CN"/>
    </w:rPr>
  </w:style>
  <w:style w:type="character" w:customStyle="1" w:styleId="03Char">
    <w:name w:val="03 正文样式 Char"/>
    <w:link w:val="03"/>
    <w:qFormat/>
    <w:rPr>
      <w:rFonts w:ascii="Times New Roman" w:eastAsia="宋体" w:hAnsi="Times New Roman" w:cs="Times New Roman"/>
      <w:szCs w:val="20"/>
      <w:lang w:val="zh-CN"/>
    </w:rPr>
  </w:style>
  <w:style w:type="character" w:customStyle="1" w:styleId="Char">
    <w:name w:val="批注框文本 Char"/>
    <w:basedOn w:val="a0"/>
    <w:link w:val="a3"/>
    <w:uiPriority w:val="99"/>
    <w:semiHidden/>
    <w:qFormat/>
    <w:rPr>
      <w:rFonts w:eastAsia="仿宋_GB2312"/>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customStyle="1" w:styleId="Char1">
    <w:name w:val="页眉 Char"/>
    <w:basedOn w:val="a0"/>
    <w:link w:val="a5"/>
    <w:uiPriority w:val="99"/>
    <w:qFormat/>
    <w:rPr>
      <w:rFonts w:eastAsia="仿宋_GB2312"/>
      <w:sz w:val="18"/>
      <w:szCs w:val="18"/>
    </w:rPr>
  </w:style>
  <w:style w:type="character" w:customStyle="1" w:styleId="Char0">
    <w:name w:val="页脚 Char"/>
    <w:basedOn w:val="a0"/>
    <w:link w:val="a4"/>
    <w:uiPriority w:val="99"/>
    <w:qFormat/>
    <w:rPr>
      <w:rFonts w:eastAsia="仿宋_GB2312"/>
      <w:sz w:val="18"/>
      <w:szCs w:val="18"/>
    </w:rPr>
  </w:style>
  <w:style w:type="paragraph" w:customStyle="1" w:styleId="03">
    <w:name w:val="03 正文样式"/>
    <w:basedOn w:val="a"/>
    <w:link w:val="03Char"/>
    <w:qFormat/>
    <w:pPr>
      <w:spacing w:line="360" w:lineRule="auto"/>
      <w:ind w:firstLineChars="200" w:firstLine="420"/>
    </w:pPr>
    <w:rPr>
      <w:rFonts w:ascii="Times New Roman" w:eastAsia="宋体" w:hAnsi="Times New Roman" w:cs="Times New Roman"/>
      <w:sz w:val="21"/>
      <w:szCs w:val="20"/>
      <w:lang w:val="zh-CN"/>
    </w:rPr>
  </w:style>
  <w:style w:type="character" w:customStyle="1" w:styleId="03Char">
    <w:name w:val="03 正文样式 Char"/>
    <w:link w:val="03"/>
    <w:qFormat/>
    <w:rPr>
      <w:rFonts w:ascii="Times New Roman" w:eastAsia="宋体" w:hAnsi="Times New Roman" w:cs="Times New Roman"/>
      <w:szCs w:val="20"/>
      <w:lang w:val="zh-CN"/>
    </w:rPr>
  </w:style>
  <w:style w:type="character" w:customStyle="1" w:styleId="Char">
    <w:name w:val="批注框文本 Char"/>
    <w:basedOn w:val="a0"/>
    <w:link w:val="a3"/>
    <w:uiPriority w:val="99"/>
    <w:semiHidden/>
    <w:qFormat/>
    <w:rPr>
      <w:rFonts w:eastAsia="仿宋_GB231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o.com/s?q=%E7%94%9F%E6%B4%BB%E7%8E%AF%E5%A2%83&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2182</Words>
  <Characters>12442</Characters>
  <Application>Microsoft Office Word</Application>
  <DocSecurity>0</DocSecurity>
  <Lines>103</Lines>
  <Paragraphs>29</Paragraphs>
  <ScaleCrop>false</ScaleCrop>
  <Company>CHINA</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59</cp:revision>
  <dcterms:created xsi:type="dcterms:W3CDTF">2020-11-27T01:03:00Z</dcterms:created>
  <dcterms:modified xsi:type="dcterms:W3CDTF">2021-01-21T00:46:00Z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