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outlineLvl w:val="2"/>
        <w:rPr>
          <w:rFonts w:ascii="宋体" w:hAnsi="宋体" w:eastAsia="宋体" w:cs="宋体"/>
          <w:b/>
          <w:bCs/>
          <w:kern w:val="0"/>
          <w:sz w:val="36"/>
          <w:szCs w:val="36"/>
        </w:rPr>
      </w:pPr>
      <w:r>
        <w:rPr>
          <w:rFonts w:ascii="宋体" w:hAnsi="宋体" w:eastAsia="宋体" w:cs="宋体"/>
          <w:b/>
          <w:bCs/>
          <w:kern w:val="0"/>
          <w:sz w:val="36"/>
          <w:szCs w:val="36"/>
        </w:rPr>
        <w:t>20</w:t>
      </w:r>
      <w:r>
        <w:rPr>
          <w:rFonts w:hint="eastAsia" w:ascii="宋体" w:hAnsi="宋体" w:eastAsia="宋体" w:cs="宋体"/>
          <w:b/>
          <w:bCs/>
          <w:kern w:val="0"/>
          <w:sz w:val="36"/>
          <w:szCs w:val="36"/>
        </w:rPr>
        <w:t>20</w:t>
      </w:r>
      <w:r>
        <w:rPr>
          <w:rFonts w:ascii="宋体" w:hAnsi="宋体" w:eastAsia="宋体" w:cs="宋体"/>
          <w:b/>
          <w:bCs/>
          <w:kern w:val="0"/>
          <w:sz w:val="36"/>
          <w:szCs w:val="36"/>
        </w:rPr>
        <w:t>中等职业学校质量年度报告</w:t>
      </w:r>
    </w:p>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outlineLvl w:val="2"/>
        <w:rPr>
          <w:rFonts w:ascii="宋体" w:hAnsi="宋体" w:eastAsia="宋体" w:cs="宋体"/>
          <w:b/>
          <w:bCs/>
          <w:kern w:val="0"/>
          <w:sz w:val="32"/>
          <w:szCs w:val="32"/>
        </w:rPr>
      </w:pPr>
    </w:p>
    <w:p>
      <w:pPr>
        <w:widowControl/>
        <w:spacing w:line="360" w:lineRule="auto"/>
        <w:jc w:val="center"/>
        <w:rPr>
          <w:rFonts w:ascii="宋体" w:hAnsi="宋体" w:eastAsia="宋体" w:cs="宋体"/>
          <w:kern w:val="0"/>
          <w:sz w:val="16"/>
          <w:szCs w:val="16"/>
        </w:rPr>
      </w:pPr>
      <w:r>
        <w:rPr>
          <w:rFonts w:ascii="宋体" w:hAnsi="宋体" w:eastAsia="宋体" w:cs="宋体"/>
          <w:kern w:val="0"/>
          <w:sz w:val="16"/>
          <w:szCs w:val="16"/>
        </w:rPr>
        <w:t> </w:t>
      </w:r>
    </w:p>
    <w:p>
      <w:pPr>
        <w:widowControl/>
        <w:spacing w:line="600" w:lineRule="auto"/>
        <w:ind w:firstLine="1080" w:firstLineChars="450"/>
        <w:rPr>
          <w:rFonts w:ascii="宋体" w:hAnsi="宋体" w:eastAsia="宋体" w:cs="宋体"/>
          <w:kern w:val="0"/>
          <w:sz w:val="24"/>
          <w:szCs w:val="24"/>
        </w:rPr>
      </w:pPr>
      <w:r>
        <w:rPr>
          <w:rFonts w:ascii="宋体" w:hAnsi="宋体" w:eastAsia="宋体" w:cs="宋体"/>
          <w:kern w:val="0"/>
          <w:sz w:val="24"/>
          <w:szCs w:val="24"/>
        </w:rPr>
        <w:t>学</w:t>
      </w:r>
      <w:r>
        <w:rPr>
          <w:rFonts w:hint="eastAsia" w:ascii="宋体" w:hAnsi="宋体" w:eastAsia="宋体" w:cs="宋体"/>
          <w:kern w:val="0"/>
          <w:sz w:val="24"/>
          <w:szCs w:val="24"/>
        </w:rPr>
        <w:t xml:space="preserve"> </w:t>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校：</w:t>
      </w:r>
      <w:r>
        <w:rPr>
          <w:rFonts w:hint="eastAsia" w:ascii="宋体" w:hAnsi="宋体" w:eastAsia="宋体" w:cs="宋体"/>
          <w:kern w:val="0"/>
          <w:sz w:val="24"/>
          <w:szCs w:val="24"/>
          <w:u w:val="single"/>
        </w:rPr>
        <w:t xml:space="preserve">温州市苍南县飞林职业学校 </w:t>
      </w:r>
    </w:p>
    <w:p>
      <w:pPr>
        <w:widowControl/>
        <w:tabs>
          <w:tab w:val="left" w:pos="1418"/>
        </w:tabs>
        <w:spacing w:line="600" w:lineRule="auto"/>
        <w:ind w:left="840" w:leftChars="400" w:firstLine="360" w:firstLineChars="150"/>
        <w:rPr>
          <w:rFonts w:ascii="宋体" w:hAnsi="宋体" w:eastAsia="宋体" w:cs="宋体"/>
          <w:kern w:val="0"/>
          <w:sz w:val="24"/>
          <w:szCs w:val="24"/>
          <w:u w:val="single"/>
        </w:rPr>
      </w:pPr>
      <w:r>
        <w:rPr>
          <w:rFonts w:ascii="宋体" w:hAnsi="宋体" w:eastAsia="宋体" w:cs="宋体"/>
          <w:kern w:val="0"/>
          <w:sz w:val="24"/>
          <w:szCs w:val="24"/>
        </w:rPr>
        <w:t>负 责 人：</w:t>
      </w:r>
      <w:r>
        <w:rPr>
          <w:rFonts w:ascii="宋体" w:hAnsi="宋体" w:eastAsia="宋体" w:cs="宋体"/>
          <w:kern w:val="0"/>
          <w:sz w:val="24"/>
          <w:szCs w:val="24"/>
          <w:u w:val="single"/>
        </w:rPr>
        <w:t>   </w:t>
      </w:r>
      <w:r>
        <w:rPr>
          <w:rFonts w:hint="eastAsia" w:ascii="宋体" w:hAnsi="宋体" w:eastAsia="宋体" w:cs="宋体"/>
          <w:kern w:val="0"/>
          <w:sz w:val="24"/>
          <w:szCs w:val="24"/>
          <w:u w:val="single"/>
        </w:rPr>
        <w:t>陈华亿</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p>
    <w:p>
      <w:pPr>
        <w:widowControl/>
        <w:tabs>
          <w:tab w:val="left" w:pos="1418"/>
        </w:tabs>
        <w:spacing w:line="600" w:lineRule="auto"/>
        <w:ind w:left="840" w:leftChars="400" w:firstLine="360" w:firstLineChars="150"/>
        <w:rPr>
          <w:rFonts w:ascii="宋体" w:hAnsi="宋体" w:eastAsia="宋体" w:cs="宋体"/>
          <w:kern w:val="0"/>
          <w:sz w:val="24"/>
          <w:szCs w:val="24"/>
          <w:u w:val="single"/>
        </w:rPr>
      </w:pPr>
      <w:r>
        <w:rPr>
          <w:rFonts w:ascii="宋体" w:hAnsi="宋体" w:eastAsia="宋体" w:cs="宋体"/>
          <w:kern w:val="0"/>
          <w:sz w:val="24"/>
          <w:szCs w:val="24"/>
        </w:rPr>
        <w:t>填 报 人：</w:t>
      </w:r>
      <w:r>
        <w:rPr>
          <w:rFonts w:ascii="宋体" w:hAnsi="宋体" w:eastAsia="宋体" w:cs="宋体"/>
          <w:kern w:val="0"/>
          <w:sz w:val="24"/>
          <w:szCs w:val="24"/>
          <w:u w:val="single"/>
        </w:rPr>
        <w:t>   </w:t>
      </w:r>
      <w:r>
        <w:rPr>
          <w:rFonts w:hint="eastAsia" w:ascii="宋体" w:hAnsi="宋体" w:eastAsia="宋体" w:cs="宋体"/>
          <w:kern w:val="0"/>
          <w:sz w:val="24"/>
          <w:szCs w:val="24"/>
          <w:u w:val="single"/>
        </w:rPr>
        <w:t>姜建群</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p>
    <w:p>
      <w:pPr>
        <w:widowControl/>
        <w:tabs>
          <w:tab w:val="left" w:pos="1418"/>
        </w:tabs>
        <w:spacing w:line="600" w:lineRule="auto"/>
        <w:ind w:left="840" w:leftChars="400" w:firstLine="360" w:firstLineChars="150"/>
        <w:rPr>
          <w:rFonts w:ascii="宋体" w:hAnsi="宋体" w:eastAsia="宋体" w:cs="宋体"/>
          <w:kern w:val="0"/>
          <w:sz w:val="24"/>
          <w:szCs w:val="24"/>
          <w:u w:val="single"/>
        </w:rPr>
      </w:pPr>
      <w:r>
        <w:rPr>
          <w:rFonts w:ascii="宋体" w:hAnsi="宋体" w:eastAsia="宋体" w:cs="宋体"/>
          <w:kern w:val="0"/>
          <w:sz w:val="24"/>
          <w:szCs w:val="24"/>
        </w:rPr>
        <w:t>联系电话：</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13857765774  </w:t>
      </w:r>
      <w:r>
        <w:rPr>
          <w:rFonts w:ascii="宋体" w:hAnsi="宋体" w:eastAsia="宋体" w:cs="宋体"/>
          <w:kern w:val="0"/>
          <w:sz w:val="24"/>
          <w:szCs w:val="24"/>
          <w:u w:val="single"/>
        </w:rPr>
        <w:t>  </w:t>
      </w:r>
    </w:p>
    <w:p>
      <w:pPr>
        <w:widowControl/>
        <w:tabs>
          <w:tab w:val="left" w:pos="1418"/>
        </w:tabs>
        <w:spacing w:line="600" w:lineRule="auto"/>
        <w:ind w:left="840" w:leftChars="400"/>
        <w:rPr>
          <w:rFonts w:ascii="宋体" w:hAnsi="宋体" w:eastAsia="宋体" w:cs="宋体"/>
          <w:kern w:val="0"/>
          <w:sz w:val="24"/>
          <w:szCs w:val="24"/>
          <w:u w:val="single"/>
        </w:rPr>
      </w:pPr>
    </w:p>
    <w:p>
      <w:pPr>
        <w:widowControl/>
        <w:tabs>
          <w:tab w:val="left" w:pos="1418"/>
        </w:tabs>
        <w:spacing w:line="600" w:lineRule="auto"/>
        <w:ind w:left="840" w:leftChars="400" w:firstLine="3600" w:firstLineChars="1500"/>
        <w:rPr>
          <w:rFonts w:ascii="宋体" w:hAnsi="宋体" w:eastAsia="宋体" w:cs="宋体"/>
          <w:kern w:val="0"/>
          <w:sz w:val="24"/>
          <w:szCs w:val="24"/>
        </w:rPr>
      </w:pPr>
    </w:p>
    <w:p>
      <w:pPr>
        <w:widowControl/>
        <w:tabs>
          <w:tab w:val="left" w:pos="1418"/>
        </w:tabs>
        <w:spacing w:line="360" w:lineRule="auto"/>
        <w:ind w:left="840" w:leftChars="400" w:firstLine="3600" w:firstLineChars="1500"/>
        <w:rPr>
          <w:rFonts w:ascii="宋体" w:hAnsi="宋体" w:eastAsia="宋体" w:cs="宋体"/>
          <w:kern w:val="0"/>
          <w:sz w:val="24"/>
          <w:szCs w:val="24"/>
        </w:rPr>
      </w:pPr>
    </w:p>
    <w:p>
      <w:pPr>
        <w:widowControl/>
        <w:tabs>
          <w:tab w:val="left" w:pos="1418"/>
        </w:tabs>
        <w:spacing w:line="360" w:lineRule="auto"/>
        <w:ind w:left="840" w:leftChars="400" w:firstLine="3600" w:firstLineChars="1500"/>
        <w:rPr>
          <w:rFonts w:ascii="宋体" w:hAnsi="宋体" w:eastAsia="宋体" w:cs="宋体"/>
          <w:kern w:val="0"/>
          <w:sz w:val="24"/>
          <w:szCs w:val="24"/>
        </w:rPr>
      </w:pPr>
      <w:r>
        <w:rPr>
          <w:rFonts w:ascii="宋体" w:hAnsi="宋体" w:eastAsia="宋体" w:cs="宋体"/>
          <w:kern w:val="0"/>
          <w:sz w:val="24"/>
          <w:szCs w:val="24"/>
        </w:rPr>
        <w:t xml:space="preserve"> 20</w:t>
      </w:r>
      <w:r>
        <w:rPr>
          <w:rFonts w:hint="eastAsia" w:ascii="宋体" w:hAnsi="宋体" w:eastAsia="宋体" w:cs="宋体"/>
          <w:kern w:val="0"/>
          <w:sz w:val="24"/>
          <w:szCs w:val="24"/>
        </w:rPr>
        <w:t>20年1月</w:t>
      </w:r>
    </w:p>
    <w:p>
      <w:pPr>
        <w:widowControl/>
        <w:tabs>
          <w:tab w:val="left" w:pos="1418"/>
        </w:tabs>
        <w:spacing w:line="360" w:lineRule="auto"/>
        <w:ind w:left="840" w:leftChars="400"/>
        <w:rPr>
          <w:rFonts w:ascii="宋体" w:hAnsi="宋体" w:eastAsia="宋体" w:cs="宋体"/>
          <w:kern w:val="0"/>
          <w:sz w:val="24"/>
          <w:szCs w:val="24"/>
        </w:rPr>
      </w:pPr>
    </w:p>
    <w:p>
      <w:pPr>
        <w:widowControl/>
        <w:tabs>
          <w:tab w:val="left" w:pos="1418"/>
        </w:tabs>
        <w:spacing w:line="360" w:lineRule="auto"/>
        <w:ind w:left="840" w:leftChars="400"/>
        <w:rPr>
          <w:rFonts w:ascii="宋体" w:hAnsi="宋体" w:eastAsia="宋体" w:cs="宋体"/>
          <w:kern w:val="0"/>
          <w:sz w:val="24"/>
          <w:szCs w:val="24"/>
        </w:rPr>
      </w:pPr>
    </w:p>
    <w:p>
      <w:pPr>
        <w:widowControl/>
        <w:tabs>
          <w:tab w:val="left" w:pos="1418"/>
        </w:tabs>
        <w:spacing w:line="360" w:lineRule="auto"/>
        <w:ind w:left="840" w:leftChars="400"/>
        <w:rPr>
          <w:rFonts w:ascii="宋体" w:hAnsi="宋体" w:eastAsia="宋体" w:cs="宋体"/>
          <w:kern w:val="0"/>
          <w:sz w:val="24"/>
          <w:szCs w:val="24"/>
        </w:rPr>
      </w:pPr>
    </w:p>
    <w:p>
      <w:pPr>
        <w:widowControl/>
        <w:tabs>
          <w:tab w:val="left" w:pos="1418"/>
        </w:tabs>
        <w:spacing w:line="360" w:lineRule="auto"/>
        <w:ind w:left="840" w:leftChars="400"/>
        <w:rPr>
          <w:rFonts w:ascii="宋体" w:hAnsi="宋体" w:eastAsia="宋体" w:cs="宋体"/>
          <w:kern w:val="0"/>
          <w:sz w:val="24"/>
          <w:szCs w:val="24"/>
        </w:rPr>
      </w:pPr>
    </w:p>
    <w:p>
      <w:pPr>
        <w:widowControl/>
        <w:tabs>
          <w:tab w:val="left" w:pos="1418"/>
        </w:tabs>
        <w:spacing w:line="360" w:lineRule="auto"/>
        <w:ind w:left="840" w:leftChars="400"/>
        <w:rPr>
          <w:rFonts w:ascii="宋体" w:hAnsi="宋体" w:eastAsia="宋体" w:cs="宋体"/>
          <w:kern w:val="0"/>
          <w:sz w:val="24"/>
          <w:szCs w:val="24"/>
        </w:rPr>
      </w:pPr>
    </w:p>
    <w:p>
      <w:pPr>
        <w:widowControl/>
        <w:tabs>
          <w:tab w:val="left" w:pos="1418"/>
        </w:tabs>
        <w:spacing w:line="360" w:lineRule="auto"/>
        <w:ind w:left="840" w:leftChars="400"/>
        <w:rPr>
          <w:rFonts w:ascii="宋体" w:hAnsi="宋体" w:eastAsia="宋体" w:cs="宋体"/>
          <w:kern w:val="0"/>
          <w:sz w:val="24"/>
          <w:szCs w:val="24"/>
        </w:rPr>
      </w:pP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苍南县</w:t>
      </w:r>
      <w:r>
        <w:rPr>
          <w:rFonts w:ascii="宋体" w:hAnsi="宋体" w:eastAsia="宋体" w:cs="宋体"/>
          <w:b/>
          <w:kern w:val="0"/>
          <w:sz w:val="28"/>
          <w:szCs w:val="28"/>
        </w:rPr>
        <w:t>飞林</w:t>
      </w:r>
      <w:r>
        <w:rPr>
          <w:rFonts w:hint="eastAsia" w:ascii="宋体" w:hAnsi="宋体" w:eastAsia="宋体" w:cs="宋体"/>
          <w:b/>
          <w:kern w:val="0"/>
          <w:sz w:val="28"/>
          <w:szCs w:val="28"/>
        </w:rPr>
        <w:t>职业学校2020年教育</w:t>
      </w:r>
      <w:r>
        <w:rPr>
          <w:rFonts w:ascii="宋体" w:hAnsi="宋体" w:eastAsia="宋体" w:cs="宋体"/>
          <w:b/>
          <w:kern w:val="0"/>
          <w:sz w:val="28"/>
          <w:szCs w:val="28"/>
        </w:rPr>
        <w:t>质量年度报告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学校情况</w:t>
      </w:r>
    </w:p>
    <w:p>
      <w:pPr>
        <w:spacing w:line="360" w:lineRule="auto"/>
        <w:ind w:firstLine="480" w:firstLineChars="200"/>
        <w:rPr>
          <w:rFonts w:ascii="宋体" w:hAnsi="宋体" w:eastAsia="宋体"/>
          <w:sz w:val="24"/>
          <w:szCs w:val="24"/>
        </w:rPr>
      </w:pPr>
      <w:r>
        <w:rPr>
          <w:rFonts w:ascii="宋体" w:hAnsi="宋体" w:eastAsia="宋体"/>
          <w:sz w:val="24"/>
          <w:szCs w:val="24"/>
        </w:rPr>
        <w:t>1.1学校概况</w:t>
      </w:r>
    </w:p>
    <w:p>
      <w:pPr>
        <w:tabs>
          <w:tab w:val="left" w:pos="4200"/>
        </w:tabs>
        <w:spacing w:line="360" w:lineRule="auto"/>
        <w:ind w:firstLine="482"/>
        <w:rPr>
          <w:rFonts w:ascii="宋体" w:hAnsi="宋体" w:eastAsia="宋体" w:cs="新宋体"/>
          <w:sz w:val="24"/>
          <w:szCs w:val="24"/>
        </w:rPr>
      </w:pPr>
      <w:r>
        <w:rPr>
          <w:rFonts w:hint="eastAsia" w:ascii="宋体" w:hAnsi="宋体" w:eastAsia="宋体"/>
          <w:sz w:val="24"/>
          <w:szCs w:val="24"/>
        </w:rPr>
        <w:t>苍南县飞林职业学校创办于200</w:t>
      </w:r>
      <w:bookmarkStart w:id="0" w:name="_GoBack"/>
      <w:bookmarkEnd w:id="0"/>
      <w:r>
        <w:rPr>
          <w:rFonts w:hint="eastAsia" w:ascii="宋体" w:hAnsi="宋体" w:eastAsia="宋体"/>
          <w:sz w:val="24"/>
          <w:szCs w:val="24"/>
        </w:rPr>
        <w:t>5年8月，是一所全日制民办中职学校,</w:t>
      </w:r>
      <w:r>
        <w:rPr>
          <w:rFonts w:ascii="宋体" w:hAnsi="宋体" w:eastAsia="宋体"/>
          <w:sz w:val="24"/>
          <w:szCs w:val="24"/>
        </w:rPr>
        <w:t>实行</w:t>
      </w:r>
      <w:r>
        <w:rPr>
          <w:rFonts w:hint="eastAsia" w:ascii="宋体" w:hAnsi="宋体" w:eastAsia="宋体"/>
          <w:sz w:val="24"/>
          <w:szCs w:val="24"/>
        </w:rPr>
        <w:t>飞林教育集团</w:t>
      </w:r>
      <w:r>
        <w:rPr>
          <w:rFonts w:ascii="宋体" w:hAnsi="宋体" w:eastAsia="宋体"/>
          <w:sz w:val="24"/>
          <w:szCs w:val="24"/>
        </w:rPr>
        <w:t>董事会领导下</w:t>
      </w:r>
      <w:r>
        <w:rPr>
          <w:rFonts w:hint="eastAsia" w:ascii="宋体" w:hAnsi="宋体" w:eastAsia="宋体"/>
          <w:sz w:val="24"/>
          <w:szCs w:val="24"/>
        </w:rPr>
        <w:t>的</w:t>
      </w:r>
      <w:r>
        <w:rPr>
          <w:rFonts w:ascii="宋体" w:hAnsi="宋体" w:eastAsia="宋体"/>
          <w:sz w:val="24"/>
          <w:szCs w:val="24"/>
        </w:rPr>
        <w:t>校长负责制。</w:t>
      </w:r>
      <w:r>
        <w:rPr>
          <w:rFonts w:hint="eastAsia" w:ascii="宋体" w:hAnsi="宋体" w:eastAsia="宋体"/>
          <w:sz w:val="24"/>
          <w:szCs w:val="24"/>
        </w:rPr>
        <w:t>建校以来，学校始终坚持“以德育人、学以致用”的办学宗旨，坚持“以市场需求为中心、以教育学生为中心、以教学质量为中心、以工作绩效为中心”的办学思想，严守“</w:t>
      </w:r>
      <w:r>
        <w:rPr>
          <w:rFonts w:hint="eastAsia" w:ascii="宋体" w:hAnsi="宋体" w:eastAsia="宋体" w:cs="新宋体"/>
          <w:sz w:val="24"/>
          <w:szCs w:val="24"/>
        </w:rPr>
        <w:t>诚实、守纪、创新、图强</w:t>
      </w:r>
      <w:r>
        <w:rPr>
          <w:rFonts w:hint="eastAsia" w:ascii="宋体" w:hAnsi="宋体" w:eastAsia="宋体"/>
          <w:sz w:val="24"/>
          <w:szCs w:val="24"/>
        </w:rPr>
        <w:t>”的校训，培养“</w:t>
      </w:r>
      <w:r>
        <w:rPr>
          <w:rFonts w:hint="eastAsia" w:ascii="宋体" w:hAnsi="宋体" w:eastAsia="宋体" w:cs="新宋体"/>
          <w:sz w:val="24"/>
          <w:szCs w:val="24"/>
        </w:rPr>
        <w:t>文明、好学、团结、进取</w:t>
      </w:r>
      <w:r>
        <w:rPr>
          <w:rFonts w:hint="eastAsia" w:ascii="宋体" w:hAnsi="宋体" w:eastAsia="宋体"/>
          <w:sz w:val="24"/>
          <w:szCs w:val="24"/>
        </w:rPr>
        <w:t>”的优良学风，以“</w:t>
      </w:r>
      <w:r>
        <w:rPr>
          <w:rFonts w:hint="eastAsia" w:ascii="宋体" w:hAnsi="宋体" w:eastAsia="宋体" w:cs="新宋体"/>
          <w:sz w:val="24"/>
          <w:szCs w:val="24"/>
        </w:rPr>
        <w:t>努力探索教育规律，坚持特色办学之路，立足本县，面向市场</w:t>
      </w:r>
      <w:r>
        <w:rPr>
          <w:rFonts w:hint="eastAsia" w:ascii="宋体" w:hAnsi="宋体" w:eastAsia="宋体"/>
          <w:sz w:val="24"/>
          <w:szCs w:val="24"/>
        </w:rPr>
        <w:t>”为办学目标，以“</w:t>
      </w:r>
      <w:r>
        <w:rPr>
          <w:rFonts w:hint="eastAsia" w:ascii="宋体" w:hAnsi="宋体" w:eastAsia="宋体" w:cs="新宋体"/>
          <w:sz w:val="24"/>
          <w:szCs w:val="24"/>
        </w:rPr>
        <w:t>人格为本，技能为先，理论为精，实践为重</w:t>
      </w:r>
      <w:r>
        <w:rPr>
          <w:rFonts w:hint="eastAsia" w:ascii="宋体" w:hAnsi="宋体" w:eastAsia="宋体"/>
          <w:sz w:val="24"/>
          <w:szCs w:val="24"/>
        </w:rPr>
        <w:t>”为育人目标，实行封闭式教育和管理。飞林职业学校现有在校生1476名，占地面积45500平方米，建筑面积32942平方米,生均达22.5平方米。目前学校总资产8000万元，其中灵溪分校40000平方米新校区在建。配有400米标准塑胶跑道及标准篮球场，完全能够满足各类日常体育活动。学校</w:t>
      </w:r>
      <w:r>
        <w:rPr>
          <w:rFonts w:hint="eastAsia" w:ascii="宋体" w:hAnsi="宋体" w:eastAsia="宋体" w:cs="新宋体"/>
          <w:sz w:val="24"/>
          <w:szCs w:val="24"/>
        </w:rPr>
        <w:t>拥有36个配备多媒体的标准化教室，1个可容纳300多人的现代化多媒体教室,1100平方米幼师专业舞蹈室，及2个钢琴房， 1个配备中国电信1000兆信息宽带网光缆的微机房，1个美术画室，3个计算机平面设计实训室、1个运动训练馆、4幢学生宿舍。学校食堂由浙江省宁波康喜乐佳餐饮公司入驻，餐饮设施配套齐备，服务质量优良。另外，学校还拥有19个校外实践基地的幼师与计算机专业实习基地：绿童国际幼儿园实践基地、蓝月亮幼儿园、小童城幼儿园、苍南县天爱康复中心训练基地及旭日幼师实训基地，计算机实践基地即温州乐发印业有限公司、浙江神猴科技网络有限公司、</w:t>
      </w:r>
      <w:r>
        <w:rPr>
          <w:rFonts w:hint="eastAsia" w:ascii="宋体" w:hAnsi="宋体" w:eastAsia="宋体"/>
          <w:sz w:val="24"/>
          <w:szCs w:val="24"/>
        </w:rPr>
        <w:t>凯泽印业有限公司、</w:t>
      </w:r>
      <w:r>
        <w:rPr>
          <w:rFonts w:hint="eastAsia" w:ascii="宋体" w:hAnsi="宋体" w:eastAsia="宋体" w:cs="新宋体"/>
          <w:sz w:val="24"/>
          <w:szCs w:val="24"/>
        </w:rPr>
        <w:t>苍南县睿升电脑有限公司、苍南县育才技能培训中心等。这些合作企业的基础设施如</w:t>
      </w:r>
      <w:r>
        <w:rPr>
          <w:rFonts w:ascii="宋体" w:hAnsi="宋体" w:eastAsia="宋体"/>
          <w:sz w:val="24"/>
          <w:szCs w:val="24"/>
        </w:rPr>
        <w:t>教学楼、宿舍楼、专业教室、活动室、食堂等</w:t>
      </w:r>
      <w:r>
        <w:rPr>
          <w:rFonts w:hint="eastAsia" w:ascii="宋体" w:hAnsi="宋体" w:eastAsia="宋体"/>
          <w:sz w:val="24"/>
          <w:szCs w:val="24"/>
        </w:rPr>
        <w:t>基础</w:t>
      </w:r>
      <w:r>
        <w:rPr>
          <w:rFonts w:ascii="宋体" w:hAnsi="宋体" w:eastAsia="宋体"/>
          <w:sz w:val="24"/>
          <w:szCs w:val="24"/>
        </w:rPr>
        <w:t>建筑</w:t>
      </w:r>
      <w:r>
        <w:rPr>
          <w:rFonts w:hint="eastAsia" w:ascii="宋体" w:hAnsi="宋体" w:eastAsia="宋体"/>
          <w:sz w:val="24"/>
          <w:szCs w:val="24"/>
        </w:rPr>
        <w:t>设施能够满足实际需要</w:t>
      </w:r>
      <w:r>
        <w:rPr>
          <w:rFonts w:ascii="宋体" w:hAnsi="宋体" w:eastAsia="宋体"/>
          <w:sz w:val="24"/>
          <w:szCs w:val="24"/>
        </w:rPr>
        <w:t>，为学生学习知识、掌握技能及日常生活提供了优良的环境与条件。</w:t>
      </w:r>
    </w:p>
    <w:p>
      <w:pPr>
        <w:spacing w:line="360" w:lineRule="auto"/>
        <w:ind w:firstLine="480" w:firstLineChars="200"/>
        <w:rPr>
          <w:rFonts w:ascii="宋体" w:hAnsi="宋体" w:eastAsia="宋体"/>
          <w:sz w:val="24"/>
          <w:szCs w:val="24"/>
        </w:rPr>
      </w:pPr>
      <w:r>
        <w:rPr>
          <w:rFonts w:ascii="宋体" w:hAnsi="宋体" w:eastAsia="宋体"/>
          <w:sz w:val="24"/>
          <w:szCs w:val="24"/>
        </w:rPr>
        <w:t>1.2 学生情况</w:t>
      </w:r>
    </w:p>
    <w:p>
      <w:pPr>
        <w:widowControl/>
        <w:shd w:val="clear" w:color="auto" w:fill="FFFFFF"/>
        <w:snapToGrid w:val="0"/>
        <w:spacing w:line="360" w:lineRule="auto"/>
        <w:ind w:firstLine="480" w:firstLineChars="200"/>
        <w:rPr>
          <w:rFonts w:ascii="宋体" w:hAnsi="宋体" w:eastAsia="宋体" w:cs="宋体"/>
          <w:kern w:val="0"/>
          <w:sz w:val="28"/>
          <w:szCs w:val="28"/>
        </w:rPr>
      </w:pPr>
      <w:r>
        <w:rPr>
          <w:rFonts w:hint="eastAsia" w:ascii="宋体" w:hAnsi="宋体" w:eastAsia="宋体"/>
          <w:sz w:val="24"/>
          <w:szCs w:val="24"/>
        </w:rPr>
        <w:t>2020</w:t>
      </w:r>
      <w:r>
        <w:rPr>
          <w:rFonts w:ascii="宋体" w:hAnsi="宋体" w:eastAsia="宋体"/>
          <w:sz w:val="24"/>
          <w:szCs w:val="24"/>
        </w:rPr>
        <w:t>年学校共录取全日制新生</w:t>
      </w:r>
      <w:r>
        <w:rPr>
          <w:rFonts w:hint="eastAsia" w:ascii="宋体" w:hAnsi="宋体" w:eastAsia="宋体"/>
          <w:sz w:val="24"/>
          <w:szCs w:val="24"/>
        </w:rPr>
        <w:t>600</w:t>
      </w:r>
      <w:r>
        <w:rPr>
          <w:rFonts w:ascii="宋体" w:hAnsi="宋体" w:eastAsia="宋体"/>
          <w:sz w:val="24"/>
          <w:szCs w:val="24"/>
        </w:rPr>
        <w:t>人，</w:t>
      </w:r>
      <w:r>
        <w:rPr>
          <w:rFonts w:hint="eastAsia" w:ascii="宋体" w:hAnsi="宋体" w:eastAsia="宋体"/>
          <w:sz w:val="24"/>
          <w:szCs w:val="24"/>
        </w:rPr>
        <w:t>毕业生规模593人。在校生1876人，</w:t>
      </w:r>
      <w:r>
        <w:rPr>
          <w:rFonts w:ascii="宋体" w:hAnsi="宋体" w:eastAsia="宋体"/>
          <w:sz w:val="24"/>
          <w:szCs w:val="24"/>
        </w:rPr>
        <w:t>比201</w:t>
      </w:r>
      <w:r>
        <w:rPr>
          <w:rFonts w:hint="eastAsia" w:ascii="宋体" w:hAnsi="宋体" w:eastAsia="宋体"/>
          <w:sz w:val="24"/>
          <w:szCs w:val="24"/>
        </w:rPr>
        <w:t>9</w:t>
      </w:r>
      <w:r>
        <w:rPr>
          <w:rFonts w:ascii="宋体" w:hAnsi="宋体" w:eastAsia="宋体"/>
          <w:sz w:val="24"/>
          <w:szCs w:val="24"/>
        </w:rPr>
        <w:t>年</w:t>
      </w:r>
      <w:r>
        <w:rPr>
          <w:rFonts w:hint="eastAsia" w:ascii="宋体" w:hAnsi="宋体" w:eastAsia="宋体"/>
          <w:sz w:val="24"/>
          <w:szCs w:val="24"/>
        </w:rPr>
        <w:t>增加337</w:t>
      </w:r>
      <w:r>
        <w:rPr>
          <w:rFonts w:ascii="宋体" w:hAnsi="宋体" w:eastAsia="宋体"/>
          <w:sz w:val="24"/>
          <w:szCs w:val="24"/>
        </w:rPr>
        <w:t>人。</w:t>
      </w:r>
      <w:r>
        <w:rPr>
          <w:rFonts w:hint="eastAsia" w:ascii="宋体" w:hAnsi="宋体" w:eastAsia="宋体"/>
          <w:sz w:val="24"/>
          <w:szCs w:val="24"/>
        </w:rPr>
        <w:t>生源主要来自本县及周边市县。学校开设计算机应用、</w:t>
      </w:r>
      <w:r>
        <w:rPr>
          <w:rFonts w:ascii="宋体" w:hAnsi="宋体" w:eastAsia="宋体"/>
          <w:sz w:val="24"/>
          <w:szCs w:val="24"/>
        </w:rPr>
        <w:t>学前教育、</w:t>
      </w:r>
      <w:r>
        <w:rPr>
          <w:rFonts w:hint="eastAsia" w:ascii="宋体" w:hAnsi="宋体" w:eastAsia="宋体"/>
          <w:sz w:val="24"/>
          <w:szCs w:val="24"/>
        </w:rPr>
        <w:t>体育运动训练</w:t>
      </w:r>
      <w:r>
        <w:rPr>
          <w:rFonts w:ascii="宋体" w:hAnsi="宋体" w:eastAsia="宋体"/>
          <w:sz w:val="24"/>
          <w:szCs w:val="24"/>
        </w:rPr>
        <w:t>等</w:t>
      </w:r>
      <w:r>
        <w:rPr>
          <w:rFonts w:hint="eastAsia" w:ascii="宋体" w:hAnsi="宋体" w:eastAsia="宋体"/>
          <w:sz w:val="24"/>
          <w:szCs w:val="24"/>
        </w:rPr>
        <w:t>三</w:t>
      </w:r>
      <w:r>
        <w:rPr>
          <w:rFonts w:ascii="宋体" w:hAnsi="宋体" w:eastAsia="宋体"/>
          <w:sz w:val="24"/>
          <w:szCs w:val="24"/>
        </w:rPr>
        <w:t>个</w:t>
      </w:r>
      <w:r>
        <w:rPr>
          <w:rFonts w:hint="eastAsia" w:ascii="宋体" w:hAnsi="宋体" w:eastAsia="宋体"/>
          <w:sz w:val="24"/>
          <w:szCs w:val="24"/>
        </w:rPr>
        <w:t>主要</w:t>
      </w:r>
      <w:r>
        <w:rPr>
          <w:rFonts w:ascii="宋体" w:hAnsi="宋体" w:eastAsia="宋体"/>
          <w:sz w:val="24"/>
          <w:szCs w:val="24"/>
        </w:rPr>
        <w:t>专业。其中，</w:t>
      </w:r>
      <w:r>
        <w:rPr>
          <w:rFonts w:hint="eastAsia" w:ascii="宋体" w:hAnsi="宋体" w:eastAsia="宋体"/>
          <w:sz w:val="24"/>
          <w:szCs w:val="24"/>
        </w:rPr>
        <w:t>体育运动训练为省级骨干专业，</w:t>
      </w:r>
      <w:r>
        <w:rPr>
          <w:rFonts w:hint="eastAsia" w:asciiTheme="majorEastAsia" w:hAnsiTheme="majorEastAsia" w:eastAsiaTheme="majorEastAsia" w:cstheme="majorEastAsia"/>
          <w:kern w:val="0"/>
          <w:sz w:val="24"/>
          <w:szCs w:val="24"/>
        </w:rPr>
        <w:t>为国家输送高水平运动人才。</w:t>
      </w:r>
      <w:r>
        <w:rPr>
          <w:rFonts w:hint="eastAsia" w:ascii="宋体" w:hAnsi="宋体" w:eastAsia="宋体"/>
          <w:sz w:val="24"/>
          <w:szCs w:val="24"/>
        </w:rPr>
        <w:t>无论是在高考还是在国内外的各种赛事中，多年来一直是蒸蒸日上、成绩斐然。</w:t>
      </w:r>
      <w:r>
        <w:rPr>
          <w:rFonts w:hint="eastAsia" w:ascii="宋体" w:hAnsi="宋体" w:eastAsia="宋体" w:cs="宋体"/>
          <w:kern w:val="0"/>
          <w:sz w:val="24"/>
          <w:szCs w:val="24"/>
        </w:rPr>
        <w:t>如体育运动专业：2013年和2016年我校吴小丽与吴灵芝两位同学分别荣获亚洲武术锦标赛冠军及全国武术套路竞标赛女子棍术第一名，培育出一批优秀国家一级运动员如何婷婷、胡婷乐、周倍珍等，浙江省体工队四大主力来自我校,为苍南教育事业作出巨大贡献。</w:t>
      </w:r>
      <w:r>
        <w:rPr>
          <w:rFonts w:hint="eastAsia" w:ascii="宋体" w:hAnsi="宋体" w:eastAsia="宋体" w:cs="宋体"/>
          <w:sz w:val="24"/>
          <w:szCs w:val="24"/>
        </w:rPr>
        <w:t>计算机和幼儿教育专业是在籍学生分布最多的专业。由于学校大力推进课改，加强校企合作办学，实施成长导师制，加强家校沟通，学生巩固率始终保持在98％以上，培训率100％。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1.3教师队伍</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学校通过公开招聘和多渠道培养、培训等措施，不断充实专业教</w:t>
      </w:r>
      <w:r>
        <w:rPr>
          <w:rFonts w:hint="eastAsia" w:ascii="宋体" w:hAnsi="宋体" w:eastAsia="宋体"/>
          <w:sz w:val="24"/>
          <w:szCs w:val="24"/>
        </w:rPr>
        <w:t>师数量</w:t>
      </w:r>
      <w:r>
        <w:rPr>
          <w:rFonts w:ascii="宋体" w:hAnsi="宋体" w:eastAsia="宋体"/>
          <w:sz w:val="24"/>
          <w:szCs w:val="24"/>
        </w:rPr>
        <w:t>，</w:t>
      </w:r>
      <w:r>
        <w:rPr>
          <w:rFonts w:hint="eastAsia" w:ascii="宋体" w:hAnsi="宋体" w:eastAsia="宋体"/>
          <w:sz w:val="24"/>
          <w:szCs w:val="24"/>
        </w:rPr>
        <w:t>不断</w:t>
      </w:r>
      <w:r>
        <w:rPr>
          <w:rFonts w:ascii="宋体" w:hAnsi="宋体" w:eastAsia="宋体"/>
          <w:sz w:val="24"/>
          <w:szCs w:val="24"/>
        </w:rPr>
        <w:t>提高教师整体素质</w:t>
      </w:r>
      <w:r>
        <w:rPr>
          <w:rFonts w:hint="eastAsia" w:ascii="宋体" w:hAnsi="宋体" w:eastAsia="宋体"/>
          <w:sz w:val="24"/>
          <w:szCs w:val="24"/>
        </w:rPr>
        <w:t>。通过多年的建设，目前</w:t>
      </w:r>
      <w:r>
        <w:rPr>
          <w:rFonts w:ascii="宋体" w:hAnsi="宋体" w:eastAsia="宋体"/>
          <w:sz w:val="24"/>
          <w:szCs w:val="24"/>
        </w:rPr>
        <w:t>师资结构更加趋向合理</w:t>
      </w:r>
      <w:r>
        <w:rPr>
          <w:rFonts w:hint="eastAsia" w:ascii="宋体" w:hAnsi="宋体" w:eastAsia="宋体"/>
          <w:sz w:val="24"/>
          <w:szCs w:val="24"/>
        </w:rPr>
        <w:t>：现有教职工142人，专任教师110人(含外聘教师16人)，</w:t>
      </w:r>
      <w:r>
        <w:rPr>
          <w:rFonts w:ascii="宋体" w:hAnsi="宋体" w:eastAsia="宋体"/>
          <w:sz w:val="24"/>
          <w:szCs w:val="24"/>
        </w:rPr>
        <w:t>生师比为</w:t>
      </w:r>
      <w:r>
        <w:rPr>
          <w:rFonts w:hint="eastAsia" w:ascii="宋体" w:hAnsi="宋体" w:eastAsia="宋体"/>
          <w:sz w:val="24"/>
          <w:szCs w:val="24"/>
        </w:rPr>
        <w:t>17.1</w:t>
      </w:r>
      <w:r>
        <w:rPr>
          <w:rFonts w:ascii="宋体" w:hAnsi="宋体" w:eastAsia="宋体"/>
          <w:sz w:val="24"/>
          <w:szCs w:val="24"/>
        </w:rPr>
        <w:t>：1</w:t>
      </w:r>
      <w:r>
        <w:rPr>
          <w:rFonts w:hint="eastAsia" w:ascii="宋体" w:hAnsi="宋体" w:eastAsia="宋体"/>
          <w:sz w:val="24"/>
          <w:szCs w:val="24"/>
        </w:rPr>
        <w:t>。兼职教师9人，占比例8.2%。本科以上学历106人，占比例96.4%；</w:t>
      </w:r>
      <w:r>
        <w:rPr>
          <w:rFonts w:ascii="宋体" w:hAnsi="宋体" w:eastAsia="宋体"/>
          <w:sz w:val="24"/>
          <w:szCs w:val="24"/>
        </w:rPr>
        <w:t>研究生</w:t>
      </w:r>
      <w:r>
        <w:rPr>
          <w:rFonts w:hint="eastAsia" w:ascii="宋体" w:hAnsi="宋体" w:eastAsia="宋体"/>
          <w:sz w:val="24"/>
          <w:szCs w:val="24"/>
        </w:rPr>
        <w:t>以上</w:t>
      </w:r>
      <w:r>
        <w:rPr>
          <w:rFonts w:ascii="宋体" w:hAnsi="宋体" w:eastAsia="宋体"/>
          <w:sz w:val="24"/>
          <w:szCs w:val="24"/>
        </w:rPr>
        <w:t>学历教师</w:t>
      </w:r>
      <w:r>
        <w:rPr>
          <w:rFonts w:hint="eastAsia" w:ascii="宋体" w:hAnsi="宋体" w:eastAsia="宋体"/>
          <w:sz w:val="24"/>
          <w:szCs w:val="24"/>
        </w:rPr>
        <w:t>5</w:t>
      </w:r>
      <w:r>
        <w:rPr>
          <w:rFonts w:ascii="宋体" w:hAnsi="宋体" w:eastAsia="宋体"/>
          <w:sz w:val="24"/>
          <w:szCs w:val="24"/>
        </w:rPr>
        <w:t>人，</w:t>
      </w:r>
      <w:r>
        <w:rPr>
          <w:rFonts w:hint="eastAsia" w:ascii="宋体" w:hAnsi="宋体" w:eastAsia="宋体"/>
          <w:sz w:val="24"/>
          <w:szCs w:val="24"/>
        </w:rPr>
        <w:t>占比例4.55%；教师学历达标率为96.4%。高级职称24人，占比例21.8% ；“双师型”教师93人，占教师比例84.5%。教师培训规模420余人次。教师素质各项指标比例均已达标。与上一年度相比，本年度教师学历全部达标。</w:t>
      </w:r>
    </w:p>
    <w:p>
      <w:pPr>
        <w:spacing w:line="360" w:lineRule="auto"/>
        <w:ind w:firstLine="480" w:firstLineChars="200"/>
        <w:rPr>
          <w:rFonts w:ascii="宋体" w:hAnsi="宋体" w:eastAsia="宋体"/>
          <w:sz w:val="24"/>
          <w:szCs w:val="24"/>
        </w:rPr>
      </w:pPr>
      <w:r>
        <w:rPr>
          <w:rFonts w:ascii="宋体" w:hAnsi="宋体" w:eastAsia="宋体"/>
          <w:sz w:val="24"/>
          <w:szCs w:val="24"/>
        </w:rPr>
        <w:t>1.4设施设备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2020</w:t>
      </w:r>
      <w:r>
        <w:rPr>
          <w:rFonts w:ascii="宋体" w:hAnsi="宋体" w:eastAsia="宋体"/>
          <w:sz w:val="24"/>
          <w:szCs w:val="24"/>
        </w:rPr>
        <w:t>年学校</w:t>
      </w:r>
      <w:r>
        <w:rPr>
          <w:rFonts w:hint="eastAsia" w:ascii="宋体" w:hAnsi="宋体" w:eastAsia="宋体"/>
          <w:sz w:val="24"/>
          <w:szCs w:val="24"/>
        </w:rPr>
        <w:t>的</w:t>
      </w:r>
      <w:r>
        <w:rPr>
          <w:rFonts w:ascii="宋体" w:hAnsi="宋体" w:eastAsia="宋体"/>
          <w:sz w:val="24"/>
          <w:szCs w:val="24"/>
        </w:rPr>
        <w:t>生均教学仪器设备值</w:t>
      </w:r>
      <w:r>
        <w:rPr>
          <w:rFonts w:hint="eastAsia" w:ascii="宋体" w:hAnsi="宋体" w:eastAsia="宋体"/>
          <w:sz w:val="24"/>
          <w:szCs w:val="24"/>
        </w:rPr>
        <w:t>为685.3</w:t>
      </w:r>
      <w:r>
        <w:rPr>
          <w:rFonts w:ascii="宋体" w:hAnsi="宋体" w:eastAsia="宋体"/>
          <w:sz w:val="24"/>
          <w:szCs w:val="24"/>
        </w:rPr>
        <w:t>元；生均实习工位</w:t>
      </w:r>
      <w:r>
        <w:rPr>
          <w:rFonts w:hint="eastAsia" w:ascii="宋体" w:hAnsi="宋体" w:eastAsia="宋体"/>
          <w:sz w:val="24"/>
          <w:szCs w:val="24"/>
        </w:rPr>
        <w:t>3.2</w:t>
      </w:r>
      <w:r>
        <w:rPr>
          <w:rFonts w:ascii="宋体" w:hAnsi="宋体" w:eastAsia="宋体"/>
          <w:sz w:val="24"/>
          <w:szCs w:val="24"/>
        </w:rPr>
        <w:t>个</w:t>
      </w:r>
      <w:r>
        <w:rPr>
          <w:rFonts w:hint="eastAsia" w:ascii="宋体" w:hAnsi="宋体" w:eastAsia="宋体"/>
          <w:sz w:val="24"/>
          <w:szCs w:val="24"/>
        </w:rPr>
        <w:t>；学校拥有图书45600册，生均图书24册；计算机应用专业设备设施总价值150万元，生均设备11200元；其他专业的生均设备不低于2800元。总体来看，学校设施设备的生均占有率和使用率，均比上一年度的实际水平状态增加11%。</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学生发展</w:t>
      </w:r>
    </w:p>
    <w:p>
      <w:pPr>
        <w:spacing w:line="360" w:lineRule="auto"/>
        <w:ind w:firstLine="480" w:firstLineChars="200"/>
        <w:rPr>
          <w:rFonts w:ascii="宋体" w:hAnsi="宋体" w:eastAsia="宋体"/>
          <w:sz w:val="24"/>
          <w:szCs w:val="24"/>
        </w:rPr>
      </w:pPr>
      <w:r>
        <w:rPr>
          <w:rFonts w:ascii="宋体" w:hAnsi="宋体" w:eastAsia="宋体"/>
          <w:sz w:val="24"/>
          <w:szCs w:val="24"/>
        </w:rPr>
        <w:t>2.1学生素质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学校</w:t>
      </w:r>
      <w:r>
        <w:rPr>
          <w:rFonts w:ascii="宋体" w:hAnsi="宋体" w:eastAsia="宋体"/>
          <w:sz w:val="24"/>
          <w:szCs w:val="24"/>
        </w:rPr>
        <w:t>生源绝大部分来自</w:t>
      </w:r>
      <w:r>
        <w:rPr>
          <w:rFonts w:hint="eastAsia" w:ascii="宋体" w:hAnsi="宋体" w:eastAsia="宋体"/>
          <w:sz w:val="24"/>
          <w:szCs w:val="24"/>
        </w:rPr>
        <w:t>不能通过中考升入高中的中考落榜学生，</w:t>
      </w:r>
      <w:r>
        <w:rPr>
          <w:rFonts w:ascii="宋体" w:hAnsi="宋体" w:eastAsia="宋体"/>
          <w:sz w:val="24"/>
          <w:szCs w:val="24"/>
        </w:rPr>
        <w:t>整体</w:t>
      </w:r>
      <w:r>
        <w:rPr>
          <w:rFonts w:hint="eastAsia" w:ascii="宋体" w:hAnsi="宋体" w:eastAsia="宋体"/>
          <w:sz w:val="24"/>
          <w:szCs w:val="24"/>
        </w:rPr>
        <w:t>学苗的文化基础</w:t>
      </w:r>
      <w:r>
        <w:rPr>
          <w:rFonts w:ascii="宋体" w:hAnsi="宋体" w:eastAsia="宋体"/>
          <w:sz w:val="24"/>
          <w:szCs w:val="24"/>
        </w:rPr>
        <w:t>较低，</w:t>
      </w:r>
      <w:r>
        <w:rPr>
          <w:rFonts w:hint="eastAsia" w:ascii="宋体" w:hAnsi="宋体" w:eastAsia="宋体"/>
          <w:sz w:val="24"/>
          <w:szCs w:val="24"/>
        </w:rPr>
        <w:t>学生思想道德素养、生活行为习惯、学习习惯和能力大部分都较弱较差</w:t>
      </w:r>
      <w:r>
        <w:rPr>
          <w:rFonts w:ascii="宋体" w:hAnsi="宋体" w:eastAsia="宋体"/>
          <w:sz w:val="24"/>
          <w:szCs w:val="24"/>
        </w:rPr>
        <w:t>。</w:t>
      </w:r>
      <w:r>
        <w:rPr>
          <w:rFonts w:hint="eastAsia" w:ascii="宋体" w:hAnsi="宋体" w:eastAsia="宋体"/>
          <w:sz w:val="24"/>
          <w:szCs w:val="24"/>
        </w:rPr>
        <w:t>虽然此类生源给学校办学和教育管理带来了难度</w:t>
      </w:r>
      <w:r>
        <w:rPr>
          <w:rFonts w:ascii="宋体" w:hAnsi="宋体" w:eastAsia="宋体"/>
          <w:sz w:val="24"/>
          <w:szCs w:val="24"/>
        </w:rPr>
        <w:t>，</w:t>
      </w:r>
      <w:r>
        <w:rPr>
          <w:rFonts w:hint="eastAsia" w:ascii="宋体" w:hAnsi="宋体" w:eastAsia="宋体"/>
          <w:sz w:val="24"/>
          <w:szCs w:val="24"/>
        </w:rPr>
        <w:t>但正是由于我们强烈的使命担当与责任担当，我校依然不忘初心，坚持改革发展，努力提高办学水平和质量。我校无疑解决了政府和社会的教育难题，分担了社会责任，减轻了政府的压力，使我校</w:t>
      </w:r>
      <w:r>
        <w:rPr>
          <w:rFonts w:ascii="宋体" w:hAnsi="宋体" w:eastAsia="宋体"/>
          <w:sz w:val="24"/>
          <w:szCs w:val="24"/>
        </w:rPr>
        <w:t>职业教育在服务“三农”和扶贫富民中起到重要作用。</w:t>
      </w:r>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多年</w:t>
      </w:r>
      <w:r>
        <w:rPr>
          <w:rFonts w:ascii="宋体" w:hAnsi="宋体" w:eastAsia="宋体"/>
          <w:sz w:val="24"/>
          <w:szCs w:val="24"/>
        </w:rPr>
        <w:t>来，</w:t>
      </w:r>
      <w:r>
        <w:rPr>
          <w:rFonts w:hint="eastAsia" w:ascii="宋体" w:hAnsi="宋体" w:eastAsia="宋体"/>
          <w:sz w:val="24"/>
          <w:szCs w:val="24"/>
        </w:rPr>
        <w:t>学校</w:t>
      </w:r>
      <w:r>
        <w:rPr>
          <w:rFonts w:ascii="宋体" w:hAnsi="宋体" w:eastAsia="宋体"/>
          <w:sz w:val="24"/>
          <w:szCs w:val="24"/>
        </w:rPr>
        <w:t>坚持走“以德育人、学以致用”之路，确立“赏识、快乐、责任、关爱”的办学思想，树立“诚朴、明德、笃学、善美”的校风，瞄准“努力探索教育规律，坚持走特色办学之路，立足本县，面向市场”的办学目标，突出以培养合格人才为中心，深化管理体制改革，强化师资队伍建设，探索课程改革新思路，注重学生专业技能培养，注重学生行为习惯养成，注重教育质量提高，以管理严</w:t>
      </w:r>
      <w:r>
        <w:rPr>
          <w:rFonts w:hint="eastAsia" w:ascii="宋体" w:hAnsi="宋体" w:eastAsia="宋体"/>
          <w:sz w:val="24"/>
          <w:szCs w:val="24"/>
        </w:rPr>
        <w:t>明</w:t>
      </w:r>
      <w:r>
        <w:rPr>
          <w:rFonts w:ascii="宋体" w:hAnsi="宋体" w:eastAsia="宋体"/>
          <w:sz w:val="24"/>
          <w:szCs w:val="24"/>
        </w:rPr>
        <w:t>、校风</w:t>
      </w:r>
      <w:r>
        <w:rPr>
          <w:rFonts w:hint="eastAsia" w:ascii="宋体" w:hAnsi="宋体" w:eastAsia="宋体"/>
          <w:sz w:val="24"/>
          <w:szCs w:val="24"/>
        </w:rPr>
        <w:t>良好</w:t>
      </w:r>
      <w:r>
        <w:rPr>
          <w:rFonts w:ascii="宋体" w:hAnsi="宋体" w:eastAsia="宋体"/>
          <w:sz w:val="24"/>
          <w:szCs w:val="24"/>
        </w:rPr>
        <w:t>、升学就业率高而赢得社会各界</w:t>
      </w:r>
      <w:r>
        <w:rPr>
          <w:rFonts w:hint="eastAsia" w:ascii="宋体" w:hAnsi="宋体" w:eastAsia="宋体"/>
          <w:sz w:val="24"/>
          <w:szCs w:val="24"/>
        </w:rPr>
        <w:t>以及同行业</w:t>
      </w:r>
      <w:r>
        <w:rPr>
          <w:rFonts w:ascii="宋体" w:hAnsi="宋体" w:eastAsia="宋体"/>
          <w:sz w:val="24"/>
          <w:szCs w:val="24"/>
        </w:rPr>
        <w:t>的好评。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经过校内测试统计，</w:t>
      </w:r>
      <w:r>
        <w:rPr>
          <w:rFonts w:ascii="宋体" w:hAnsi="宋体" w:eastAsia="宋体"/>
          <w:sz w:val="24"/>
          <w:szCs w:val="24"/>
        </w:rPr>
        <w:t>年度文化课合格率</w:t>
      </w:r>
      <w:r>
        <w:rPr>
          <w:rFonts w:hint="eastAsia" w:ascii="宋体" w:hAnsi="宋体" w:eastAsia="宋体"/>
          <w:sz w:val="24"/>
          <w:szCs w:val="24"/>
        </w:rPr>
        <w:t>100</w:t>
      </w:r>
      <w:r>
        <w:rPr>
          <w:rFonts w:ascii="宋体" w:hAnsi="宋体" w:eastAsia="宋体"/>
          <w:sz w:val="24"/>
          <w:szCs w:val="24"/>
        </w:rPr>
        <w:t>%；专业技能合格率</w:t>
      </w:r>
      <w:r>
        <w:rPr>
          <w:rFonts w:hint="eastAsia" w:ascii="宋体" w:hAnsi="宋体" w:eastAsia="宋体"/>
          <w:sz w:val="24"/>
          <w:szCs w:val="24"/>
        </w:rPr>
        <w:t>98</w:t>
      </w:r>
      <w:r>
        <w:rPr>
          <w:rFonts w:ascii="宋体" w:hAnsi="宋体" w:eastAsia="宋体"/>
          <w:sz w:val="24"/>
          <w:szCs w:val="24"/>
        </w:rPr>
        <w:t>%；体质测评合格率</w:t>
      </w:r>
      <w:r>
        <w:rPr>
          <w:rFonts w:hint="eastAsia" w:ascii="宋体" w:hAnsi="宋体" w:eastAsia="宋体"/>
          <w:sz w:val="24"/>
          <w:szCs w:val="24"/>
        </w:rPr>
        <w:t>100</w:t>
      </w:r>
      <w:r>
        <w:rPr>
          <w:rFonts w:ascii="宋体" w:hAnsi="宋体" w:eastAsia="宋体"/>
          <w:sz w:val="24"/>
          <w:szCs w:val="24"/>
        </w:rPr>
        <w:t>%；毕业率100%。</w:t>
      </w:r>
    </w:p>
    <w:p>
      <w:pPr>
        <w:spacing w:line="360" w:lineRule="auto"/>
        <w:ind w:firstLine="480" w:firstLineChars="200"/>
        <w:rPr>
          <w:rFonts w:ascii="宋体" w:hAnsi="宋体" w:eastAsia="宋体"/>
          <w:sz w:val="24"/>
          <w:szCs w:val="24"/>
        </w:rPr>
      </w:pPr>
      <w:r>
        <w:rPr>
          <w:rFonts w:ascii="宋体" w:hAnsi="宋体" w:eastAsia="宋体"/>
          <w:sz w:val="24"/>
          <w:szCs w:val="24"/>
        </w:rPr>
        <w:t>2.2在校体验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2020</w:t>
      </w:r>
      <w:r>
        <w:rPr>
          <w:rFonts w:ascii="宋体" w:hAnsi="宋体" w:eastAsia="宋体"/>
          <w:sz w:val="24"/>
          <w:szCs w:val="24"/>
        </w:rPr>
        <w:t>年，</w:t>
      </w:r>
      <w:r>
        <w:rPr>
          <w:rFonts w:hint="eastAsia" w:ascii="宋体" w:hAnsi="宋体" w:eastAsia="宋体"/>
          <w:sz w:val="24"/>
          <w:szCs w:val="24"/>
        </w:rPr>
        <w:t>经过校内调研统计，</w:t>
      </w:r>
      <w:r>
        <w:rPr>
          <w:rFonts w:ascii="宋体" w:hAnsi="宋体" w:eastAsia="宋体"/>
          <w:sz w:val="24"/>
          <w:szCs w:val="24"/>
        </w:rPr>
        <w:t>在校生体验继续保持良好状态。校内统计的在校生理论学习满意度（按专业的平均值）达</w:t>
      </w:r>
      <w:r>
        <w:rPr>
          <w:rFonts w:hint="eastAsia" w:ascii="宋体" w:hAnsi="宋体" w:eastAsia="宋体"/>
          <w:sz w:val="24"/>
          <w:szCs w:val="24"/>
        </w:rPr>
        <w:t>93</w:t>
      </w:r>
      <w:r>
        <w:rPr>
          <w:rFonts w:ascii="宋体" w:hAnsi="宋体" w:eastAsia="宋体"/>
          <w:sz w:val="24"/>
          <w:szCs w:val="24"/>
        </w:rPr>
        <w:t>%以上，与上一年度保持持平；专业学习满意度</w:t>
      </w:r>
      <w:r>
        <w:rPr>
          <w:rFonts w:hint="eastAsia" w:ascii="宋体" w:hAnsi="宋体" w:eastAsia="宋体"/>
          <w:sz w:val="24"/>
          <w:szCs w:val="24"/>
        </w:rPr>
        <w:t>99.3</w:t>
      </w:r>
      <w:r>
        <w:rPr>
          <w:rFonts w:ascii="宋体" w:hAnsi="宋体" w:eastAsia="宋体"/>
          <w:sz w:val="24"/>
          <w:szCs w:val="24"/>
        </w:rPr>
        <w:t>%，同比增长</w:t>
      </w:r>
      <w:r>
        <w:rPr>
          <w:rFonts w:hint="eastAsia" w:ascii="宋体" w:hAnsi="宋体" w:eastAsia="宋体"/>
          <w:sz w:val="24"/>
          <w:szCs w:val="24"/>
        </w:rPr>
        <w:t>0.8</w:t>
      </w:r>
      <w:r>
        <w:rPr>
          <w:rFonts w:ascii="宋体" w:hAnsi="宋体" w:eastAsia="宋体"/>
          <w:sz w:val="24"/>
          <w:szCs w:val="24"/>
        </w:rPr>
        <w:t>%；实习实训满意度</w:t>
      </w:r>
      <w:r>
        <w:rPr>
          <w:rFonts w:hint="eastAsia" w:ascii="宋体" w:hAnsi="宋体" w:eastAsia="宋体"/>
          <w:sz w:val="24"/>
          <w:szCs w:val="24"/>
        </w:rPr>
        <w:t>100</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校园文化与社团活动满意度</w:t>
      </w:r>
      <w:r>
        <w:rPr>
          <w:rFonts w:hint="eastAsia" w:ascii="宋体" w:hAnsi="宋体" w:eastAsia="宋体"/>
          <w:sz w:val="24"/>
          <w:szCs w:val="24"/>
        </w:rPr>
        <w:t>100</w:t>
      </w:r>
      <w:r>
        <w:rPr>
          <w:rFonts w:ascii="宋体" w:hAnsi="宋体" w:eastAsia="宋体"/>
          <w:sz w:val="24"/>
          <w:szCs w:val="24"/>
        </w:rPr>
        <w:t>%，与上一年度持平；生活满意度</w:t>
      </w:r>
      <w:r>
        <w:rPr>
          <w:rFonts w:hint="eastAsia" w:ascii="宋体" w:hAnsi="宋体" w:eastAsia="宋体"/>
          <w:sz w:val="24"/>
          <w:szCs w:val="24"/>
        </w:rPr>
        <w:t>100</w:t>
      </w:r>
      <w:r>
        <w:rPr>
          <w:rFonts w:ascii="宋体" w:hAnsi="宋体" w:eastAsia="宋体"/>
          <w:sz w:val="24"/>
          <w:szCs w:val="24"/>
        </w:rPr>
        <w:t>%，同比增长</w:t>
      </w:r>
      <w:r>
        <w:rPr>
          <w:rFonts w:hint="eastAsia" w:ascii="宋体" w:hAnsi="宋体" w:eastAsia="宋体"/>
          <w:sz w:val="24"/>
          <w:szCs w:val="24"/>
        </w:rPr>
        <w:t>0.2</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校园安全满意度</w:t>
      </w:r>
      <w:r>
        <w:rPr>
          <w:rFonts w:hint="eastAsia" w:ascii="宋体" w:hAnsi="宋体" w:eastAsia="宋体"/>
          <w:sz w:val="24"/>
          <w:szCs w:val="24"/>
        </w:rPr>
        <w:t>100</w:t>
      </w:r>
      <w:r>
        <w:rPr>
          <w:rFonts w:ascii="宋体" w:hAnsi="宋体" w:eastAsia="宋体"/>
          <w:sz w:val="24"/>
          <w:szCs w:val="24"/>
        </w:rPr>
        <w:t>%，毕业生对学校满意度</w:t>
      </w:r>
      <w:r>
        <w:rPr>
          <w:rFonts w:hint="eastAsia" w:ascii="宋体" w:hAnsi="宋体" w:eastAsia="宋体"/>
          <w:sz w:val="24"/>
          <w:szCs w:val="24"/>
        </w:rPr>
        <w:t>100</w:t>
      </w:r>
      <w:r>
        <w:rPr>
          <w:rFonts w:ascii="宋体" w:hAnsi="宋体" w:eastAsia="宋体"/>
          <w:sz w:val="24"/>
          <w:szCs w:val="24"/>
        </w:rPr>
        <w:t>%，均与上一年度持平</w:t>
      </w:r>
      <w:r>
        <w:rPr>
          <w:rFonts w:hint="eastAsia" w:ascii="宋体" w:hAnsi="宋体" w:eastAsia="宋体"/>
          <w:sz w:val="24"/>
          <w:szCs w:val="24"/>
        </w:rPr>
        <w:t>，基本上均超过上一年指标。学生在校体验程度较高，</w:t>
      </w:r>
      <w:r>
        <w:rPr>
          <w:rFonts w:ascii="宋体" w:hAnsi="宋体" w:eastAsia="宋体"/>
          <w:sz w:val="24"/>
          <w:szCs w:val="24"/>
        </w:rPr>
        <w:t>为可持续发展和生源保障提供了坚实的基础。</w:t>
      </w:r>
    </w:p>
    <w:p>
      <w:pPr>
        <w:spacing w:line="360" w:lineRule="auto"/>
        <w:ind w:firstLine="480" w:firstLineChars="200"/>
        <w:rPr>
          <w:rFonts w:ascii="宋体" w:hAnsi="宋体" w:eastAsia="宋体"/>
          <w:sz w:val="24"/>
          <w:szCs w:val="24"/>
        </w:rPr>
      </w:pPr>
      <w:r>
        <w:rPr>
          <w:rFonts w:ascii="宋体" w:hAnsi="宋体" w:eastAsia="宋体"/>
          <w:sz w:val="24"/>
          <w:szCs w:val="24"/>
        </w:rPr>
        <w:t>2.3资助情况</w:t>
      </w:r>
    </w:p>
    <w:p>
      <w:pPr>
        <w:spacing w:line="360" w:lineRule="auto"/>
        <w:ind w:firstLine="480" w:firstLineChars="200"/>
        <w:rPr>
          <w:rFonts w:ascii="宋体" w:hAnsi="宋体" w:eastAsia="宋体"/>
          <w:sz w:val="24"/>
          <w:szCs w:val="24"/>
        </w:rPr>
      </w:pPr>
      <w:r>
        <w:rPr>
          <w:rFonts w:ascii="宋体" w:hAnsi="宋体" w:eastAsia="宋体"/>
          <w:sz w:val="24"/>
          <w:szCs w:val="24"/>
        </w:rPr>
        <w:t>一年来，</w:t>
      </w:r>
      <w:r>
        <w:rPr>
          <w:rFonts w:hint="eastAsia" w:ascii="宋体" w:hAnsi="宋体" w:eastAsia="宋体"/>
          <w:sz w:val="24"/>
          <w:szCs w:val="24"/>
        </w:rPr>
        <w:t>学校严格执行</w:t>
      </w:r>
      <w:r>
        <w:rPr>
          <w:rFonts w:ascii="宋体" w:hAnsi="宋体" w:eastAsia="宋体"/>
          <w:sz w:val="24"/>
          <w:szCs w:val="24"/>
        </w:rPr>
        <w:t>国家</w:t>
      </w:r>
      <w:r>
        <w:rPr>
          <w:rFonts w:hint="eastAsia" w:ascii="宋体" w:hAnsi="宋体" w:eastAsia="宋体"/>
          <w:sz w:val="24"/>
          <w:szCs w:val="24"/>
        </w:rPr>
        <w:t>和上级免学费和助学金政策，全部落实到位</w:t>
      </w:r>
      <w:r>
        <w:rPr>
          <w:rFonts w:ascii="宋体" w:hAnsi="宋体" w:eastAsia="宋体"/>
          <w:sz w:val="24"/>
          <w:szCs w:val="24"/>
        </w:rPr>
        <w:t>，学校按国家</w:t>
      </w:r>
      <w:r>
        <w:rPr>
          <w:rFonts w:hint="eastAsia" w:ascii="宋体" w:hAnsi="宋体" w:eastAsia="宋体"/>
          <w:sz w:val="24"/>
          <w:szCs w:val="24"/>
        </w:rPr>
        <w:t>减</w:t>
      </w:r>
      <w:r>
        <w:rPr>
          <w:rFonts w:ascii="宋体" w:hAnsi="宋体" w:eastAsia="宋体"/>
          <w:sz w:val="24"/>
          <w:szCs w:val="24"/>
        </w:rPr>
        <w:t>免学费</w:t>
      </w:r>
      <w:r>
        <w:rPr>
          <w:rFonts w:hint="eastAsia" w:ascii="宋体" w:hAnsi="宋体" w:eastAsia="宋体"/>
          <w:sz w:val="24"/>
          <w:szCs w:val="24"/>
        </w:rPr>
        <w:t>等相关</w:t>
      </w:r>
      <w:r>
        <w:rPr>
          <w:rFonts w:ascii="宋体" w:hAnsi="宋体" w:eastAsia="宋体"/>
          <w:sz w:val="24"/>
          <w:szCs w:val="24"/>
        </w:rPr>
        <w:t>文件规定，结合省、市教育行政</w:t>
      </w:r>
      <w:r>
        <w:rPr>
          <w:rFonts w:hint="eastAsia" w:ascii="宋体" w:hAnsi="宋体" w:eastAsia="宋体"/>
          <w:sz w:val="24"/>
          <w:szCs w:val="24"/>
        </w:rPr>
        <w:t>等上级</w:t>
      </w:r>
      <w:r>
        <w:rPr>
          <w:rFonts w:ascii="宋体" w:hAnsi="宋体" w:eastAsia="宋体"/>
          <w:sz w:val="24"/>
          <w:szCs w:val="24"/>
        </w:rPr>
        <w:t>部门要求，坚决做到不漏一人</w:t>
      </w:r>
      <w:r>
        <w:rPr>
          <w:rFonts w:hint="eastAsia" w:ascii="宋体" w:hAnsi="宋体" w:eastAsia="宋体"/>
          <w:sz w:val="24"/>
          <w:szCs w:val="24"/>
        </w:rPr>
        <w:t>、不差一人，应补尽补，把国家的惠民政策落到实处，免学费和助学金落实100%。今后，学校将持续关注并切实做好贫困生资助工作。</w:t>
      </w:r>
    </w:p>
    <w:p>
      <w:pPr>
        <w:spacing w:line="360" w:lineRule="auto"/>
        <w:ind w:firstLine="480" w:firstLineChars="200"/>
        <w:rPr>
          <w:rFonts w:ascii="宋体" w:hAnsi="宋体" w:eastAsia="宋体"/>
          <w:sz w:val="24"/>
          <w:szCs w:val="24"/>
        </w:rPr>
      </w:pPr>
      <w:r>
        <w:rPr>
          <w:rFonts w:ascii="宋体" w:hAnsi="宋体" w:eastAsia="宋体"/>
          <w:sz w:val="24"/>
          <w:szCs w:val="24"/>
        </w:rPr>
        <w:t>2.4就业质量</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020</w:t>
      </w:r>
      <w:r>
        <w:rPr>
          <w:rFonts w:ascii="宋体" w:hAnsi="宋体" w:eastAsia="宋体"/>
          <w:sz w:val="24"/>
          <w:szCs w:val="24"/>
        </w:rPr>
        <w:t>年，学校应届毕业生</w:t>
      </w:r>
      <w:r>
        <w:rPr>
          <w:rFonts w:hint="eastAsia" w:ascii="宋体" w:hAnsi="宋体" w:eastAsia="宋体"/>
          <w:sz w:val="24"/>
          <w:szCs w:val="24"/>
        </w:rPr>
        <w:t>430</w:t>
      </w:r>
      <w:r>
        <w:rPr>
          <w:rFonts w:ascii="宋体" w:hAnsi="宋体" w:eastAsia="宋体"/>
          <w:sz w:val="24"/>
          <w:szCs w:val="24"/>
        </w:rPr>
        <w:t>人，直接就业</w:t>
      </w:r>
      <w:r>
        <w:rPr>
          <w:rFonts w:hint="eastAsia" w:ascii="宋体" w:hAnsi="宋体" w:eastAsia="宋体"/>
          <w:sz w:val="24"/>
          <w:szCs w:val="24"/>
        </w:rPr>
        <w:t>226</w:t>
      </w:r>
      <w:r>
        <w:rPr>
          <w:rFonts w:ascii="宋体" w:hAnsi="宋体" w:eastAsia="宋体"/>
          <w:sz w:val="24"/>
          <w:szCs w:val="24"/>
        </w:rPr>
        <w:t>人，</w:t>
      </w:r>
      <w:r>
        <w:rPr>
          <w:rFonts w:hint="eastAsia" w:ascii="宋体" w:hAnsi="宋体" w:eastAsia="宋体"/>
          <w:sz w:val="24"/>
          <w:szCs w:val="24"/>
        </w:rPr>
        <w:t>毕业生就业率为99.1%以上，学前教育专业就业率100</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对口就业</w:t>
      </w:r>
      <w:r>
        <w:rPr>
          <w:rFonts w:hint="eastAsia" w:ascii="宋体" w:hAnsi="宋体" w:eastAsia="宋体"/>
          <w:sz w:val="24"/>
          <w:szCs w:val="24"/>
        </w:rPr>
        <w:t>180</w:t>
      </w:r>
      <w:r>
        <w:rPr>
          <w:rFonts w:ascii="宋体" w:hAnsi="宋体" w:eastAsia="宋体"/>
          <w:sz w:val="24"/>
          <w:szCs w:val="24"/>
        </w:rPr>
        <w:t>人，</w:t>
      </w:r>
      <w:r>
        <w:rPr>
          <w:rFonts w:hint="eastAsia" w:ascii="宋体" w:hAnsi="宋体" w:eastAsia="宋体"/>
          <w:sz w:val="24"/>
          <w:szCs w:val="24"/>
        </w:rPr>
        <w:t>对口就业率为79.7%以上，毕业生就业初次起薪在2850元以上。</w:t>
      </w:r>
      <w:r>
        <w:rPr>
          <w:rFonts w:ascii="宋体" w:hAnsi="宋体" w:eastAsia="宋体"/>
          <w:sz w:val="24"/>
          <w:szCs w:val="24"/>
        </w:rPr>
        <w:t>就业满意度</w:t>
      </w:r>
      <w:r>
        <w:rPr>
          <w:rFonts w:hint="eastAsia" w:ascii="宋体" w:hAnsi="宋体" w:eastAsia="宋体"/>
          <w:sz w:val="24"/>
          <w:szCs w:val="24"/>
        </w:rPr>
        <w:t>调查</w:t>
      </w:r>
      <w:r>
        <w:rPr>
          <w:rFonts w:ascii="宋体" w:hAnsi="宋体" w:eastAsia="宋体"/>
          <w:sz w:val="24"/>
          <w:szCs w:val="24"/>
        </w:rPr>
        <w:t>情况：无法评估2</w:t>
      </w:r>
      <w:r>
        <w:rPr>
          <w:rFonts w:hint="eastAsia" w:ascii="宋体" w:hAnsi="宋体" w:eastAsia="宋体"/>
          <w:sz w:val="24"/>
          <w:szCs w:val="24"/>
        </w:rPr>
        <w:t>5</w:t>
      </w:r>
      <w:r>
        <w:rPr>
          <w:rFonts w:ascii="宋体" w:hAnsi="宋体" w:eastAsia="宋体"/>
          <w:sz w:val="24"/>
          <w:szCs w:val="24"/>
        </w:rPr>
        <w:t>人，不满意</w:t>
      </w:r>
      <w:r>
        <w:rPr>
          <w:rFonts w:hint="eastAsia" w:ascii="宋体" w:hAnsi="宋体" w:eastAsia="宋体"/>
          <w:sz w:val="24"/>
          <w:szCs w:val="24"/>
        </w:rPr>
        <w:t>8</w:t>
      </w:r>
      <w:r>
        <w:rPr>
          <w:rFonts w:ascii="宋体" w:hAnsi="宋体" w:eastAsia="宋体"/>
          <w:sz w:val="24"/>
          <w:szCs w:val="24"/>
        </w:rPr>
        <w:t>人，比较满意</w:t>
      </w:r>
      <w:r>
        <w:rPr>
          <w:rFonts w:hint="eastAsia" w:ascii="宋体" w:hAnsi="宋体" w:eastAsia="宋体"/>
          <w:sz w:val="24"/>
          <w:szCs w:val="24"/>
        </w:rPr>
        <w:t>172</w:t>
      </w:r>
      <w:r>
        <w:rPr>
          <w:rFonts w:ascii="宋体" w:hAnsi="宋体" w:eastAsia="宋体"/>
          <w:sz w:val="24"/>
          <w:szCs w:val="24"/>
        </w:rPr>
        <w:t>人，满意</w:t>
      </w:r>
      <w:r>
        <w:rPr>
          <w:rFonts w:hint="eastAsia" w:ascii="宋体" w:hAnsi="宋体" w:eastAsia="宋体"/>
          <w:sz w:val="24"/>
          <w:szCs w:val="24"/>
        </w:rPr>
        <w:t>7</w:t>
      </w:r>
      <w:r>
        <w:rPr>
          <w:rFonts w:ascii="宋体" w:hAnsi="宋体" w:eastAsia="宋体"/>
          <w:sz w:val="24"/>
          <w:szCs w:val="24"/>
        </w:rPr>
        <w:t>人，非常满意</w:t>
      </w:r>
      <w:r>
        <w:rPr>
          <w:rFonts w:hint="eastAsia" w:ascii="宋体" w:hAnsi="宋体" w:eastAsia="宋体"/>
          <w:sz w:val="24"/>
          <w:szCs w:val="24"/>
        </w:rPr>
        <w:t>14</w:t>
      </w:r>
      <w:r>
        <w:rPr>
          <w:rFonts w:ascii="宋体" w:hAnsi="宋体" w:eastAsia="宋体"/>
          <w:sz w:val="24"/>
          <w:szCs w:val="24"/>
        </w:rPr>
        <w:t>人</w:t>
      </w:r>
      <w:r>
        <w:rPr>
          <w:rFonts w:hint="eastAsia" w:ascii="宋体" w:hAnsi="宋体" w:eastAsia="宋体"/>
          <w:sz w:val="24"/>
          <w:szCs w:val="24"/>
        </w:rPr>
        <w:t>；毕业生就业满意度总体达到94.1</w:t>
      </w:r>
      <w:r>
        <w:rPr>
          <w:rFonts w:ascii="宋体" w:hAnsi="宋体" w:eastAsia="宋体"/>
          <w:sz w:val="24"/>
          <w:szCs w:val="24"/>
        </w:rPr>
        <w:t>%</w:t>
      </w:r>
      <w:r>
        <w:rPr>
          <w:rFonts w:hint="eastAsia" w:ascii="宋体" w:hAnsi="宋体" w:eastAsia="宋体"/>
          <w:sz w:val="24"/>
          <w:szCs w:val="24"/>
        </w:rPr>
        <w:t>以上。</w:t>
      </w:r>
    </w:p>
    <w:p>
      <w:pPr>
        <w:tabs>
          <w:tab w:val="left" w:pos="5580"/>
          <w:tab w:val="left" w:pos="5760"/>
          <w:tab w:val="left" w:pos="5940"/>
          <w:tab w:val="left" w:pos="6660"/>
          <w:tab w:val="left" w:pos="6840"/>
          <w:tab w:val="left" w:pos="7740"/>
          <w:tab w:val="left" w:pos="7920"/>
        </w:tabs>
        <w:spacing w:line="360" w:lineRule="auto"/>
        <w:ind w:firstLine="480" w:firstLineChars="200"/>
        <w:rPr>
          <w:rFonts w:ascii="宋体" w:hAnsi="宋体" w:eastAsia="宋体"/>
          <w:sz w:val="24"/>
          <w:szCs w:val="24"/>
        </w:rPr>
      </w:pPr>
      <w:r>
        <w:rPr>
          <w:rFonts w:hint="eastAsia" w:ascii="宋体" w:hAnsi="宋体" w:eastAsia="宋体"/>
          <w:sz w:val="24"/>
          <w:szCs w:val="24"/>
        </w:rPr>
        <w:t>2020年中职高考升学比例达95.6%以上，比上一年度增加49%</w:t>
      </w:r>
      <w:r>
        <w:rPr>
          <w:rFonts w:hint="eastAsia" w:ascii="宋体" w:hAnsi="宋体" w:eastAsia="宋体" w:cs="Times New Roman"/>
          <w:sz w:val="24"/>
          <w:szCs w:val="24"/>
        </w:rPr>
        <w:t>，高考单考单招重本线上线人数在苍南县遥遥领先：体育运动训练专业有黄本一剑、李志强、刘嘉俊、周志勇等12人分别被上海大学、杭州师范大学、武汉体育学院、吉林体育大学、福建集美大学等大学录取。计算机专业分校报考129人，参考129人，上线125人，升学率96.9﹪。我校高考成绩得到家长及社会的高度评价和认可。</w:t>
      </w:r>
    </w:p>
    <w:p>
      <w:pPr>
        <w:spacing w:line="360" w:lineRule="auto"/>
        <w:ind w:firstLine="480" w:firstLineChars="200"/>
        <w:rPr>
          <w:rFonts w:ascii="宋体" w:hAnsi="宋体" w:eastAsia="宋体"/>
          <w:sz w:val="24"/>
          <w:szCs w:val="24"/>
        </w:rPr>
      </w:pPr>
      <w:r>
        <w:rPr>
          <w:rFonts w:ascii="宋体" w:hAnsi="宋体" w:eastAsia="宋体"/>
          <w:sz w:val="24"/>
          <w:szCs w:val="24"/>
        </w:rPr>
        <w:t>受国家简政放权、放管结合、优化服务改革政策的影响，国务院取消了一批职业资格许可和认定事项</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020</w:t>
      </w:r>
      <w:r>
        <w:rPr>
          <w:rFonts w:ascii="宋体" w:hAnsi="宋体" w:eastAsia="宋体"/>
          <w:sz w:val="24"/>
          <w:szCs w:val="24"/>
        </w:rPr>
        <w:t>年学校没有组织统一的资格证书考取工作，</w:t>
      </w:r>
      <w:r>
        <w:rPr>
          <w:rFonts w:hint="eastAsia" w:ascii="宋体" w:hAnsi="宋体" w:eastAsia="宋体"/>
          <w:sz w:val="24"/>
          <w:szCs w:val="24"/>
        </w:rPr>
        <w:t>双证融通工作进行得不够深入，</w:t>
      </w:r>
      <w:r>
        <w:rPr>
          <w:rFonts w:ascii="宋体" w:hAnsi="宋体" w:eastAsia="宋体"/>
          <w:sz w:val="24"/>
          <w:szCs w:val="24"/>
        </w:rPr>
        <w:t>毕业学生中的职业资格证书取得情况未统计。</w:t>
      </w:r>
    </w:p>
    <w:p>
      <w:pPr>
        <w:spacing w:line="360" w:lineRule="auto"/>
        <w:ind w:firstLine="480" w:firstLineChars="200"/>
        <w:rPr>
          <w:rFonts w:ascii="宋体" w:hAnsi="宋体" w:eastAsia="宋体"/>
          <w:sz w:val="24"/>
          <w:szCs w:val="24"/>
        </w:rPr>
      </w:pPr>
      <w:r>
        <w:rPr>
          <w:rFonts w:ascii="宋体" w:hAnsi="宋体" w:eastAsia="宋体"/>
          <w:sz w:val="24"/>
          <w:szCs w:val="24"/>
        </w:rPr>
        <w:t>2.5职业发展</w:t>
      </w:r>
    </w:p>
    <w:p>
      <w:pPr>
        <w:spacing w:line="360" w:lineRule="auto"/>
        <w:ind w:firstLine="240" w:firstLineChars="100"/>
        <w:rPr>
          <w:rFonts w:ascii="宋体" w:hAnsi="宋体" w:eastAsia="宋体"/>
          <w:sz w:val="24"/>
          <w:szCs w:val="24"/>
        </w:rPr>
      </w:pPr>
      <w:r>
        <w:rPr>
          <w:rFonts w:hint="eastAsia" w:ascii="宋体" w:hAnsi="宋体" w:eastAsia="宋体"/>
          <w:sz w:val="24"/>
          <w:szCs w:val="24"/>
        </w:rPr>
        <w:t>（一）、重视培养学生的职业素养和职业能力。</w:t>
      </w:r>
      <w:r>
        <w:rPr>
          <w:rFonts w:ascii="宋体" w:hAnsi="宋体" w:eastAsia="宋体"/>
          <w:sz w:val="24"/>
          <w:szCs w:val="24"/>
        </w:rPr>
        <w:t>中等职业教育目标是培养“就业</w:t>
      </w:r>
      <w:r>
        <w:rPr>
          <w:rFonts w:hint="eastAsia" w:ascii="宋体" w:hAnsi="宋体" w:eastAsia="宋体"/>
          <w:sz w:val="24"/>
          <w:szCs w:val="24"/>
        </w:rPr>
        <w:t>创业</w:t>
      </w:r>
      <w:r>
        <w:rPr>
          <w:rFonts w:ascii="宋体" w:hAnsi="宋体" w:eastAsia="宋体"/>
          <w:sz w:val="24"/>
          <w:szCs w:val="24"/>
        </w:rPr>
        <w:t>型”人才，</w:t>
      </w:r>
      <w:r>
        <w:rPr>
          <w:rFonts w:hint="eastAsia" w:ascii="宋体" w:hAnsi="宋体" w:eastAsia="宋体"/>
          <w:sz w:val="24"/>
          <w:szCs w:val="24"/>
        </w:rPr>
        <w:t>因此，</w:t>
      </w:r>
      <w:r>
        <w:rPr>
          <w:rFonts w:ascii="宋体" w:hAnsi="宋体" w:eastAsia="宋体"/>
          <w:sz w:val="24"/>
          <w:szCs w:val="24"/>
        </w:rPr>
        <w:t>学校始终坚持</w:t>
      </w:r>
      <w:r>
        <w:rPr>
          <w:rFonts w:hint="eastAsia" w:ascii="宋体" w:hAnsi="宋体" w:eastAsia="宋体"/>
          <w:sz w:val="24"/>
          <w:szCs w:val="24"/>
        </w:rPr>
        <w:t>学生学习能力和岗位适应能力的培养，</w:t>
      </w:r>
      <w:r>
        <w:rPr>
          <w:rFonts w:ascii="宋体" w:hAnsi="宋体" w:eastAsia="宋体"/>
          <w:sz w:val="24"/>
          <w:szCs w:val="24"/>
        </w:rPr>
        <w:t>以</w:t>
      </w:r>
      <w:r>
        <w:rPr>
          <w:rFonts w:hint="eastAsia" w:ascii="宋体" w:hAnsi="宋体" w:eastAsia="宋体"/>
          <w:sz w:val="24"/>
          <w:szCs w:val="24"/>
        </w:rPr>
        <w:t>职业素养和职业能力</w:t>
      </w:r>
      <w:r>
        <w:rPr>
          <w:rFonts w:ascii="宋体" w:hAnsi="宋体" w:eastAsia="宋体"/>
          <w:sz w:val="24"/>
          <w:szCs w:val="24"/>
        </w:rPr>
        <w:t>为本位，努力改进课堂教学，大胆进行实践探索，扎实搞好技能训练，在确保学生学得进</w:t>
      </w:r>
      <w:r>
        <w:rPr>
          <w:rFonts w:hint="eastAsia" w:ascii="宋体" w:hAnsi="宋体" w:eastAsia="宋体"/>
          <w:sz w:val="24"/>
          <w:szCs w:val="24"/>
        </w:rPr>
        <w:t>、</w:t>
      </w:r>
      <w:r>
        <w:rPr>
          <w:rFonts w:ascii="宋体" w:hAnsi="宋体" w:eastAsia="宋体"/>
          <w:sz w:val="24"/>
          <w:szCs w:val="24"/>
        </w:rPr>
        <w:t>用得上</w:t>
      </w:r>
      <w:r>
        <w:rPr>
          <w:rFonts w:hint="eastAsia" w:ascii="宋体" w:hAnsi="宋体" w:eastAsia="宋体"/>
          <w:sz w:val="24"/>
          <w:szCs w:val="24"/>
        </w:rPr>
        <w:t>、</w:t>
      </w:r>
      <w:r>
        <w:rPr>
          <w:rFonts w:ascii="宋体" w:hAnsi="宋体" w:eastAsia="宋体"/>
          <w:sz w:val="24"/>
          <w:szCs w:val="24"/>
        </w:rPr>
        <w:t>输得出上下功夫。在骨干专业</w:t>
      </w:r>
      <w:r>
        <w:rPr>
          <w:rFonts w:hint="eastAsia" w:ascii="宋体" w:hAnsi="宋体" w:eastAsia="宋体"/>
          <w:sz w:val="24"/>
          <w:szCs w:val="24"/>
        </w:rPr>
        <w:t>计算机和体育运动训练两个</w:t>
      </w:r>
      <w:r>
        <w:rPr>
          <w:rFonts w:ascii="宋体" w:hAnsi="宋体" w:eastAsia="宋体"/>
          <w:sz w:val="24"/>
          <w:szCs w:val="24"/>
        </w:rPr>
        <w:t>专业上，我们开发了具有本校特色的理实一体化教学模式</w:t>
      </w:r>
      <w:r>
        <w:rPr>
          <w:rFonts w:hint="eastAsia" w:ascii="宋体" w:hAnsi="宋体" w:eastAsia="宋体"/>
          <w:sz w:val="24"/>
          <w:szCs w:val="24"/>
        </w:rPr>
        <w:t>，体育运动训练专业首先积极落实“走班制”教学模式，增加选择性课程比例</w:t>
      </w:r>
      <w:r>
        <w:rPr>
          <w:rFonts w:ascii="宋体" w:hAnsi="宋体" w:eastAsia="宋体"/>
          <w:sz w:val="24"/>
          <w:szCs w:val="24"/>
        </w:rPr>
        <w:t>。以</w:t>
      </w:r>
      <w:r>
        <w:rPr>
          <w:rFonts w:hint="eastAsia" w:ascii="宋体" w:hAnsi="宋体" w:eastAsia="宋体"/>
          <w:sz w:val="24"/>
          <w:szCs w:val="24"/>
        </w:rPr>
        <w:t>“</w:t>
      </w:r>
      <w:r>
        <w:rPr>
          <w:rFonts w:ascii="宋体" w:hAnsi="宋体" w:eastAsia="宋体"/>
          <w:sz w:val="24"/>
          <w:szCs w:val="24"/>
        </w:rPr>
        <w:t>底线</w:t>
      </w:r>
      <w:r>
        <w:rPr>
          <w:rFonts w:hint="eastAsia" w:ascii="宋体" w:hAnsi="宋体" w:eastAsia="宋体"/>
          <w:sz w:val="24"/>
          <w:szCs w:val="24"/>
        </w:rPr>
        <w:t>定位、</w:t>
      </w:r>
      <w:r>
        <w:rPr>
          <w:rFonts w:ascii="宋体" w:hAnsi="宋体" w:eastAsia="宋体"/>
          <w:sz w:val="24"/>
          <w:szCs w:val="24"/>
        </w:rPr>
        <w:t>目标</w:t>
      </w:r>
      <w:r>
        <w:rPr>
          <w:rFonts w:hint="eastAsia" w:ascii="宋体" w:hAnsi="宋体" w:eastAsia="宋体"/>
          <w:sz w:val="24"/>
          <w:szCs w:val="24"/>
        </w:rPr>
        <w:t>定准、分</w:t>
      </w:r>
      <w:r>
        <w:rPr>
          <w:rFonts w:ascii="宋体" w:hAnsi="宋体" w:eastAsia="宋体"/>
          <w:sz w:val="24"/>
          <w:szCs w:val="24"/>
        </w:rPr>
        <w:t>段培养、</w:t>
      </w:r>
      <w:r>
        <w:rPr>
          <w:rFonts w:hint="eastAsia" w:ascii="宋体" w:hAnsi="宋体" w:eastAsia="宋体"/>
          <w:sz w:val="24"/>
          <w:szCs w:val="24"/>
        </w:rPr>
        <w:t>分层</w:t>
      </w:r>
      <w:r>
        <w:rPr>
          <w:rFonts w:ascii="宋体" w:hAnsi="宋体" w:eastAsia="宋体"/>
          <w:sz w:val="24"/>
          <w:szCs w:val="24"/>
        </w:rPr>
        <w:t>传授</w:t>
      </w:r>
      <w:r>
        <w:rPr>
          <w:rFonts w:hint="eastAsia" w:ascii="宋体" w:hAnsi="宋体" w:eastAsia="宋体"/>
          <w:sz w:val="24"/>
          <w:szCs w:val="24"/>
        </w:rPr>
        <w:t>”</w:t>
      </w:r>
      <w:r>
        <w:rPr>
          <w:rFonts w:ascii="宋体" w:hAnsi="宋体" w:eastAsia="宋体"/>
          <w:sz w:val="24"/>
          <w:szCs w:val="24"/>
        </w:rPr>
        <w:t>为</w:t>
      </w:r>
      <w:r>
        <w:rPr>
          <w:rFonts w:hint="eastAsia" w:ascii="宋体" w:hAnsi="宋体" w:eastAsia="宋体"/>
          <w:sz w:val="24"/>
          <w:szCs w:val="24"/>
        </w:rPr>
        <w:t>培养方式</w:t>
      </w:r>
      <w:r>
        <w:rPr>
          <w:rFonts w:ascii="宋体" w:hAnsi="宋体" w:eastAsia="宋体"/>
          <w:sz w:val="24"/>
          <w:szCs w:val="24"/>
        </w:rPr>
        <w:t>。</w:t>
      </w:r>
      <w:r>
        <w:rPr>
          <w:rFonts w:hint="eastAsia" w:ascii="宋体" w:hAnsi="宋体" w:eastAsia="宋体"/>
          <w:sz w:val="24"/>
          <w:szCs w:val="24"/>
        </w:rPr>
        <w:t>计算机专业，</w:t>
      </w:r>
      <w:r>
        <w:rPr>
          <w:rFonts w:ascii="宋体" w:hAnsi="宋体" w:eastAsia="宋体"/>
          <w:sz w:val="24"/>
          <w:szCs w:val="24"/>
        </w:rPr>
        <w:t>对理论理解有困难的学生，强化实训动手能力。对理论概念掌握较好的学生，加深在实际操作能力具备基础上的系统化培养，提升此类学生的技能拓展能力和学历层次提高能力。在</w:t>
      </w:r>
      <w:r>
        <w:rPr>
          <w:rFonts w:hint="eastAsia" w:ascii="宋体" w:hAnsi="宋体" w:eastAsia="宋体"/>
          <w:sz w:val="24"/>
          <w:szCs w:val="24"/>
        </w:rPr>
        <w:t>幼儿教育专业</w:t>
      </w:r>
      <w:r>
        <w:rPr>
          <w:rFonts w:ascii="宋体" w:hAnsi="宋体" w:eastAsia="宋体"/>
          <w:sz w:val="24"/>
          <w:szCs w:val="24"/>
        </w:rPr>
        <w:t>上，加大综合素质的训练，用一些学生兴趣浓厚、喜闻乐见的形式加大校本课程，如演讲与口才，形体与礼仪等方面的素质培养。在坚持常规教学体系的同时，加大校本课程潜移默化的影响作用，使之具备优秀的综合素质</w:t>
      </w:r>
      <w:r>
        <w:rPr>
          <w:rFonts w:hint="eastAsia" w:ascii="宋体" w:hAnsi="宋体" w:eastAsia="宋体"/>
          <w:sz w:val="24"/>
          <w:szCs w:val="24"/>
        </w:rPr>
        <w:t>，为就业做好准备</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（二）、夯实学生岗位迁移和创新创业能力。</w:t>
      </w:r>
      <w:r>
        <w:rPr>
          <w:rFonts w:ascii="宋体" w:hAnsi="宋体" w:eastAsia="宋体"/>
          <w:sz w:val="24"/>
          <w:szCs w:val="24"/>
        </w:rPr>
        <w:t>学校德育工作总体思路</w:t>
      </w:r>
      <w:r>
        <w:rPr>
          <w:rFonts w:hint="eastAsia" w:ascii="宋体" w:hAnsi="宋体" w:eastAsia="宋体"/>
          <w:sz w:val="24"/>
          <w:szCs w:val="24"/>
        </w:rPr>
        <w:t>是为</w:t>
      </w:r>
      <w:r>
        <w:rPr>
          <w:rFonts w:ascii="宋体" w:hAnsi="宋体" w:eastAsia="宋体"/>
          <w:sz w:val="24"/>
          <w:szCs w:val="24"/>
        </w:rPr>
        <w:t>适应市场需求</w:t>
      </w:r>
      <w:r>
        <w:rPr>
          <w:rFonts w:hint="eastAsia" w:ascii="宋体" w:hAnsi="宋体" w:eastAsia="宋体"/>
          <w:sz w:val="24"/>
          <w:szCs w:val="24"/>
        </w:rPr>
        <w:t>服务</w:t>
      </w:r>
      <w:r>
        <w:rPr>
          <w:rFonts w:ascii="宋体" w:hAnsi="宋体" w:eastAsia="宋体"/>
          <w:sz w:val="24"/>
          <w:szCs w:val="24"/>
        </w:rPr>
        <w:t>，培养适应现代职业教育培养目标要求的有情义、敢担当、值得信赖、值得托付以事的有责任心、进取心、自信心的员工。</w:t>
      </w:r>
      <w:r>
        <w:rPr>
          <w:rFonts w:hint="eastAsia" w:ascii="宋体" w:hAnsi="宋体" w:eastAsia="宋体"/>
          <w:sz w:val="24"/>
          <w:szCs w:val="24"/>
        </w:rPr>
        <w:t>各专业通过充分的市场调研确定人才培养规格和专业培养目标，制订专业培养方案，重构课程体系和确定课程标准，遵循学生认知规律及职业成长规律，真正形成融合学生人文素养、专业知识、职业技能、职业态度和职业素养的培养体系，其中包含通过校内实训、校外实训和顶岗实习递进式的系统的专业实践教学体系，积极进行现代学徒制试点，坚持理论与实践相结合，强化校企协同育人，将职业精神养成教育贯穿学生实习实训全过程，促进职业技能与职业精神高度融合，服务学生全面发展，提高专业人才培养质量、就业后岗位迁移能力和毕业后的创业创新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质量保障措施</w:t>
      </w:r>
    </w:p>
    <w:p>
      <w:pPr>
        <w:spacing w:line="360" w:lineRule="auto"/>
        <w:ind w:firstLine="480" w:firstLineChars="200"/>
        <w:rPr>
          <w:rFonts w:ascii="宋体" w:hAnsi="宋体" w:eastAsia="宋体"/>
          <w:sz w:val="24"/>
          <w:szCs w:val="24"/>
        </w:rPr>
      </w:pPr>
      <w:r>
        <w:rPr>
          <w:rFonts w:ascii="宋体" w:hAnsi="宋体" w:eastAsia="宋体"/>
          <w:sz w:val="24"/>
          <w:szCs w:val="24"/>
        </w:rPr>
        <w:t>3.1专业动态调整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突出专业建设，科学谋划发展。学校建立并完善人才需求与专业设置动态调整机制，成立了由行业企业专家和本校骨干教师组成的专业建设委员会，并根据调研结果和学校专业建设规划</w:t>
      </w:r>
      <w:r>
        <w:rPr>
          <w:rFonts w:ascii="宋体" w:hAnsi="宋体" w:eastAsia="宋体"/>
          <w:sz w:val="24"/>
          <w:szCs w:val="24"/>
        </w:rPr>
        <w:t>确立了以就业、升学为教学</w:t>
      </w:r>
      <w:r>
        <w:rPr>
          <w:rFonts w:hint="eastAsia" w:ascii="宋体" w:hAnsi="宋体" w:eastAsia="宋体"/>
          <w:sz w:val="24"/>
          <w:szCs w:val="24"/>
        </w:rPr>
        <w:t>目标和培养</w:t>
      </w:r>
      <w:r>
        <w:rPr>
          <w:rFonts w:ascii="宋体" w:hAnsi="宋体" w:eastAsia="宋体"/>
          <w:sz w:val="24"/>
          <w:szCs w:val="24"/>
        </w:rPr>
        <w:t>导向的办学体系。</w:t>
      </w:r>
      <w:r>
        <w:rPr>
          <w:rFonts w:hint="eastAsia" w:ascii="宋体" w:hAnsi="宋体" w:eastAsia="宋体"/>
          <w:sz w:val="24"/>
          <w:szCs w:val="24"/>
        </w:rPr>
        <w:t>特别对计算机专业进行调整</w:t>
      </w:r>
      <w:r>
        <w:rPr>
          <w:rFonts w:hint="eastAsia"/>
          <w:sz w:val="24"/>
          <w:szCs w:val="24"/>
        </w:rPr>
        <w:t>，调整为数字媒体专业，培养学生学习和应用信息技术的兴趣，提高学生利用现代信息技术获取信息、分析信息和处理信息的能力，让学生获得适应未来信息社会需要的创新能力、动手操作能力和思维想象能力等。随着多媒体、计算机网络的飞速发展，数字媒体相关产品和技术越来越普及和深入，数字媒体涵盖广泛。目前随着新一代信息技术革命催生文化产业变革，大数据、云计算、移动互联网、虚拟现实和人工智能等新一代信息技术广泛运用，给文化产业的内容生产、表现形式、商业模式等带来深刻变革，以创意和新技术为特征的文化产业新内容、新业态层出不穷，数字媒体产业呈爆发式增长。</w:t>
      </w:r>
    </w:p>
    <w:p>
      <w:pPr>
        <w:spacing w:line="360" w:lineRule="auto"/>
        <w:rPr>
          <w:sz w:val="24"/>
          <w:szCs w:val="24"/>
        </w:rPr>
      </w:pPr>
      <w:r>
        <w:rPr>
          <w:rFonts w:hint="eastAsia"/>
          <w:sz w:val="24"/>
          <w:szCs w:val="24"/>
        </w:rPr>
        <w:t xml:space="preserve">    “十三五时期”我省加快推进了传统媒体与新兴媒体的融合发展，大力发展数字出版和绿色出版，形成了杭州、宁波、苍南、义乌四大印刷产业区块优势，推广应用数字印刷、绿色印刷技术，推动传统广告业务与新媒体的深度融合，规范有序发展了网络广告、移动媒体广告、社交媒体广告、二维码广告等新业态，推动新闻出版、广播影视、工艺美术、动漫游戏、文化旅游与演艺娱乐业、创意设计业等文化产业与相关产业的融合发展。温州及苍南数字媒体发展及人才需求状况就目前的市场需求看，随着时间的推移，疫情后经济的复苏，全球数字化产业的发展重点将渐渐转向中国，对于数字媒体应用需求的企业必然会增多，对数字媒体人才的大量需求也成为必然趋势。目前我县及周边地区数字媒体设计与制作企业越来越多，其中包括网络公司、游戏公司、动漫公司、电子出版部门，出版社、印刷企业等，在今后几年从事数字媒体等相关产业人才必将需求大增，其薪资也将保持较高水平，从以上情况看，数字媒体行业是目前最具潜力的朝阳产业之一，未来三十年都将处于高速上升发展阶段，面对高速发展的行业，技术人才的供应出现较大缺口，行业人才需求量巨大。</w:t>
      </w:r>
    </w:p>
    <w:p>
      <w:pPr>
        <w:spacing w:line="360" w:lineRule="auto"/>
        <w:rPr>
          <w:rFonts w:ascii="宋体" w:hAnsi="宋体" w:eastAsia="宋体"/>
          <w:sz w:val="24"/>
          <w:szCs w:val="24"/>
        </w:rPr>
      </w:pPr>
      <w:r>
        <w:rPr>
          <w:rFonts w:hint="eastAsia"/>
          <w:sz w:val="24"/>
          <w:szCs w:val="24"/>
        </w:rPr>
        <w:t xml:space="preserve">   </w:t>
      </w:r>
      <w:r>
        <w:rPr>
          <w:rFonts w:hint="eastAsia" w:ascii="宋体" w:hAnsi="宋体" w:eastAsia="宋体"/>
          <w:sz w:val="24"/>
          <w:szCs w:val="24"/>
        </w:rPr>
        <w:t>（一）</w:t>
      </w:r>
      <w:r>
        <w:rPr>
          <w:rFonts w:ascii="宋体" w:hAnsi="宋体" w:eastAsia="宋体"/>
          <w:sz w:val="24"/>
          <w:szCs w:val="24"/>
        </w:rPr>
        <w:t>现</w:t>
      </w:r>
      <w:r>
        <w:rPr>
          <w:rFonts w:hint="eastAsia" w:ascii="宋体" w:hAnsi="宋体" w:eastAsia="宋体"/>
          <w:sz w:val="24"/>
          <w:szCs w:val="24"/>
        </w:rPr>
        <w:t>开设</w:t>
      </w:r>
      <w:r>
        <w:rPr>
          <w:rFonts w:ascii="宋体" w:hAnsi="宋体" w:eastAsia="宋体"/>
          <w:sz w:val="24"/>
          <w:szCs w:val="24"/>
        </w:rPr>
        <w:t>专业</w:t>
      </w:r>
      <w:r>
        <w:rPr>
          <w:rFonts w:hint="eastAsia" w:ascii="宋体" w:hAnsi="宋体" w:eastAsia="宋体"/>
          <w:sz w:val="24"/>
          <w:szCs w:val="24"/>
        </w:rPr>
        <w:t>发展势头强劲。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突出重点专业和精品专业建设。专业设置围绕温州五大战略性新兴产业（数字经济、生命健康），加强打造计算机应用类、学前教育类和体育运动类为三大核心专业大类，根据行业、市场的需要，扩大以主干专业为核心的专业板块，增设新的专门化课程，注重技能、强化实训，注重发展优势、打造品牌，极力将传统优势专业做精做强，加强信息技术和公共服务两大重点专业建设，打造体育运动训练精品专业。</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tbl>
      <w:tblPr>
        <w:tblStyle w:val="6"/>
        <w:tblW w:w="7836"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67"/>
        <w:gridCol w:w="2480"/>
        <w:gridCol w:w="156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836" w:type="dxa"/>
            <w:gridSpan w:val="5"/>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计算机专业课程设置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5"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模块</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课程</w:t>
            </w: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科 目</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周课时</w:t>
            </w:r>
          </w:p>
        </w:tc>
        <w:tc>
          <w:tcPr>
            <w:tcW w:w="1177"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核心模块</w:t>
            </w:r>
          </w:p>
        </w:tc>
        <w:tc>
          <w:tcPr>
            <w:tcW w:w="156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公共必修课</w:t>
            </w: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语文</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17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数学</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英语</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德育</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专业必修课</w:t>
            </w: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计算机基础</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网页设计与制作</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3</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Photoshop</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3</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多媒体技术</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自选模块</w:t>
            </w:r>
          </w:p>
        </w:tc>
        <w:tc>
          <w:tcPr>
            <w:tcW w:w="156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限定选修</w:t>
            </w: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演讲与口才</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法律法规</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心理健康</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苍南乡土文化</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安全教育</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体育</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自由选修</w:t>
            </w: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音乐</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社团活动</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班会</w:t>
            </w:r>
          </w:p>
        </w:tc>
        <w:tc>
          <w:tcPr>
            <w:tcW w:w="156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77"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入学教育</w:t>
            </w:r>
          </w:p>
        </w:tc>
        <w:tc>
          <w:tcPr>
            <w:tcW w:w="1567"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30（一周）</w:t>
            </w:r>
          </w:p>
        </w:tc>
        <w:tc>
          <w:tcPr>
            <w:tcW w:w="1177" w:type="dxa"/>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5" w:type="dxa"/>
            <w:vMerge w:val="continue"/>
            <w:vAlign w:val="center"/>
          </w:tcPr>
          <w:p>
            <w:pPr>
              <w:spacing w:line="360" w:lineRule="auto"/>
              <w:ind w:firstLine="440" w:firstLineChars="200"/>
              <w:jc w:val="center"/>
              <w:rPr>
                <w:rFonts w:ascii="楷体" w:hAnsi="楷体" w:eastAsia="楷体"/>
                <w:sz w:val="22"/>
                <w:szCs w:val="22"/>
              </w:rPr>
            </w:pPr>
          </w:p>
        </w:tc>
        <w:tc>
          <w:tcPr>
            <w:tcW w:w="1567" w:type="dxa"/>
            <w:vMerge w:val="continue"/>
            <w:vAlign w:val="center"/>
          </w:tcPr>
          <w:p>
            <w:pPr>
              <w:spacing w:line="360" w:lineRule="auto"/>
              <w:ind w:firstLine="440" w:firstLineChars="200"/>
              <w:jc w:val="center"/>
              <w:rPr>
                <w:rFonts w:ascii="楷体" w:hAnsi="楷体" w:eastAsia="楷体"/>
                <w:sz w:val="22"/>
                <w:szCs w:val="22"/>
              </w:rPr>
            </w:pPr>
          </w:p>
        </w:tc>
        <w:tc>
          <w:tcPr>
            <w:tcW w:w="248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见习</w:t>
            </w:r>
          </w:p>
        </w:tc>
        <w:tc>
          <w:tcPr>
            <w:tcW w:w="1567"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30（一周）</w:t>
            </w:r>
          </w:p>
        </w:tc>
        <w:tc>
          <w:tcPr>
            <w:tcW w:w="1177" w:type="dxa"/>
            <w:vAlign w:val="center"/>
          </w:tcPr>
          <w:p>
            <w:pPr>
              <w:spacing w:line="360" w:lineRule="auto"/>
              <w:ind w:firstLine="440" w:firstLineChars="200"/>
              <w:jc w:val="center"/>
              <w:rPr>
                <w:rFonts w:ascii="楷体" w:hAnsi="楷体" w:eastAsia="楷体"/>
                <w:sz w:val="22"/>
                <w:szCs w:val="22"/>
              </w:rPr>
            </w:pPr>
          </w:p>
        </w:tc>
      </w:tr>
    </w:tbl>
    <w:p>
      <w:pPr>
        <w:spacing w:line="360" w:lineRule="auto"/>
        <w:ind w:firstLine="480" w:firstLineChars="200"/>
        <w:rPr>
          <w:rFonts w:ascii="宋体" w:hAnsi="宋体" w:eastAsia="宋体"/>
          <w:sz w:val="24"/>
          <w:szCs w:val="24"/>
        </w:rPr>
      </w:pPr>
    </w:p>
    <w:p>
      <w:pPr>
        <w:widowControl/>
        <w:spacing w:line="360" w:lineRule="auto"/>
        <w:jc w:val="left"/>
        <w:rPr>
          <w:rFonts w:ascii="宋体" w:hAnsi="宋体" w:eastAsia="宋体"/>
          <w:sz w:val="24"/>
          <w:szCs w:val="24"/>
        </w:rPr>
      </w:pPr>
      <w:r>
        <w:rPr>
          <w:rFonts w:ascii="宋体" w:hAnsi="宋体" w:eastAsia="宋体"/>
          <w:sz w:val="24"/>
          <w:szCs w:val="24"/>
        </w:rPr>
        <w:br w:type="page"/>
      </w:r>
    </w:p>
    <w:p>
      <w:pPr>
        <w:spacing w:line="360" w:lineRule="auto"/>
        <w:ind w:firstLine="480" w:firstLineChars="200"/>
        <w:rPr>
          <w:rFonts w:ascii="宋体" w:hAnsi="宋体" w:eastAsia="宋体"/>
          <w:sz w:val="24"/>
          <w:szCs w:val="24"/>
        </w:rPr>
      </w:pPr>
    </w:p>
    <w:tbl>
      <w:tblPr>
        <w:tblStyle w:val="6"/>
        <w:tblW w:w="7723"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30"/>
        <w:gridCol w:w="2499"/>
        <w:gridCol w:w="17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723" w:type="dxa"/>
            <w:gridSpan w:val="5"/>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幼师课程设置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模块</w:t>
            </w:r>
          </w:p>
        </w:tc>
        <w:tc>
          <w:tcPr>
            <w:tcW w:w="1630"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课程</w:t>
            </w: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科目</w:t>
            </w:r>
          </w:p>
        </w:tc>
        <w:tc>
          <w:tcPr>
            <w:tcW w:w="1709"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周课时</w:t>
            </w:r>
          </w:p>
        </w:tc>
        <w:tc>
          <w:tcPr>
            <w:tcW w:w="1184"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1"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核心模块</w:t>
            </w:r>
          </w:p>
        </w:tc>
        <w:tc>
          <w:tcPr>
            <w:tcW w:w="1630"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公共必修课</w:t>
            </w: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语文</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184" w:type="dxa"/>
            <w:vMerge w:val="restart"/>
            <w:vAlign w:val="center"/>
          </w:tcPr>
          <w:p>
            <w:pPr>
              <w:spacing w:line="360" w:lineRule="auto"/>
              <w:ind w:firstLine="440" w:firstLineChars="200"/>
              <w:jc w:val="center"/>
              <w:rPr>
                <w:rFonts w:ascii="楷体" w:hAnsi="楷体" w:eastAsia="楷体"/>
                <w:sz w:val="22"/>
                <w:szCs w:val="22"/>
              </w:rPr>
            </w:pPr>
          </w:p>
          <w:p>
            <w:pPr>
              <w:spacing w:line="360" w:lineRule="auto"/>
              <w:jc w:val="center"/>
              <w:rPr>
                <w:rFonts w:ascii="楷体" w:hAnsi="楷体" w:eastAsia="楷体"/>
                <w:sz w:val="22"/>
                <w:szCs w:val="22"/>
              </w:rPr>
            </w:pPr>
            <w:r>
              <w:rPr>
                <w:rFonts w:hint="eastAsia" w:ascii="楷体" w:hAnsi="楷体" w:eastAsia="楷体"/>
                <w:sz w:val="22"/>
                <w:szCs w:val="22"/>
              </w:rPr>
              <w:t>32</w:t>
            </w:r>
          </w:p>
          <w:p>
            <w:pPr>
              <w:spacing w:line="360" w:lineRule="auto"/>
              <w:ind w:firstLine="440" w:firstLineChars="200"/>
              <w:jc w:val="center"/>
              <w:rPr>
                <w:rFonts w:ascii="楷体" w:hAnsi="楷体" w:eastAsia="楷体"/>
                <w:sz w:val="22"/>
                <w:szCs w:val="22"/>
              </w:rPr>
            </w:pPr>
          </w:p>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数学</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英语</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计算机基础</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3</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体育</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专业必修课</w:t>
            </w: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乐理</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钢琴</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舞蹈</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美术</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幼儿教育学</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自选模块</w:t>
            </w:r>
          </w:p>
        </w:tc>
        <w:tc>
          <w:tcPr>
            <w:tcW w:w="1630"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限定选修</w:t>
            </w: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苍南乡土文化</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演讲与口才</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口语</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心理健康教育</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法律法规</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自由选修</w:t>
            </w: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社团活动</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班会</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专题讲座</w:t>
            </w:r>
          </w:p>
        </w:tc>
        <w:tc>
          <w:tcPr>
            <w:tcW w:w="170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入学教育</w:t>
            </w:r>
          </w:p>
        </w:tc>
        <w:tc>
          <w:tcPr>
            <w:tcW w:w="1709"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30（一周）</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1" w:type="dxa"/>
            <w:vMerge w:val="continue"/>
            <w:vAlign w:val="center"/>
          </w:tcPr>
          <w:p>
            <w:pPr>
              <w:spacing w:line="360" w:lineRule="auto"/>
              <w:ind w:firstLine="440" w:firstLineChars="200"/>
              <w:jc w:val="center"/>
              <w:rPr>
                <w:rFonts w:ascii="楷体" w:hAnsi="楷体" w:eastAsia="楷体"/>
                <w:sz w:val="22"/>
                <w:szCs w:val="22"/>
              </w:rPr>
            </w:pPr>
          </w:p>
        </w:tc>
        <w:tc>
          <w:tcPr>
            <w:tcW w:w="1630" w:type="dxa"/>
            <w:vMerge w:val="continue"/>
            <w:vAlign w:val="center"/>
          </w:tcPr>
          <w:p>
            <w:pPr>
              <w:spacing w:line="360" w:lineRule="auto"/>
              <w:ind w:firstLine="440" w:firstLineChars="200"/>
              <w:jc w:val="center"/>
              <w:rPr>
                <w:rFonts w:ascii="楷体" w:hAnsi="楷体" w:eastAsia="楷体"/>
                <w:sz w:val="22"/>
                <w:szCs w:val="22"/>
              </w:rPr>
            </w:pPr>
          </w:p>
        </w:tc>
        <w:tc>
          <w:tcPr>
            <w:tcW w:w="2499"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见习</w:t>
            </w:r>
          </w:p>
        </w:tc>
        <w:tc>
          <w:tcPr>
            <w:tcW w:w="1709"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30（一周）</w:t>
            </w:r>
          </w:p>
        </w:tc>
        <w:tc>
          <w:tcPr>
            <w:tcW w:w="1184" w:type="dxa"/>
            <w:vMerge w:val="continue"/>
            <w:vAlign w:val="center"/>
          </w:tcPr>
          <w:p>
            <w:pPr>
              <w:spacing w:line="360" w:lineRule="auto"/>
              <w:ind w:firstLine="440" w:firstLineChars="200"/>
              <w:jc w:val="center"/>
              <w:rPr>
                <w:rFonts w:ascii="楷体" w:hAnsi="楷体" w:eastAsia="楷体"/>
                <w:sz w:val="22"/>
                <w:szCs w:val="22"/>
              </w:rPr>
            </w:pPr>
          </w:p>
        </w:tc>
      </w:tr>
    </w:tbl>
    <w:p>
      <w:pPr>
        <w:spacing w:line="360" w:lineRule="auto"/>
        <w:ind w:firstLine="480" w:firstLineChars="200"/>
        <w:rPr>
          <w:rFonts w:ascii="宋体" w:hAnsi="宋体" w:eastAsia="宋体"/>
          <w:sz w:val="24"/>
          <w:szCs w:val="24"/>
        </w:rPr>
      </w:pPr>
    </w:p>
    <w:p>
      <w:pPr>
        <w:widowControl/>
        <w:spacing w:line="360" w:lineRule="auto"/>
        <w:jc w:val="left"/>
        <w:rPr>
          <w:rFonts w:ascii="宋体" w:hAnsi="宋体" w:eastAsia="宋体"/>
          <w:sz w:val="24"/>
          <w:szCs w:val="24"/>
        </w:rPr>
      </w:pPr>
      <w:r>
        <w:rPr>
          <w:rFonts w:ascii="宋体" w:hAnsi="宋体" w:eastAsia="宋体"/>
          <w:sz w:val="24"/>
          <w:szCs w:val="24"/>
        </w:rPr>
        <w:br w:type="page"/>
      </w:r>
    </w:p>
    <w:tbl>
      <w:tblPr>
        <w:tblStyle w:val="6"/>
        <w:tblW w:w="8325"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57"/>
        <w:gridCol w:w="2694"/>
        <w:gridCol w:w="1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325" w:type="dxa"/>
            <w:gridSpan w:val="5"/>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武术课程设置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56"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模块</w:t>
            </w:r>
          </w:p>
        </w:tc>
        <w:tc>
          <w:tcPr>
            <w:tcW w:w="1757"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课程</w:t>
            </w: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科目</w:t>
            </w:r>
          </w:p>
        </w:tc>
        <w:tc>
          <w:tcPr>
            <w:tcW w:w="1842"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周课时</w:t>
            </w:r>
          </w:p>
        </w:tc>
        <w:tc>
          <w:tcPr>
            <w:tcW w:w="1276" w:type="dxa"/>
            <w:vAlign w:val="center"/>
          </w:tcPr>
          <w:p>
            <w:pPr>
              <w:spacing w:line="360" w:lineRule="auto"/>
              <w:jc w:val="center"/>
              <w:rPr>
                <w:rFonts w:ascii="楷体" w:hAnsi="楷体" w:eastAsia="楷体"/>
                <w:sz w:val="22"/>
                <w:szCs w:val="22"/>
              </w:rPr>
            </w:pPr>
            <w:r>
              <w:rPr>
                <w:rFonts w:hint="eastAsia" w:ascii="楷体" w:hAnsi="楷体" w:eastAsia="楷体"/>
                <w:sz w:val="22"/>
                <w:szCs w:val="22"/>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56"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核心模块</w:t>
            </w:r>
          </w:p>
        </w:tc>
        <w:tc>
          <w:tcPr>
            <w:tcW w:w="175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公共必修课</w:t>
            </w: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语文</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276" w:type="dxa"/>
            <w:vMerge w:val="restart"/>
            <w:vAlign w:val="center"/>
          </w:tcPr>
          <w:p>
            <w:pPr>
              <w:spacing w:line="360" w:lineRule="auto"/>
              <w:ind w:firstLine="440" w:firstLineChars="200"/>
              <w:jc w:val="center"/>
              <w:rPr>
                <w:rFonts w:ascii="楷体" w:hAnsi="楷体" w:eastAsia="楷体"/>
                <w:sz w:val="22"/>
                <w:szCs w:val="22"/>
              </w:rPr>
            </w:pPr>
          </w:p>
          <w:p>
            <w:pPr>
              <w:spacing w:line="360" w:lineRule="auto"/>
              <w:jc w:val="center"/>
              <w:rPr>
                <w:rFonts w:ascii="楷体" w:hAnsi="楷体" w:eastAsia="楷体"/>
                <w:sz w:val="22"/>
                <w:szCs w:val="22"/>
              </w:rPr>
            </w:pPr>
            <w:r>
              <w:rPr>
                <w:rFonts w:hint="eastAsia" w:ascii="楷体" w:hAnsi="楷体" w:eastAsia="楷体"/>
                <w:sz w:val="22"/>
                <w:szCs w:val="22"/>
              </w:rPr>
              <w:t>32</w:t>
            </w:r>
          </w:p>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数学</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3</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英语</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武术套路</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擒敌拳</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武术操</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2</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专业必修课</w:t>
            </w: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武术套路</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武术散打</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拳击</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4</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计算机基础</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56"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自选模块</w:t>
            </w:r>
          </w:p>
        </w:tc>
        <w:tc>
          <w:tcPr>
            <w:tcW w:w="175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限定选修</w:t>
            </w: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苍南乡土文化</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演讲与口才</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口语</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心理健康教育</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法律法规</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职业生涯规划</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restart"/>
            <w:vAlign w:val="center"/>
          </w:tcPr>
          <w:p>
            <w:pPr>
              <w:spacing w:line="360" w:lineRule="auto"/>
              <w:jc w:val="center"/>
              <w:rPr>
                <w:rFonts w:ascii="楷体" w:hAnsi="楷体" w:eastAsia="楷体"/>
                <w:sz w:val="22"/>
                <w:szCs w:val="22"/>
              </w:rPr>
            </w:pPr>
            <w:r>
              <w:rPr>
                <w:rFonts w:hint="eastAsia" w:ascii="楷体" w:hAnsi="楷体" w:eastAsia="楷体"/>
                <w:sz w:val="22"/>
                <w:szCs w:val="22"/>
              </w:rPr>
              <w:t>自由选修</w:t>
            </w: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跆拳道</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空手道</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社团活动</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专题讲座</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56" w:type="dxa"/>
            <w:vMerge w:val="continue"/>
            <w:vAlign w:val="center"/>
          </w:tcPr>
          <w:p>
            <w:pPr>
              <w:spacing w:line="360" w:lineRule="auto"/>
              <w:ind w:firstLine="440" w:firstLineChars="200"/>
              <w:jc w:val="center"/>
              <w:rPr>
                <w:rFonts w:ascii="楷体" w:hAnsi="楷体" w:eastAsia="楷体"/>
                <w:sz w:val="22"/>
                <w:szCs w:val="22"/>
              </w:rPr>
            </w:pPr>
          </w:p>
        </w:tc>
        <w:tc>
          <w:tcPr>
            <w:tcW w:w="1757" w:type="dxa"/>
            <w:vMerge w:val="continue"/>
            <w:vAlign w:val="center"/>
          </w:tcPr>
          <w:p>
            <w:pPr>
              <w:spacing w:line="360" w:lineRule="auto"/>
              <w:ind w:firstLine="440" w:firstLineChars="200"/>
              <w:jc w:val="center"/>
              <w:rPr>
                <w:rFonts w:ascii="楷体" w:hAnsi="楷体" w:eastAsia="楷体"/>
                <w:sz w:val="22"/>
                <w:szCs w:val="22"/>
              </w:rPr>
            </w:pPr>
          </w:p>
        </w:tc>
        <w:tc>
          <w:tcPr>
            <w:tcW w:w="2694"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球类运动</w:t>
            </w:r>
          </w:p>
        </w:tc>
        <w:tc>
          <w:tcPr>
            <w:tcW w:w="1842" w:type="dxa"/>
            <w:vAlign w:val="center"/>
          </w:tcPr>
          <w:p>
            <w:pPr>
              <w:spacing w:line="360" w:lineRule="auto"/>
              <w:ind w:firstLine="440" w:firstLineChars="200"/>
              <w:jc w:val="center"/>
              <w:rPr>
                <w:rFonts w:ascii="楷体" w:hAnsi="楷体" w:eastAsia="楷体"/>
                <w:sz w:val="22"/>
                <w:szCs w:val="22"/>
              </w:rPr>
            </w:pPr>
            <w:r>
              <w:rPr>
                <w:rFonts w:hint="eastAsia" w:ascii="楷体" w:hAnsi="楷体" w:eastAsia="楷体"/>
                <w:sz w:val="22"/>
                <w:szCs w:val="22"/>
              </w:rPr>
              <w:t>1</w:t>
            </w:r>
          </w:p>
        </w:tc>
        <w:tc>
          <w:tcPr>
            <w:tcW w:w="1276" w:type="dxa"/>
            <w:vMerge w:val="continue"/>
            <w:vAlign w:val="center"/>
          </w:tcPr>
          <w:p>
            <w:pPr>
              <w:spacing w:line="360" w:lineRule="auto"/>
              <w:ind w:firstLine="440" w:firstLineChars="200"/>
              <w:jc w:val="center"/>
              <w:rPr>
                <w:rFonts w:ascii="楷体" w:hAnsi="楷体" w:eastAsia="楷体"/>
                <w:sz w:val="22"/>
                <w:szCs w:val="22"/>
              </w:rPr>
            </w:pPr>
          </w:p>
        </w:tc>
      </w:tr>
    </w:tbl>
    <w:p>
      <w:pPr>
        <w:spacing w:line="360" w:lineRule="auto"/>
        <w:ind w:firstLine="360" w:firstLineChars="150"/>
        <w:rPr>
          <w:rFonts w:ascii="宋体" w:hAnsi="宋体" w:eastAsia="宋体"/>
          <w:sz w:val="24"/>
          <w:szCs w:val="24"/>
        </w:rPr>
      </w:pPr>
    </w:p>
    <w:p>
      <w:pPr>
        <w:widowControl/>
        <w:spacing w:line="360" w:lineRule="auto"/>
        <w:jc w:val="left"/>
        <w:rPr>
          <w:rFonts w:ascii="宋体" w:hAnsi="宋体" w:eastAsia="宋体"/>
          <w:sz w:val="24"/>
          <w:szCs w:val="24"/>
        </w:rPr>
      </w:pPr>
      <w:r>
        <w:rPr>
          <w:rFonts w:ascii="宋体" w:hAnsi="宋体" w:eastAsia="宋体"/>
          <w:sz w:val="24"/>
          <w:szCs w:val="24"/>
        </w:rPr>
        <w:br w:type="page"/>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（二）、拟调整专业前景市场广阔。</w:t>
      </w:r>
    </w:p>
    <w:tbl>
      <w:tblPr>
        <w:tblStyle w:val="6"/>
        <w:tblW w:w="8833"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9"/>
        <w:gridCol w:w="945"/>
        <w:gridCol w:w="1560"/>
        <w:gridCol w:w="992"/>
        <w:gridCol w:w="1682"/>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83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飞林职业学校专业动态设置调整结构框架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专业大类</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现有专业设置及代码</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设置调整建议</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调整后专业设置</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调整专业代码</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实施时间</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restart"/>
            <w:tcBorders>
              <w:top w:val="single" w:color="auto" w:sz="4" w:space="0"/>
              <w:left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09信息技术类专业群</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计算机应用090100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保留</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计算机应用</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090100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2022年保持现有结构不变</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校重点专业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楷体" w:hAnsi="华文楷体" w:eastAsia="华文楷体" w:cs="Symbol Tiger Expert"/>
                <w:sz w:val="22"/>
                <w:szCs w:val="22"/>
              </w:rPr>
            </w:pPr>
            <w:r>
              <w:rPr>
                <w:rFonts w:hint="eastAsia" w:ascii="华文楷体" w:hAnsi="华文楷体" w:eastAsia="华文楷体" w:cs="Symbol Tiger Expert"/>
                <w:sz w:val="22"/>
                <w:szCs w:val="22"/>
              </w:rPr>
              <w:t>增设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数字媒体技术应用</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090200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2021年增设</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市重点专业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增设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计算机平面设计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090300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2021年增加</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校重点专业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增设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楷体" w:hAnsi="华文楷体" w:eastAsia="华文楷体" w:cs="Symbol Tiger Expert"/>
                <w:sz w:val="22"/>
                <w:szCs w:val="22"/>
              </w:rPr>
            </w:pPr>
            <w:r>
              <w:rPr>
                <w:rFonts w:hint="eastAsia" w:ascii="华文楷体" w:hAnsi="华文楷体" w:eastAsia="华文楷体" w:cs="Symbol Tiger Expert"/>
                <w:sz w:val="22"/>
                <w:szCs w:val="22"/>
              </w:rPr>
              <w:t>物联网技术应用</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楷体" w:hAnsi="华文楷体" w:eastAsia="华文楷体" w:cs="Symbol Tiger Expert"/>
                <w:sz w:val="22"/>
                <w:szCs w:val="22"/>
              </w:rPr>
            </w:pPr>
            <w:r>
              <w:rPr>
                <w:rFonts w:hint="eastAsia" w:ascii="华文楷体" w:hAnsi="华文楷体" w:eastAsia="华文楷体" w:cs="Symbol Tiger Expert"/>
                <w:sz w:val="22"/>
                <w:szCs w:val="22"/>
              </w:rPr>
              <w:t>091900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2022年增加</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校重点专业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restart"/>
            <w:tcBorders>
              <w:left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16教育类</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ascii="华文楷体" w:hAnsi="华文楷体" w:eastAsia="华文楷体" w:cs="Symbol Tiger Expert"/>
                <w:sz w:val="22"/>
                <w:szCs w:val="22"/>
              </w:rPr>
              <w:t>学前教育</w:t>
            </w:r>
            <w:r>
              <w:rPr>
                <w:rFonts w:hint="eastAsia" w:ascii="华文楷体" w:hAnsi="华文楷体" w:eastAsia="华文楷体" w:cs="Symbol Tiger Expert"/>
                <w:sz w:val="22"/>
                <w:szCs w:val="22"/>
              </w:rPr>
              <w:t>160100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保留</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幼儿教育</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160100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2022年保持现有结构不变</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县重点专业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restart"/>
            <w:tcBorders>
              <w:left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1</w:t>
            </w:r>
            <w:r>
              <w:rPr>
                <w:rFonts w:ascii="华文楷体" w:hAnsi="华文楷体" w:eastAsia="华文楷体" w:cs="Symbol Tiger Expert"/>
                <w:sz w:val="22"/>
                <w:szCs w:val="22"/>
              </w:rPr>
              <w:t>5体育与健身</w:t>
            </w:r>
            <w:r>
              <w:rPr>
                <w:rFonts w:hint="eastAsia" w:ascii="华文楷体" w:hAnsi="华文楷体" w:eastAsia="华文楷体" w:cs="Symbol Tiger Expert"/>
                <w:sz w:val="22"/>
                <w:szCs w:val="22"/>
              </w:rPr>
              <w:t>类专业群</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运动训练</w:t>
            </w:r>
            <w:r>
              <w:rPr>
                <w:rFonts w:ascii="华文楷体" w:hAnsi="华文楷体" w:eastAsia="华文楷体" w:cs="Symbol Tiger Expert"/>
                <w:sz w:val="22"/>
                <w:szCs w:val="22"/>
              </w:rPr>
              <w:t>150100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保留</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运动训练</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150100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2022年保持现有结构不变</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省重点专业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增设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ascii="华文楷体" w:hAnsi="华文楷体" w:eastAsia="华文楷体" w:cs="Symbol Tiger Expert"/>
                <w:sz w:val="22"/>
                <w:szCs w:val="22"/>
              </w:rPr>
              <w:t>休闲体育服务与管理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ascii="华文楷体" w:hAnsi="华文楷体" w:eastAsia="华文楷体" w:cs="Symbol Tiger Expert"/>
                <w:sz w:val="22"/>
                <w:szCs w:val="22"/>
              </w:rPr>
              <w:t>150200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楷体" w:hAnsi="华文楷体" w:eastAsia="华文楷体" w:cs="Symbol Tiger Expert"/>
                <w:sz w:val="22"/>
                <w:szCs w:val="22"/>
              </w:rPr>
            </w:pPr>
            <w:r>
              <w:rPr>
                <w:rFonts w:hint="eastAsia" w:ascii="华文楷体" w:hAnsi="华文楷体" w:eastAsia="华文楷体" w:cs="Symbol Tiger Expert"/>
                <w:sz w:val="22"/>
                <w:szCs w:val="22"/>
              </w:rPr>
              <w:t>2022年增加</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校重点专业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84" w:type="dxa"/>
            <w:vMerge w:val="continue"/>
            <w:tcBorders>
              <w:left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增设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ascii="华文楷体" w:hAnsi="华文楷体" w:eastAsia="华文楷体" w:cs="Symbol Tiger Expert"/>
                <w:sz w:val="22"/>
                <w:szCs w:val="22"/>
              </w:rPr>
              <w:t>体育设施管理与经营</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ascii="华文楷体" w:hAnsi="华文楷体" w:eastAsia="华文楷体" w:cs="Symbol Tiger Expert"/>
                <w:sz w:val="22"/>
                <w:szCs w:val="22"/>
              </w:rPr>
              <w:t>150300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楷体" w:hAnsi="华文楷体" w:eastAsia="华文楷体" w:cs="Symbol Tiger Expert"/>
                <w:sz w:val="22"/>
                <w:szCs w:val="22"/>
              </w:rPr>
            </w:pPr>
            <w:r>
              <w:rPr>
                <w:rFonts w:hint="eastAsia" w:ascii="华文楷体" w:hAnsi="华文楷体" w:eastAsia="华文楷体" w:cs="Symbol Tiger Expert"/>
                <w:sz w:val="22"/>
                <w:szCs w:val="22"/>
              </w:rPr>
              <w:t>2022年增加</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校重点专业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84" w:type="dxa"/>
            <w:vMerge w:val="restart"/>
            <w:tcBorders>
              <w:left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18公共管理与服务</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增设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行政助理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180100</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2021年增加</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楷体" w:hAnsi="华文楷体" w:eastAsia="华文楷体" w:cs="Symbol Tiger Expert"/>
                <w:sz w:val="22"/>
                <w:szCs w:val="22"/>
              </w:rPr>
            </w:pPr>
            <w:r>
              <w:rPr>
                <w:rFonts w:hint="eastAsia" w:ascii="华文楷体" w:hAnsi="华文楷体" w:eastAsia="华文楷体" w:cs="Symbol Tiger Expert"/>
                <w:sz w:val="22"/>
                <w:szCs w:val="22"/>
              </w:rPr>
              <w:t>县重点专业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4" w:type="dxa"/>
            <w:vMerge w:val="continue"/>
            <w:tcBorders>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华文楷体" w:hAnsi="华文楷体" w:eastAsia="华文楷体" w:cs="Symbol Tiger Expert"/>
                <w:sz w:val="22"/>
                <w:szCs w:val="22"/>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根据苍南县经济发展情况以及积极开发旅游业的实际调研，我校在未来三年内计划逐步新设6个专业，专业结构设置从2020年的三大类三个专业调整为四大类两个专业群九个专业。增设专业都有原来专业的建设基础或者社会资源基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1、体育运动训练类专业群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由重点建设150100运动训练、150200休闲体育服务与管理、150300体育设施管理与经营共同组成，主要满足浙江省体育文化事业的发展需求，为高校、体校、专业企事业等单位培养竞技人才。。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2、信息技术类专业群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重点建设的090100计算机应用（主要对应计算机操作、微机装配调试、检测等技术服务岗位）以及拟增设的091900物联网技术应用［专业（技能）方向举例：物联网产品生产和工程施工、物联网产品维修和设备维护、物联网项目辅助开发、工业物联网技术应用、农业物联网技术应用］、090200数字媒体技术应用（主要应对多媒体数字素材的处理、设计、制作合成等技术服务岗位）、090300计算机平面设计（主要培养的是热爱祖国、具有较好的职业道德观，具有一定艺术审美能力和熟练电脑操作技能的平面设计初中级技能型人才。可以根据企业的宗旨、经营理念 ，从事企业形象策划与推广的VI视觉传达设计、产品外包装、广告招贴、网页美工、商业环境展示设计和印前设计等业务范畴工作）等专业共同组成，主要满足苍南县经济发展中对信息技术人才的广泛需求。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3、教育类专业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重点建设的学前教育专业组成，培养掌握学前教育的基本理论、基本知识和基本技能，专业教师主要由音乐形体类教师与美术类教师构成。由于各专业在课程中都加强了音乐、礼仪与形体的要求，因此音乐与形体类教师将继续发挥很大的作用。能在学前教育机构从事教育、保育和研究工作的教师或管理人员。就业方向:学前外语、幼儿音乐、幼儿舞蹈、美术设计与玩具开发、幼儿园组织与管理等，主要满足县市区域内对幼儿教师的岗位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4、公共管理与服务类专业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校新设大类公共管理与服务类，设置180100行政助理专业（办公室文员）。增设此专业主要有以下几点：（1）近几年来我县在招商引资、大力开发高科技产业、建设基础设施等方面已取得了骄人的成绩，我县的工商业发达，企业也注重人才素质培养，面向生产、建设、管理服务第一线要求，中小企业文员的需求量增加；（2）我校已经积累了开设办公室文员专业的成功经验，最近两年，我校为拓宽办学模式，先后与多家企事业单位建立密切合作关系，就业可靠，也使学生有更加广阔的锻炼和就业的平台；（3）我校师资力量雄厚，具有一支专兼结合的“双师型”教师队伍，完全具备创办条件。</w:t>
      </w:r>
    </w:p>
    <w:p>
      <w:pPr>
        <w:spacing w:line="360" w:lineRule="auto"/>
        <w:ind w:firstLine="480" w:firstLineChars="200"/>
        <w:rPr>
          <w:rFonts w:ascii="宋体" w:hAnsi="宋体" w:eastAsia="宋体"/>
          <w:sz w:val="24"/>
          <w:szCs w:val="24"/>
        </w:rPr>
      </w:pPr>
      <w:r>
        <w:rPr>
          <w:rFonts w:ascii="宋体" w:hAnsi="宋体" w:eastAsia="宋体"/>
          <w:sz w:val="24"/>
          <w:szCs w:val="24"/>
        </w:rPr>
        <w:t>3.2教育教学改革</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（一）、深化教学改革，促进内涵发展。学校对人才培养方案进行滚动式完善修订，构建 “以能力为根本、以职业实践为主线、以项目课程为主体”的模块化专业课程体系；合理确定公共基础课和专业技能课学时比例，并根据社会和企业发展适时修订。</w:t>
      </w:r>
      <w:r>
        <w:rPr>
          <w:rFonts w:ascii="宋体" w:hAnsi="宋体" w:eastAsia="宋体"/>
          <w:sz w:val="24"/>
          <w:szCs w:val="24"/>
        </w:rPr>
        <w:t>在做好基础工作的同时大胆进行教学改革，文化课</w:t>
      </w:r>
      <w:r>
        <w:rPr>
          <w:rFonts w:hint="eastAsia" w:ascii="宋体" w:hAnsi="宋体" w:eastAsia="宋体"/>
          <w:sz w:val="24"/>
          <w:szCs w:val="24"/>
        </w:rPr>
        <w:t>教学积极</w:t>
      </w:r>
      <w:r>
        <w:rPr>
          <w:rFonts w:ascii="宋体" w:hAnsi="宋体" w:eastAsia="宋体"/>
          <w:sz w:val="24"/>
          <w:szCs w:val="24"/>
        </w:rPr>
        <w:t>打破传统教学体系</w:t>
      </w:r>
      <w:r>
        <w:rPr>
          <w:rFonts w:hint="eastAsia" w:ascii="宋体" w:hAnsi="宋体" w:eastAsia="宋体"/>
          <w:sz w:val="24"/>
          <w:szCs w:val="24"/>
        </w:rPr>
        <w:t>进行知识整合</w:t>
      </w:r>
      <w:r>
        <w:rPr>
          <w:rFonts w:ascii="宋体" w:hAnsi="宋体" w:eastAsia="宋体"/>
          <w:sz w:val="24"/>
          <w:szCs w:val="24"/>
        </w:rPr>
        <w:t>，降低</w:t>
      </w:r>
      <w:r>
        <w:rPr>
          <w:rFonts w:hint="eastAsia" w:ascii="宋体" w:hAnsi="宋体" w:eastAsia="宋体"/>
          <w:sz w:val="24"/>
          <w:szCs w:val="24"/>
        </w:rPr>
        <w:t>标准和</w:t>
      </w:r>
      <w:r>
        <w:rPr>
          <w:rFonts w:ascii="宋体" w:hAnsi="宋体" w:eastAsia="宋体"/>
          <w:sz w:val="24"/>
          <w:szCs w:val="24"/>
        </w:rPr>
        <w:t>要求，重在</w:t>
      </w:r>
      <w:r>
        <w:rPr>
          <w:rFonts w:hint="eastAsia" w:ascii="宋体" w:hAnsi="宋体" w:eastAsia="宋体"/>
          <w:sz w:val="24"/>
          <w:szCs w:val="24"/>
        </w:rPr>
        <w:t>基础知识与基础技能以及学生合作自主能力的培养</w:t>
      </w:r>
      <w:r>
        <w:rPr>
          <w:rFonts w:ascii="宋体" w:hAnsi="宋体" w:eastAsia="宋体"/>
          <w:sz w:val="24"/>
          <w:szCs w:val="24"/>
        </w:rPr>
        <w:t>，取得了显著成效。专业课</w:t>
      </w:r>
      <w:r>
        <w:rPr>
          <w:rFonts w:hint="eastAsia" w:ascii="宋体" w:hAnsi="宋体" w:eastAsia="宋体"/>
          <w:sz w:val="24"/>
          <w:szCs w:val="24"/>
        </w:rPr>
        <w:t>教学</w:t>
      </w:r>
      <w:r>
        <w:rPr>
          <w:rFonts w:ascii="宋体" w:hAnsi="宋体" w:eastAsia="宋体"/>
          <w:sz w:val="24"/>
          <w:szCs w:val="24"/>
        </w:rPr>
        <w:t>重在</w:t>
      </w:r>
      <w:r>
        <w:rPr>
          <w:rFonts w:hint="eastAsia" w:ascii="宋体" w:hAnsi="宋体" w:eastAsia="宋体"/>
          <w:sz w:val="24"/>
          <w:szCs w:val="24"/>
        </w:rPr>
        <w:t>实用技能与实际操作能力的培养</w:t>
      </w:r>
      <w:r>
        <w:rPr>
          <w:rFonts w:ascii="宋体" w:hAnsi="宋体" w:eastAsia="宋体"/>
          <w:sz w:val="24"/>
          <w:szCs w:val="24"/>
        </w:rPr>
        <w:t>，实习课</w:t>
      </w:r>
      <w:r>
        <w:rPr>
          <w:rFonts w:hint="eastAsia" w:ascii="宋体" w:hAnsi="宋体" w:eastAsia="宋体"/>
          <w:sz w:val="24"/>
          <w:szCs w:val="24"/>
        </w:rPr>
        <w:t>教学</w:t>
      </w:r>
      <w:r>
        <w:rPr>
          <w:rFonts w:ascii="宋体" w:hAnsi="宋体" w:eastAsia="宋体"/>
          <w:sz w:val="24"/>
          <w:szCs w:val="24"/>
        </w:rPr>
        <w:t>重在</w:t>
      </w:r>
      <w:r>
        <w:rPr>
          <w:rFonts w:hint="eastAsia" w:ascii="宋体" w:hAnsi="宋体" w:eastAsia="宋体"/>
          <w:sz w:val="24"/>
          <w:szCs w:val="24"/>
        </w:rPr>
        <w:t>职业道德素养与职业技能的培养</w:t>
      </w:r>
      <w:r>
        <w:rPr>
          <w:rFonts w:ascii="宋体" w:hAnsi="宋体" w:eastAsia="宋体"/>
          <w:sz w:val="24"/>
          <w:szCs w:val="24"/>
        </w:rPr>
        <w:t>。这</w:t>
      </w:r>
      <w:r>
        <w:rPr>
          <w:rFonts w:hint="eastAsia" w:ascii="宋体" w:hAnsi="宋体" w:eastAsia="宋体"/>
          <w:sz w:val="24"/>
          <w:szCs w:val="24"/>
        </w:rPr>
        <w:t>些措施</w:t>
      </w:r>
      <w:r>
        <w:rPr>
          <w:rFonts w:ascii="宋体" w:hAnsi="宋体" w:eastAsia="宋体"/>
          <w:sz w:val="24"/>
          <w:szCs w:val="24"/>
        </w:rPr>
        <w:t>极大地调动了学生的学习兴趣，增强了学习效果</w:t>
      </w:r>
      <w:r>
        <w:rPr>
          <w:rFonts w:hint="eastAsia" w:ascii="宋体" w:hAnsi="宋体" w:eastAsia="宋体"/>
          <w:sz w:val="24"/>
          <w:szCs w:val="24"/>
        </w:rPr>
        <w:t>，实现了教学、实训一体化，学生职业道德、职业精神培养与技术技能训练高度融合，</w:t>
      </w:r>
      <w:r>
        <w:rPr>
          <w:rFonts w:ascii="宋体" w:hAnsi="宋体" w:eastAsia="宋体"/>
          <w:sz w:val="24"/>
          <w:szCs w:val="24"/>
        </w:rPr>
        <w:t>受到了学生家长的一致好评。</w:t>
      </w:r>
      <w:r>
        <w:rPr>
          <w:rFonts w:hint="eastAsia"/>
          <w:sz w:val="24"/>
          <w:szCs w:val="24"/>
        </w:rPr>
        <w:t>数字媒体技术与学科教学的整合以及运用信息技术辅助教育教学管理显著增强。随着信息技术的高端化，提高师资队伍的素质，促进教学模式、教学体系、教学内容和教学方法的改革，加速教育手段和管理手段的现代化，对于深化课程改革，全面提高教育质量和效益，促进全面提高综合技能型教育的发展都具有重要的意义。也成为我们中职教育的必然使命，而培养既有科学创造精神又有审美能力和艺术创造能力的较高素质的技术技能型人才，也必然成为我们办学的目标追求。近年来，苍南县大力实施产业拉动战略，实施浙江南大门建设，切实增强城镇的吸附、带动、集聚能力，积极开创有地方特色、科学发展的新型城镇化道路，不仅需要本科生、专科生，更需要大量的数字媒体专业技术实用性人才，我们的毕业生是社会各阶层的工作对象，当然应适应这种变化。所以提高动手能力及审美技术能力也是当务之急。2020年9月份，专门成立了苍南县天爱电子商务有限公司，作为学生实训创业平台，为学生提供广泛实训的载体。师资力量强，设施、设备日趋完善。我校有数字媒体技术专业毕业的教师12人，兼职3人，能够独立承担8个数字媒体技术教学班的教学任务，购进微型计算机200台，组建2个计算机机房及育才数字媒体技术实践基地，购置单反相机10台、摄像车机1台、录音棚2座。以及与浙江省神猴科技网络有限公司、温州乐发印业等8家企业校企合作，强强联合打造数字媒体技术专业的所需的实操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服务育人，提高学生综合素质。学校坚持“以立德树人为根本，以服务发展为宗旨，以促进就业为导向”，着力培养具有良好的职业道德、较强的专业技能和适应能力的高素质技能型人才。遵循</w:t>
      </w:r>
      <w:r>
        <w:rPr>
          <w:rFonts w:hint="eastAsia" w:ascii="宋体" w:hAnsi="宋体" w:eastAsia="宋体"/>
          <w:sz w:val="24"/>
          <w:szCs w:val="24"/>
        </w:rPr>
        <w:t>职业教育</w:t>
      </w:r>
      <w:r>
        <w:rPr>
          <w:rFonts w:ascii="宋体" w:hAnsi="宋体" w:eastAsia="宋体"/>
          <w:sz w:val="24"/>
          <w:szCs w:val="24"/>
        </w:rPr>
        <w:t>“把工业文化融入职业学校，做到产业文化进教育、工业文化进校园、企业文化进课堂”</w:t>
      </w:r>
      <w:r>
        <w:rPr>
          <w:rFonts w:hint="eastAsia" w:ascii="宋体" w:hAnsi="宋体" w:eastAsia="宋体"/>
          <w:sz w:val="24"/>
          <w:szCs w:val="24"/>
        </w:rPr>
        <w:t>的校企合作办学</w:t>
      </w:r>
      <w:r>
        <w:rPr>
          <w:rFonts w:ascii="宋体" w:hAnsi="宋体" w:eastAsia="宋体"/>
          <w:sz w:val="24"/>
          <w:szCs w:val="24"/>
        </w:rPr>
        <w:t>精神，</w:t>
      </w:r>
      <w:r>
        <w:rPr>
          <w:rFonts w:hint="eastAsia" w:ascii="宋体" w:hAnsi="宋体" w:eastAsia="宋体"/>
          <w:sz w:val="24"/>
          <w:szCs w:val="24"/>
        </w:rPr>
        <w:t>注重教学过程实践性、开放性和职业性。根据专业特点，积极开展现代学徒制试点，推行导师制等教学改革，建立了学习困难学生帮助机制等，</w:t>
      </w:r>
      <w:r>
        <w:rPr>
          <w:rFonts w:ascii="宋体" w:hAnsi="宋体" w:eastAsia="宋体"/>
          <w:sz w:val="24"/>
          <w:szCs w:val="24"/>
        </w:rPr>
        <w:t>不断发展</w:t>
      </w:r>
      <w:r>
        <w:rPr>
          <w:rFonts w:hint="eastAsia" w:ascii="宋体" w:hAnsi="宋体" w:eastAsia="宋体"/>
          <w:sz w:val="24"/>
          <w:szCs w:val="24"/>
        </w:rPr>
        <w:t>、</w:t>
      </w:r>
      <w:r>
        <w:rPr>
          <w:rFonts w:ascii="宋体" w:hAnsi="宋体" w:eastAsia="宋体"/>
          <w:sz w:val="24"/>
          <w:szCs w:val="24"/>
        </w:rPr>
        <w:t>提高学生的综合素质，提升学校的核心竞争力。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（三）对接地方经济，科学设置专业课程。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建立选择性课程体系。“核心课程”和“自选课程”比例接近1：1。为直接就业和继续升学而开设实训实习的自选课程教学时数，分别占专业课总教学时数的51%和32%。教材均是按照苍南县教育局审定的征订单统一订购并使用的“浙江省中高职一体化人才培养模式改革试验新教材”。同时，学校依托一线教师的专业特长，利用当地资源优势，先后开发了《苍南乡土文化》、《舌尖苍南》等校本读本，突出了就业创业、职业道德和历史人文教育导向，形成多样性、长效性的校本课程体系，拓宽了教育教学渠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突出特色专业的行业引领作用。苍南为全国武术之乡，是独树一帜的温州南拳发源地，民间习武风气浓厚。我校为适应社会对武术爱好的需求，依托飞林集团内武术人才聚集的优势，设立体育运动训练专业，着力打造，使该专业迅速成为省、市级特色专业，形成学校办学特色。一些原本的中考落榜生，通过几年武术专业训练，都在国内外各类比赛中取得了辉煌成绩，走出一条不一样的成长之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（四）立足成长，探究多样化教学模式。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推进课程改革，突出特色专业。全校专业都参与选择性课程体系改革。通过加强学生人生与职业规划教育，为学生打开多样性成长通道。学校在高一下学期和高二上学期提供直接就业和继续升学的两次选择机会，赋予学生选择课程、专业、学制的自主权利。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体育运动训练专业上实行“走班制”教学：学生根据爱好和特长，自主选择套路、散打、拳击等专门化专业课程；又可以根据专业基础程度，自主选择高级班、中级班和初级班。每个班由教练（师傅）亲自指导传授武艺，因材施教，达到最佳教学效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（五）依托龙头企业，提升专业建设水平。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校主动与横店影视城、嘉兴南洋职业技术学院、绿童国际幼儿园等重点单位联系合作，推进专业建设“产、学、研”一体化。由企业下“菜单”，共同制定教学计划，联合培养学生，提升了学校专业建设水平和人才质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 扩大国际交流，提高学生成材规格。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积极拓展办学空间，注重更高水平、更高质量的人才培养。多年来，我校努力让更多学生走遍国内锤炼，走出国门研修，大力提高成才规格和就业质量。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把握参加国内国际大赛的宝贵时机。2018—2019年，我校运动员在全国武术套路锦标赛暨第十八届亚运会武术比赛选拔赛、第三届全国武术运动大会、全国武术套路冠军赛、江西省武术套路俱乐部比赛、温州市少年儿童武术套路竞标赛中，共斩获金银铜牌161个，其中冠军98人次。随着体育运动训练专业在各级比赛中不断取得令人瞩目的成绩，飞林职业学校在国内外武术界享有一定声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创造国内国际合作交流的条件。我校先后与韩国、捷克、日本等国的学校结成友好合作进行文化交流和学生培养。2016至2019年期间，韩国忠州高中及捷克国家武术总队到我校交流访问，打开了中韩及中捷的武术文化交流大门。2019年吴树杏董事长带队到日本与静冈县中国武术协会进行中日武术文化交流和深度合作。这些国际活动，开拓了我校运动员的思想胸怀和国际视野。2020年受新冠疫情影响，我校与上述友好团体的国际交流人员互访活动没有开启，但双方仍然保持函件及其他通讯往来，加深交流与合作。</w:t>
      </w:r>
    </w:p>
    <w:p>
      <w:pPr>
        <w:spacing w:line="360" w:lineRule="auto"/>
        <w:ind w:firstLine="480" w:firstLineChars="200"/>
        <w:rPr>
          <w:rFonts w:ascii="宋体" w:hAnsi="宋体" w:eastAsia="宋体"/>
          <w:sz w:val="24"/>
          <w:szCs w:val="24"/>
        </w:rPr>
      </w:pPr>
      <w:r>
        <w:rPr>
          <w:rFonts w:ascii="宋体" w:hAnsi="宋体" w:eastAsia="宋体"/>
          <w:sz w:val="24"/>
          <w:szCs w:val="24"/>
        </w:rPr>
        <w:t>3.3教师培养培训</w:t>
      </w:r>
    </w:p>
    <w:p>
      <w:pPr>
        <w:widowControl/>
        <w:adjustRightInd w:val="0"/>
        <w:snapToGrid w:val="0"/>
        <w:spacing w:line="360" w:lineRule="auto"/>
        <w:ind w:right="105" w:rightChars="5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以新课程改革为契机，全面提升教师素养。我校重视教师专业成长，建立教师培养制度，组织教师外出参加各种专业培训43人次。同时，通过开展校本培训、业务评比、教研组评比、聘请专业建设委员会和课程改革指导委员会成员来校讲学、</w:t>
      </w:r>
      <w:r>
        <w:rPr>
          <w:rFonts w:hint="eastAsia" w:ascii="宋体" w:hAnsi="宋体" w:eastAsia="宋体"/>
          <w:sz w:val="24"/>
          <w:szCs w:val="24"/>
        </w:rPr>
        <w:t>培训交流、</w:t>
      </w:r>
      <w:r>
        <w:rPr>
          <w:rFonts w:hint="eastAsia" w:ascii="宋体" w:hAnsi="宋体" w:eastAsia="宋体" w:cs="宋体"/>
          <w:kern w:val="0"/>
          <w:sz w:val="24"/>
          <w:szCs w:val="24"/>
        </w:rPr>
        <w:t>教师企业挂职实践等管理措施，锻造教师队伍。通过努力，师资队伍结构及个体智能结构都得到优化，特别是“双师型”教师建设，取得较大成果，拥有技师以上专业技术资格的教师从2016年的10位激增至2020年的39位，“双师型”教师占专业教师的84.5%。</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（二）加强常规教学检查，向精细管理要质量。加强常规教学管理与指导,结合课程改革与教学诊断与改进工作，通过检查考核等活动,强化专业建设，深化教学改革，增强自主发展能力, 提升规范管理水平，提高教育质量，主动适应经济社会发展和学生发展需求，实现内涵发展，为现代化建设提供高质量技术技能人才支撑。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加强岗位教研培训，抓好落实反思。教师岗位培训以新课程改革和教学诊断与改进工作为载体，大力推行青蓝工程，学校开展领导包扶下的师徒结对的“青蓝工程”建设，加强校本教研培训，每周开展公开课教学，发挥名师引领学科教学科研及对年轻教师的指导、示范、培养、辐射作用，鼓励教师通过研学诊改，反思总结，在活动中有效展示和提升教师教育教学理念和实践操作能力。</w:t>
      </w:r>
    </w:p>
    <w:p>
      <w:pPr>
        <w:spacing w:line="360" w:lineRule="auto"/>
        <w:ind w:firstLine="480" w:firstLineChars="200"/>
        <w:rPr>
          <w:rFonts w:ascii="宋体" w:hAnsi="宋体" w:eastAsia="宋体"/>
          <w:sz w:val="24"/>
          <w:szCs w:val="24"/>
        </w:rPr>
      </w:pPr>
      <w:r>
        <w:rPr>
          <w:rFonts w:ascii="宋体" w:hAnsi="宋体" w:eastAsia="宋体"/>
          <w:sz w:val="24"/>
          <w:szCs w:val="24"/>
        </w:rPr>
        <w:t>3.4规范管理情况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安全工作大于天，而全面规范管理正是确保安全、提高办学质量的重要前提条件，是</w:t>
      </w:r>
      <w:r>
        <w:rPr>
          <w:rFonts w:ascii="宋体" w:hAnsi="宋体" w:eastAsia="宋体"/>
          <w:sz w:val="24"/>
          <w:szCs w:val="24"/>
        </w:rPr>
        <w:t>全力打造平安校园，保证学生健康成长的良好环境</w:t>
      </w:r>
      <w:r>
        <w:rPr>
          <w:rFonts w:hint="eastAsia" w:ascii="宋体" w:hAnsi="宋体" w:eastAsia="宋体"/>
          <w:sz w:val="24"/>
          <w:szCs w:val="24"/>
        </w:rPr>
        <w:t>的根本途径和手段。所以，</w:t>
      </w:r>
      <w:r>
        <w:rPr>
          <w:rFonts w:ascii="宋体" w:hAnsi="宋体" w:eastAsia="宋体"/>
          <w:sz w:val="24"/>
          <w:szCs w:val="24"/>
        </w:rPr>
        <w:t>学校尤其重视深化</w:t>
      </w:r>
      <w:r>
        <w:rPr>
          <w:rFonts w:hint="eastAsia" w:ascii="宋体" w:hAnsi="宋体" w:eastAsia="宋体"/>
          <w:sz w:val="24"/>
          <w:szCs w:val="24"/>
        </w:rPr>
        <w:t>教育</w:t>
      </w:r>
      <w:r>
        <w:rPr>
          <w:rFonts w:ascii="宋体" w:hAnsi="宋体" w:eastAsia="宋体"/>
          <w:sz w:val="24"/>
          <w:szCs w:val="24"/>
        </w:rPr>
        <w:t>教学管理、学生管理、财务管理</w:t>
      </w:r>
      <w:r>
        <w:rPr>
          <w:rFonts w:hint="eastAsia" w:ascii="宋体" w:hAnsi="宋体" w:eastAsia="宋体"/>
          <w:sz w:val="24"/>
          <w:szCs w:val="24"/>
        </w:rPr>
        <w:t>、</w:t>
      </w:r>
      <w:r>
        <w:rPr>
          <w:rFonts w:ascii="宋体" w:hAnsi="宋体" w:eastAsia="宋体"/>
          <w:sz w:val="24"/>
          <w:szCs w:val="24"/>
        </w:rPr>
        <w:t>校园安全</w:t>
      </w:r>
      <w:r>
        <w:rPr>
          <w:rFonts w:hint="eastAsia" w:ascii="宋体" w:hAnsi="宋体" w:eastAsia="宋体"/>
          <w:sz w:val="24"/>
          <w:szCs w:val="24"/>
        </w:rPr>
        <w:t>等各方面的规范化</w:t>
      </w:r>
      <w:r>
        <w:rPr>
          <w:rFonts w:ascii="宋体" w:hAnsi="宋体" w:eastAsia="宋体"/>
          <w:sz w:val="24"/>
          <w:szCs w:val="24"/>
        </w:rPr>
        <w:t>管理</w:t>
      </w:r>
      <w:r>
        <w:rPr>
          <w:rFonts w:hint="eastAsia" w:ascii="宋体" w:hAnsi="宋体" w:eastAsia="宋体"/>
          <w:sz w:val="24"/>
          <w:szCs w:val="24"/>
        </w:rPr>
        <w:t>，努力</w:t>
      </w:r>
      <w:r>
        <w:rPr>
          <w:rFonts w:ascii="宋体" w:hAnsi="宋体" w:eastAsia="宋体"/>
          <w:sz w:val="24"/>
          <w:szCs w:val="24"/>
        </w:rPr>
        <w:t>贯彻安全第一，预防为主方针，做到警钟长鸣</w:t>
      </w:r>
      <w:r>
        <w:rPr>
          <w:rFonts w:hint="eastAsia" w:ascii="宋体" w:hAnsi="宋体" w:eastAsia="宋体"/>
          <w:sz w:val="24"/>
          <w:szCs w:val="24"/>
        </w:rPr>
        <w:t>。</w:t>
      </w:r>
      <w:r>
        <w:rPr>
          <w:rFonts w:ascii="宋体" w:hAnsi="宋体" w:eastAsia="宋体"/>
          <w:sz w:val="24"/>
          <w:szCs w:val="24"/>
        </w:rPr>
        <w:t>切实把安全工作落实到实处，</w:t>
      </w:r>
      <w:r>
        <w:rPr>
          <w:rFonts w:hint="eastAsia" w:ascii="宋体" w:hAnsi="宋体" w:eastAsia="宋体"/>
          <w:sz w:val="24"/>
          <w:szCs w:val="24"/>
        </w:rPr>
        <w:t>贯穿学校全部工作的始终，彻底</w:t>
      </w:r>
      <w:r>
        <w:rPr>
          <w:rFonts w:ascii="宋体" w:hAnsi="宋体" w:eastAsia="宋体"/>
          <w:sz w:val="24"/>
          <w:szCs w:val="24"/>
        </w:rPr>
        <w:t>消除</w:t>
      </w:r>
      <w:r>
        <w:rPr>
          <w:rFonts w:hint="eastAsia" w:ascii="宋体" w:hAnsi="宋体" w:eastAsia="宋体"/>
          <w:sz w:val="24"/>
          <w:szCs w:val="24"/>
        </w:rPr>
        <w:t>各类</w:t>
      </w:r>
      <w:r>
        <w:rPr>
          <w:rFonts w:ascii="宋体" w:hAnsi="宋体" w:eastAsia="宋体"/>
          <w:sz w:val="24"/>
          <w:szCs w:val="24"/>
        </w:rPr>
        <w:t>安全隐患。</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加强课程体系建设，确保教育内容适合学生成长需要。中职学校学生知识底子薄、行为习惯差、学习动力弱，所以，更需要学校和教师的精心管理与呵护。我校加大选修课程和校本课程建设，降低知识重心和难度，降低学习标准与要求，充分利用现有基础条件，加强实习实训课教学，不断增强课堂教学的直观性、趣味性与实用性。从学生反馈看，大部分科目教学实习得到了学生的欢迎和肯定。</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加强对教育教学常规管理，确保师生共同成长的环境健康向上。学校对教师的教育教学工作实施结对帮扶成长，建立检查考核制度，加强师德师风建设，大力宣传优秀教师的先进事迹。采取检查与督导、抽查与普查相结合的方式，及时对教师的教育教学行为进行查摆、监督、反思，督促改进。不断规范教学秩序，不断提高课堂教学质量，不断巩固良好的师生关系，有效地杜绝课堂教学事故的发生。</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积极开展第二课堂活动，激发学生追求成长的积极性。开展“美食节、趣味运动会、经典诵读、计算机技能展示、舞蹈展示、美术大赛”等多项技能竞赛活动，通过严格的技能考核与展示活动，切实增强学生的专业兴趣，提高动手能力和其他多方面综合素质，涌现出来一批技能标兵，为其他学生树立了良好的学习榜样。</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四）强化思想道德教育，确保丰饶学生成长的土壤。开展了新生入学教育活动、职业生涯规划、心理健康教育、安全卫生教育等方面主题教育活动，帮助学生学会生活、学会求知、学会合作、学会做人，督促学生遵守校规校纪，养成良好的学习、生活和遵规守纪习惯 ，积极参与各种有益的社会活动，初步确立自己的奋斗目标，以积极向上的崭新精神风貌顺利度过三年的中职学生生活。</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五）重视学生“养成教育”，始终坚持“成人成才，各美其美”的育人理念。配合学校的思想道德教育活动，在教育教学实施过程中着重从培养良好的职业道德素养入手，采用行为训练、榜样示范、个案分析、成长导师等系列性、针对性的方法来对学生进行养成教育。积极开展班团队会活动，努力发挥学生会和团支部的自我管理功能，开展了一系列集体性活动或职业技能比赛活动，培养学生集体主义观念，增强职业道德和职业技能意识，同时也使教师落实了职业教育教学的新理念和新方法，取得了良好效果。</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六）积极倡导“经典诵读”活动，夯实学生语文基础。一方面学校通过语文课堂教学，另一方面通过开展“经典诵读”活动，兴诵读之风，行积累之实，达提高之效。学校统一计划和要求，进行规范设计，以各班为单位主体，以小组展示为活动方式，利用早自修、午自修、晚自修的时间，有序开展经典诵读活动，极大增强了书香人文气息，也使学生不自觉中积累大量经典篇目于胸，引导效果十分明显。</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七）组织开展教育实习活动。为了提高教育实习的质量，为就业安置打下良好基础，学校对教育实习活动实施追踪式管理，加强教学常规检查记载和教学资料档案保管工作，使教育实习活动情况能在评比考核中有据可依、有据可查，为促进师生积极参与提供了动力。</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加强师生法制</w:t>
      </w:r>
      <w:r>
        <w:rPr>
          <w:rFonts w:hint="eastAsia" w:ascii="宋体" w:hAnsi="宋体" w:eastAsia="宋体"/>
          <w:sz w:val="24"/>
          <w:szCs w:val="24"/>
        </w:rPr>
        <w:t>安全</w:t>
      </w:r>
      <w:r>
        <w:rPr>
          <w:rFonts w:ascii="宋体" w:hAnsi="宋体" w:eastAsia="宋体"/>
          <w:sz w:val="24"/>
          <w:szCs w:val="24"/>
        </w:rPr>
        <w:t>观念教育，</w:t>
      </w:r>
      <w:r>
        <w:rPr>
          <w:rFonts w:hint="eastAsia" w:ascii="宋体" w:hAnsi="宋体" w:eastAsia="宋体"/>
          <w:sz w:val="24"/>
          <w:szCs w:val="24"/>
        </w:rPr>
        <w:t>营造学生成长的健康环境。建立健全安全管理组织机构，明确职责，</w:t>
      </w:r>
      <w:r>
        <w:rPr>
          <w:rFonts w:ascii="宋体" w:hAnsi="宋体" w:eastAsia="宋体"/>
          <w:sz w:val="24"/>
          <w:szCs w:val="24"/>
        </w:rPr>
        <w:t>实行层层分解</w:t>
      </w:r>
      <w:r>
        <w:rPr>
          <w:rFonts w:hint="eastAsia" w:ascii="宋体" w:hAnsi="宋体" w:eastAsia="宋体"/>
          <w:sz w:val="24"/>
          <w:szCs w:val="24"/>
        </w:rPr>
        <w:t>。</w:t>
      </w:r>
      <w:r>
        <w:rPr>
          <w:rFonts w:ascii="宋体" w:hAnsi="宋体" w:eastAsia="宋体"/>
          <w:sz w:val="24"/>
          <w:szCs w:val="24"/>
        </w:rPr>
        <w:t>注重加强对师生员工的安全意识教育，组织消防等安全知识学习，制定一系列安全工作预案，组织安全事故疏散演练</w:t>
      </w:r>
      <w:r>
        <w:rPr>
          <w:rFonts w:hint="eastAsia" w:ascii="宋体" w:hAnsi="宋体" w:eastAsia="宋体"/>
          <w:sz w:val="24"/>
          <w:szCs w:val="24"/>
        </w:rPr>
        <w:t>，</w:t>
      </w:r>
      <w:r>
        <w:rPr>
          <w:rFonts w:ascii="宋体" w:hAnsi="宋体" w:eastAsia="宋体"/>
          <w:sz w:val="24"/>
          <w:szCs w:val="24"/>
        </w:rPr>
        <w:t>做到未雨绸缪</w:t>
      </w:r>
      <w:r>
        <w:rPr>
          <w:rFonts w:hint="eastAsia" w:ascii="宋体" w:hAnsi="宋体" w:eastAsia="宋体"/>
          <w:sz w:val="24"/>
          <w:szCs w:val="24"/>
        </w:rPr>
        <w:t>，</w:t>
      </w:r>
      <w:r>
        <w:rPr>
          <w:rFonts w:ascii="宋体" w:hAnsi="宋体" w:eastAsia="宋体"/>
          <w:sz w:val="24"/>
          <w:szCs w:val="24"/>
        </w:rPr>
        <w:t>防微杜渐。其次，认真排查和消除影响学校安全与稳定的隐患，对重点部位</w:t>
      </w:r>
      <w:r>
        <w:rPr>
          <w:rFonts w:hint="eastAsia" w:ascii="宋体" w:hAnsi="宋体" w:eastAsia="宋体"/>
          <w:sz w:val="24"/>
          <w:szCs w:val="24"/>
        </w:rPr>
        <w:t>做到</w:t>
      </w:r>
      <w:r>
        <w:rPr>
          <w:rFonts w:ascii="宋体" w:hAnsi="宋体" w:eastAsia="宋体"/>
          <w:sz w:val="24"/>
          <w:szCs w:val="24"/>
        </w:rPr>
        <w:t>定人、定点、定时</w:t>
      </w:r>
      <w:r>
        <w:rPr>
          <w:rFonts w:hint="eastAsia" w:ascii="宋体" w:hAnsi="宋体" w:eastAsia="宋体"/>
          <w:sz w:val="24"/>
          <w:szCs w:val="24"/>
        </w:rPr>
        <w:t>全方位管理。</w:t>
      </w:r>
      <w:r>
        <w:rPr>
          <w:rFonts w:ascii="宋体" w:hAnsi="宋体" w:eastAsia="宋体"/>
          <w:sz w:val="24"/>
          <w:szCs w:val="24"/>
        </w:rPr>
        <w:t>加强校园违纪违法行为检查</w:t>
      </w:r>
      <w:r>
        <w:rPr>
          <w:rFonts w:hint="eastAsia" w:ascii="宋体" w:hAnsi="宋体" w:eastAsia="宋体"/>
          <w:sz w:val="24"/>
          <w:szCs w:val="24"/>
        </w:rPr>
        <w:t>，严格管控</w:t>
      </w:r>
      <w:r>
        <w:rPr>
          <w:rFonts w:ascii="宋体" w:hAnsi="宋体" w:eastAsia="宋体"/>
          <w:sz w:val="24"/>
          <w:szCs w:val="24"/>
        </w:rPr>
        <w:t>管制刀具及违禁物品</w:t>
      </w:r>
      <w:r>
        <w:rPr>
          <w:rFonts w:hint="eastAsia" w:ascii="宋体" w:hAnsi="宋体" w:eastAsia="宋体"/>
          <w:sz w:val="24"/>
          <w:szCs w:val="24"/>
        </w:rPr>
        <w:t>进校园，</w:t>
      </w:r>
      <w:r>
        <w:rPr>
          <w:rFonts w:ascii="宋体" w:hAnsi="宋体" w:eastAsia="宋体"/>
          <w:sz w:val="24"/>
          <w:szCs w:val="24"/>
        </w:rPr>
        <w:t>师生违法犯罪率为零。</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九）重视核心素养培育结硕果。一切教育教学活动，归根结底都是为了提升学生的核心素养，提高学生的学习和实践能力。通过一年的努力，我校在办学质量上喜登新台阶，突出的表现是在2019年苍南县中小学艺术节比赛活动中，我校参赛团队以过硬创作素质和作品质量斩获多项奖项，涌现出了一批获奖同学:陈燕同学的独唱《眷念》在声乐类比赛中获得三等奖，潘颖颖的独奏《解放区的天》在器乐类比赛中获得三等奖，学生的集体诵读作品《祖国啊，我亲爱的祖国》在朗诵类比赛中获得三等奖，赵小苹等同学的群舞《水墨书韵》在舞蹈类比赛中获得一等奖，陈璐萍、温瑶庆等师生合作的小品《父母爱》在戏剧类比赛中获得三等奖。</w:t>
      </w:r>
    </w:p>
    <w:p>
      <w:pPr>
        <w:spacing w:line="360" w:lineRule="auto"/>
        <w:ind w:firstLine="480" w:firstLineChars="200"/>
        <w:rPr>
          <w:rFonts w:ascii="宋体" w:hAnsi="宋体" w:eastAsia="宋体"/>
          <w:sz w:val="24"/>
          <w:szCs w:val="24"/>
        </w:rPr>
      </w:pPr>
      <w:r>
        <w:rPr>
          <w:rFonts w:ascii="宋体" w:hAnsi="宋体" w:eastAsia="宋体"/>
          <w:sz w:val="24"/>
          <w:szCs w:val="24"/>
        </w:rPr>
        <w:t>3.5德育工作情况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让进入我校的中考升学不合格学生经过三年专业教育，成为具有基本文明素养的合格公民，以及具有一技之长的专业人才，这既是我们的任务，也是我们的责任。为此，我校坚持把德育放在首位，以学生的思想情感转化和行为习惯养成作为德育工作目标，</w:t>
      </w:r>
      <w:r>
        <w:rPr>
          <w:rFonts w:ascii="宋体" w:hAnsi="宋体" w:eastAsia="宋体"/>
          <w:sz w:val="24"/>
          <w:szCs w:val="24"/>
        </w:rPr>
        <w:t>学校</w:t>
      </w:r>
      <w:r>
        <w:rPr>
          <w:rFonts w:hint="eastAsia" w:ascii="宋体" w:hAnsi="宋体" w:eastAsia="宋体"/>
          <w:sz w:val="24"/>
          <w:szCs w:val="24"/>
        </w:rPr>
        <w:t>实施系列化、</w:t>
      </w:r>
      <w:r>
        <w:rPr>
          <w:rFonts w:ascii="宋体" w:hAnsi="宋体" w:eastAsia="宋体"/>
          <w:sz w:val="24"/>
          <w:szCs w:val="24"/>
        </w:rPr>
        <w:t>系统</w:t>
      </w:r>
      <w:r>
        <w:rPr>
          <w:rFonts w:hint="eastAsia" w:ascii="宋体" w:hAnsi="宋体" w:eastAsia="宋体"/>
          <w:sz w:val="24"/>
          <w:szCs w:val="24"/>
        </w:rPr>
        <w:t>化的</w:t>
      </w:r>
      <w:r>
        <w:rPr>
          <w:rFonts w:ascii="宋体" w:hAnsi="宋体" w:eastAsia="宋体"/>
          <w:sz w:val="24"/>
          <w:szCs w:val="24"/>
        </w:rPr>
        <w:t>德育教育工程</w:t>
      </w:r>
      <w:r>
        <w:rPr>
          <w:rFonts w:hint="eastAsia" w:ascii="宋体" w:hAnsi="宋体" w:eastAsia="宋体"/>
          <w:sz w:val="24"/>
          <w:szCs w:val="24"/>
        </w:rPr>
        <w:t>，坚持以养成教育为核心的切入点，通过</w:t>
      </w:r>
      <w:r>
        <w:rPr>
          <w:rFonts w:ascii="宋体" w:hAnsi="宋体" w:eastAsia="宋体"/>
          <w:sz w:val="24"/>
          <w:szCs w:val="24"/>
        </w:rPr>
        <w:t>搭建</w:t>
      </w:r>
      <w:r>
        <w:rPr>
          <w:rFonts w:hint="eastAsia" w:ascii="宋体" w:hAnsi="宋体" w:eastAsia="宋体"/>
          <w:sz w:val="24"/>
          <w:szCs w:val="24"/>
        </w:rPr>
        <w:t>系列的教育活动</w:t>
      </w:r>
      <w:r>
        <w:rPr>
          <w:rFonts w:ascii="宋体" w:hAnsi="宋体" w:eastAsia="宋体"/>
          <w:sz w:val="24"/>
          <w:szCs w:val="24"/>
        </w:rPr>
        <w:t>平台</w:t>
      </w:r>
      <w:r>
        <w:rPr>
          <w:rFonts w:hint="eastAsia" w:ascii="宋体" w:hAnsi="宋体" w:eastAsia="宋体"/>
          <w:sz w:val="24"/>
          <w:szCs w:val="24"/>
        </w:rPr>
        <w:t>，认真开展工作，实现德育教育效果。</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（一）构建多维度德育课程。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1.德育内容突出“学以致用”的实效设置。学科德育渗透、开展社会实践、社团活动。学校现有文学社、舞蹈培训班、钢琴辅导小组、计算机爱好者、散打社团、套路社团、校篮球队、武术队等。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2.主题活动突出“以赛促学”的周期特点。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一是计划时间上确保有序交替、连贯进行。坚持“每周一小活动，每月一大活动”，班级每周小活动评选“周之星”，学校每月大活动评选“月冠军”。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是内容形式上确保丰富多彩、灵活选定。如：“篮球赛”、“十佳歌手评选”、“趣味运动赛”、“文艺节”、“幼师毕业汇演”、“计算机技能大比拼”、“经典诵读评比”、“班级环境卫生赛”、“幼师班才艺大展示”等。同时，抓住节日和特殊纪念日等关键时间点，进行针对性主题教育活动，如举办“校纪校规教育”、“新生预备军训教育活动”、“元旦大联欢”、“五四春天颂诗”、“清明祭扫烈士墓”、“端午悼屈原”、 “七一颂歌”、“校园美食节”、“学校艺术节”、“国庆征文大赛”等主题竞赛活动，将系列内容自然而然与重要时间节点相结合。</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（二）参与引领式德育活动。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丰富校园活动自创育人情境。本校活动也多彩，更是源头活水来。我们充分挖掘校内教育资源，营造积极的自我教育、自我激励的氛围，让身边眼前的本校成功案例为学生立标定向，引领促进。学校的文学社团组织活动、飞林百人参与教师节庆功大会、世界冠军吴灵芝庆功晚会、文艺社团县市获奖后回校汇报演出等等活动，都是我们挖掘本校的教育资源积极组织开展的德育教育活动；尤其是这学期我校开展的“寻找</w:t>
      </w:r>
      <w:r>
        <w:rPr>
          <w:rFonts w:ascii="宋体" w:hAnsi="宋体" w:eastAsia="宋体"/>
          <w:sz w:val="24"/>
          <w:szCs w:val="24"/>
        </w:rPr>
        <w:t>发生在我们身边的感人故事</w:t>
      </w:r>
      <w:r>
        <w:rPr>
          <w:rFonts w:hint="eastAsia" w:ascii="宋体" w:hAnsi="宋体" w:eastAsia="宋体"/>
          <w:sz w:val="24"/>
          <w:szCs w:val="24"/>
        </w:rPr>
        <w:t>”主题活动，活动包括演讲、征文等，此活动旨在培养学生懂得感恩，学会感恩，学会生活，接纳他人，用朴实的语言和感人的事迹，颂扬平凡中的不平凡故事，进一步培养和提高学生的综合素质，从而促进学生的全面发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参与县市素养竞赛勇于拉练。几年来在县艺术节上及市师生技能大赛中都能取得可喜的成绩。2020年荣获市学前教育专业师生技能大赛一等奖1人次，二等奖2人次，三等奖8人次；2020年“面向人人文化素养”大赛获数学团体三等奖；2020年获县艺术节一等奖3个，二等奖2个，三等奖11个，2020年获县民办艺术季一等奖1个，二等奖5个，三等奖20个，2020年获县教育系统安全生产月一等奖1个，二等奖10个，三等奖2个。</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参与公益实践活动对接社会。学校成立礼仪队开展公益活动，舞狮队积极参加每年的县及企业大型活动表演，舞蹈队与苍南文化馆共同下乡参加公益演出活动，还组织师生积极参与“爱心同城”公益慈善实践活动等，这些活动，使学生在实践中更加深刻地接触、了解和认识了社会，有效地培养了他们的社会道德感和责任感。</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（三）畅通帮扶式管理流程。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坚持小组结对帮扶策略。全体员工立足现实，正确理解、客观面对中职学生现状，努力培养“学会学习、自我管理、问题解决、人文积淀”等核心素养，从解决“自主能力差、不会学习、知识基础薄弱”等关键问题入手，认真做好结对帮扶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建立学生帮扶档案。班级围绕“留守生、学困生、行困生”合理编排学习帮扶合作小组，通过集体的引领、督促、检查等方式，使他们难时有人伸援手，错时有人拉一把。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早午自修课重在基础知识积累。以“小组日竞赛”等形式开展班级经典诵读、口语、写字等活动，班级按要求自行划定内容、界定标准，力求全体参与，重在日积月累，学校统一进行检查评比。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晚自修课重在自主能力培养。⑴第一节晚自修，先复习10分钟、后作业20分钟，然后以小组方式检查完成情况。⑵第二节晚自修，先按任务布置预习20分钟并填写预习记录表，后规范阅读20分钟并整理阅读记录表，然后进行组内检查验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2.坚持落实成长导师制。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我们对后20%学生梳理分类，安排领导教师作为成长导师，建立起师生结对关系，有效促进家校沟通共建，实施针对性教育和帮扶，提高了后20%学生的转化率。 </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（四）实施分类式教育评价。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坚持积分制激励评价。对班主任和班级工作采用积分制方式管理，实行“周竞赛评比、月总结表彰”，除教学外，还将寝室内务、文明纪律、环境卫生、自修课、学生会、集会、入校和退校刷卡签证等管理全部纳入积分制考核评比，谁负责谁评价，全面规范，评比结果定期汇总，阶段式张榜公布表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2.坚持多维化常规评价。建立行政、班主任、生活教师、专业教师、教研组、班级、学生等各项管理与考核制度，成立家长委员会，设立家校互动开放日，形成学校和社会有机结合的管理网络。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3.坚持分层次衡量评价。强调降低要求标准，重视衡量、肯定与激励不同方面的进步情况，杜绝一把尺子评价到底。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扎实有效的具体工作，学生的思想道德品质和社会责任心得以加强，心理、行为、习惯和基本的社交能力都得到了提高。三年来，学生没有违法犯罪行为发生，在校生犯罪率为零；年违纪处分率（指违犯校规校纪而受学校警告处分以上的）低于2％。</w:t>
      </w:r>
    </w:p>
    <w:p>
      <w:pPr>
        <w:spacing w:line="360" w:lineRule="auto"/>
        <w:ind w:firstLine="480" w:firstLineChars="200"/>
        <w:rPr>
          <w:rFonts w:ascii="宋体" w:hAnsi="宋体" w:eastAsia="宋体"/>
          <w:sz w:val="24"/>
          <w:szCs w:val="24"/>
        </w:rPr>
      </w:pPr>
      <w:r>
        <w:rPr>
          <w:rFonts w:ascii="宋体" w:hAnsi="宋体" w:eastAsia="宋体"/>
          <w:sz w:val="24"/>
          <w:szCs w:val="24"/>
        </w:rPr>
        <w:t>3.6党建情况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2020</w:t>
      </w:r>
      <w:r>
        <w:rPr>
          <w:rFonts w:ascii="宋体" w:hAnsi="宋体" w:eastAsia="宋体"/>
          <w:sz w:val="24"/>
          <w:szCs w:val="24"/>
        </w:rPr>
        <w:t>年，学校党支部</w:t>
      </w:r>
      <w:r>
        <w:rPr>
          <w:rFonts w:hint="eastAsia" w:ascii="宋体" w:hAnsi="宋体" w:eastAsia="宋体"/>
          <w:sz w:val="24"/>
          <w:szCs w:val="24"/>
        </w:rPr>
        <w:t>紧紧围绕教育教学这一根本任务，</w:t>
      </w:r>
      <w:r>
        <w:rPr>
          <w:rFonts w:ascii="宋体" w:hAnsi="宋体" w:eastAsia="宋体"/>
          <w:sz w:val="24"/>
          <w:szCs w:val="24"/>
        </w:rPr>
        <w:t>积极</w:t>
      </w:r>
      <w:r>
        <w:rPr>
          <w:rFonts w:hint="eastAsia" w:ascii="宋体" w:hAnsi="宋体" w:eastAsia="宋体"/>
          <w:sz w:val="24"/>
          <w:szCs w:val="24"/>
        </w:rPr>
        <w:t>实践</w:t>
      </w:r>
      <w:r>
        <w:rPr>
          <w:rFonts w:ascii="宋体" w:hAnsi="宋体" w:eastAsia="宋体"/>
          <w:sz w:val="24"/>
          <w:szCs w:val="24"/>
        </w:rPr>
        <w:t>党的十九大精神，加强党</w:t>
      </w:r>
      <w:r>
        <w:rPr>
          <w:rFonts w:hint="eastAsia" w:ascii="宋体" w:hAnsi="宋体" w:eastAsia="宋体"/>
          <w:sz w:val="24"/>
          <w:szCs w:val="24"/>
        </w:rPr>
        <w:t>的基层</w:t>
      </w:r>
      <w:r>
        <w:rPr>
          <w:rFonts w:ascii="宋体" w:hAnsi="宋体" w:eastAsia="宋体"/>
          <w:sz w:val="24"/>
          <w:szCs w:val="24"/>
        </w:rPr>
        <w:t>组织建设，</w:t>
      </w:r>
      <w:r>
        <w:rPr>
          <w:rFonts w:hint="eastAsia" w:ascii="宋体" w:hAnsi="宋体" w:eastAsia="宋体"/>
          <w:sz w:val="24"/>
          <w:szCs w:val="24"/>
        </w:rPr>
        <w:t>充分发挥政治核心、战斗堡垒以及先锋模范作用，全面贯彻党的教育方针，积极探索党建和教育教学工作有机结合的有效途径，认真开展“日做夜学”的学习实践活动，积极开展送温暖活动共计18次，慰问孤寡老人、残障儿童共计20次，开展礼让斑马线活动和垃圾革命活动共计10次，同时，党员干部积极参与课改、教学诊改以及“青蓝工程”等活动中来，提高了党组织的创造力、凝聚力、战斗力和领导力，大力发挥了党员队伍的先进性，通过党员的带头与辐射，提高全校教职工特别是党员干部的素质，鼓舞了全校教师的工作士气，</w:t>
      </w:r>
      <w:r>
        <w:rPr>
          <w:rFonts w:ascii="宋体" w:hAnsi="宋体" w:eastAsia="宋体"/>
          <w:sz w:val="24"/>
          <w:szCs w:val="24"/>
        </w:rPr>
        <w:t xml:space="preserve"> </w:t>
      </w:r>
      <w:r>
        <w:rPr>
          <w:rFonts w:hint="eastAsia" w:ascii="宋体" w:hAnsi="宋体" w:eastAsia="宋体"/>
          <w:sz w:val="24"/>
          <w:szCs w:val="24"/>
        </w:rPr>
        <w:t>也使学校办学质量取得了显著的育人效益和社会效益：学校以“风气正、师资好、管理严、质量高”的发展态势，做到了使学生满意、家长放心、社会认可。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校企合作</w:t>
      </w:r>
    </w:p>
    <w:p>
      <w:pPr>
        <w:spacing w:line="360" w:lineRule="auto"/>
        <w:ind w:firstLine="480" w:firstLineChars="200"/>
        <w:rPr>
          <w:rFonts w:ascii="宋体" w:hAnsi="宋体" w:eastAsia="宋体"/>
          <w:sz w:val="24"/>
          <w:szCs w:val="24"/>
        </w:rPr>
      </w:pPr>
      <w:r>
        <w:rPr>
          <w:rFonts w:ascii="宋体" w:hAnsi="宋体" w:eastAsia="宋体"/>
          <w:sz w:val="24"/>
          <w:szCs w:val="24"/>
        </w:rPr>
        <w:t>4.1 校企合作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2020</w:t>
      </w:r>
      <w:r>
        <w:rPr>
          <w:rFonts w:ascii="宋体" w:hAnsi="宋体" w:eastAsia="宋体"/>
          <w:sz w:val="24"/>
          <w:szCs w:val="24"/>
        </w:rPr>
        <w:t>年，</w:t>
      </w:r>
      <w:r>
        <w:rPr>
          <w:rFonts w:hint="eastAsia" w:ascii="宋体" w:hAnsi="宋体" w:eastAsia="宋体"/>
          <w:sz w:val="24"/>
          <w:szCs w:val="24"/>
        </w:rPr>
        <w:t>校内外实习基地建设使实习实训工作更富成效。最大限度的利用自建基地的实践培养功能。深入与苍南县绿童国际幼儿园和天爱康复中心等18家学生校外实践基地的密切合作，这些基地的教学设施及实训条件完全满足学生实践要求，为我校各专业学生的实习实训等实践活动、提供了坚实的保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（一）加强校企合作，改革人才培养模式。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学前教育专业实行“订单式培养”，与各基地校签订合作办学和订单培养协议，确定实习指导师，学生定期到各幼儿园接受指导教师的教学实践指导，以跟班听课和集中培训等教学形式进行实践培养，积极尝试“做中学、学中做”等“理实一体化”的教学方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通过校企合作，深入实践，学生知识与技能等综合能力得到提升，学前教育专业学生参加县市艺术节比赛成绩显著： 2018年《秦淮河上》荣获苍南县中小学艺术节舞蹈一等奖；2019年群舞《源》及蔡炜炜同学独舞《红领巾》荣获苍南县中小学艺术节舞蹈一等奖；2019年张少强同学在温州市中小学艺术节独舞《不一样的自我》荣获一等奖，2020年</w:t>
      </w:r>
      <w:r>
        <w:rPr>
          <w:rFonts w:hint="eastAsia"/>
          <w:bCs/>
          <w:sz w:val="24"/>
          <w:szCs w:val="24"/>
        </w:rPr>
        <w:t>方巧巧</w:t>
      </w:r>
      <w:r>
        <w:rPr>
          <w:rFonts w:hint="eastAsia" w:ascii="宋体" w:hAnsi="宋体" w:eastAsia="宋体"/>
          <w:sz w:val="24"/>
          <w:szCs w:val="24"/>
        </w:rPr>
        <w:t>同学在温州市中小学艺术节绘画比赛荣获三等奖、林文君同学在温州市中小学艺术节独舞《罗敷行》荣获三等奖、黄福雨同学在温州市中小学艺术节</w:t>
      </w:r>
      <w:r>
        <w:rPr>
          <w:rFonts w:hint="eastAsia"/>
          <w:bCs/>
          <w:sz w:val="24"/>
          <w:szCs w:val="24"/>
        </w:rPr>
        <w:t>剪纸类</w:t>
      </w:r>
      <w:r>
        <w:rPr>
          <w:rFonts w:hint="eastAsia" w:ascii="宋体" w:hAnsi="宋体" w:eastAsia="宋体"/>
          <w:sz w:val="24"/>
          <w:szCs w:val="24"/>
        </w:rPr>
        <w:t>荣获</w:t>
      </w:r>
      <w:r>
        <w:rPr>
          <w:rFonts w:hint="eastAsia"/>
          <w:bCs/>
          <w:sz w:val="24"/>
          <w:szCs w:val="24"/>
        </w:rPr>
        <w:t>三等奖；</w:t>
      </w:r>
      <w:r>
        <w:rPr>
          <w:rFonts w:hint="eastAsia" w:ascii="宋体" w:hAnsi="宋体" w:eastAsia="宋体"/>
          <w:sz w:val="24"/>
          <w:szCs w:val="24"/>
        </w:rPr>
        <w:t>2020年学前教育专业师生技能大赛获得可喜成绩：一等奖1人次，二等奖2人次，三等奖8人次；2020年“面向人人文化素养”大赛获数学团体三等奖；2020年获县艺术节一等奖3个，二等奖2个，三等奖11个，2020年获县民办艺术季一等奖1个，二等奖5个，三等然20个，2020年获县教育系统安全生产月一等奖1个，二等奖10个，三等奖2个。十余年来，学前教育专业为企事业单位输送大批优秀技能人才，毕业生供不应求，为苍南幼儿教育业做出了巨大贡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（二）推行现代学徒制，实现产教融合。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依托集团联络优势，积极开展现代学徒制实践。我校将幼教专业和绿童国际幼儿园对接，分期分批次的有序开展现代学徒制工作。学校详细规划，做好组织制度基础保障，制定了现代学徒制工作管理办法和流程指导，使现代学徒制工作完全和我校实际相符合，切实可行，高效运转，为其他专业和后续工作开展搭桥铺路。在疫情期间响应国家号召输送100名学生为支持地方企业复工复产，赢得良好的社会赞誉。同时今年我校教师到两处基地下企业挂职锻炼共5人次，学生到企业学习实践共100人次，两处基地教师到我校现场进行兼职教学讲座6人次。幼教专业与“绿童幼儿园”教师联合开设剪纸课程并开发专用教材。通过现代学徒制的实践，有效地提高了学生实践的质量，也激励了学生学习的积极性，学校和企业也实现了产教融合、双赢双满意的效果。2020年各用人单位录取聘用我校毕业生比例明显增加，毕业生就业反馈效果好。</w:t>
      </w:r>
    </w:p>
    <w:p>
      <w:pPr>
        <w:spacing w:line="360" w:lineRule="auto"/>
        <w:ind w:firstLine="480" w:firstLineChars="200"/>
        <w:rPr>
          <w:rFonts w:ascii="宋体" w:hAnsi="宋体" w:eastAsia="宋体"/>
          <w:sz w:val="24"/>
          <w:szCs w:val="24"/>
        </w:rPr>
      </w:pPr>
      <w:r>
        <w:rPr>
          <w:rFonts w:ascii="宋体" w:hAnsi="宋体" w:eastAsia="宋体"/>
          <w:sz w:val="24"/>
          <w:szCs w:val="24"/>
        </w:rPr>
        <w:t>4.2学生实习情况</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（一）积极开拓实训基地，拓展发展空间。</w:t>
      </w:r>
      <w:r>
        <w:rPr>
          <w:rFonts w:ascii="宋体" w:hAnsi="宋体" w:eastAsia="宋体"/>
          <w:sz w:val="24"/>
          <w:szCs w:val="24"/>
        </w:rPr>
        <w:t>学校</w:t>
      </w:r>
      <w:r>
        <w:rPr>
          <w:rFonts w:hint="eastAsia" w:ascii="宋体" w:hAnsi="宋体" w:eastAsia="宋体"/>
          <w:sz w:val="24"/>
          <w:szCs w:val="24"/>
        </w:rPr>
        <w:t>继续</w:t>
      </w:r>
      <w:r>
        <w:rPr>
          <w:rFonts w:ascii="宋体" w:hAnsi="宋体" w:eastAsia="宋体"/>
          <w:sz w:val="24"/>
          <w:szCs w:val="24"/>
        </w:rPr>
        <w:t>加强学生实习管理，严格按照跟岗、顶岗实习的要求开展学生实习工作，加强实习“三方协议”的落实工作</w:t>
      </w:r>
      <w:r>
        <w:rPr>
          <w:rFonts w:hint="eastAsia" w:ascii="宋体" w:hAnsi="宋体" w:eastAsia="宋体"/>
          <w:sz w:val="24"/>
          <w:szCs w:val="24"/>
        </w:rPr>
        <w:t>，高一、高二年级每学期必须进行一定期限的实习实训活动</w:t>
      </w:r>
      <w:r>
        <w:rPr>
          <w:rFonts w:ascii="宋体" w:hAnsi="宋体" w:eastAsia="宋体"/>
          <w:sz w:val="24"/>
          <w:szCs w:val="24"/>
        </w:rPr>
        <w:t>。</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重视发挥“流动实习实训基地”的激励引领作用。学校成立礼仪队开展公益活动，舞狮队积极参加每年的县区及企业大型活动表演，舞蹈队与苍南文化馆共同下乡参加公益演出活动，还组织师生积极参与“爱心同城”公益慈善实践活动等，这些活动，极大地激发了学生参与实践的兴趣和乐趣。</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有效发挥“固定实习实训基地”的合作育人功能。我校最大限度依托原有实习基地，逐渐向实施现代学徒制方向努力发展。除绿童国际幼儿园以外，幼教专业与“灵溪旭日、启明星、蓝月亮”等幼儿园，以及与苍南天爱康复中心建立了“幼师实践基地”和“技能培训基地”，每学期不少于50课时的全员实践活动。加强计算机专业与苍南县航海电脑有限公司、乐发印业、温州峻凡包装有限公司等计算机相关公司企业建立合作关系，每生每学期不少于35课时校外实践。这些合作基地校，满足学生实习实训的需要，加大了校企专业教师与带徒师傅间的合作课程开发，以及实施双向教学的深度交流活动，同时创办了苍南县育才职业技能培训中心，为全面推进现代学徒制工作奠定坚实基础。</w:t>
      </w:r>
      <w:r>
        <w:rPr>
          <w:rFonts w:hint="eastAsia" w:ascii="宋体" w:hAnsi="宋体" w:eastAsia="宋体"/>
          <w:sz w:val="24"/>
          <w:szCs w:val="24"/>
        </w:rPr>
        <w:cr/>
      </w:r>
      <w:r>
        <w:rPr>
          <w:rFonts w:hint="eastAsia" w:ascii="宋体" w:hAnsi="宋体" w:eastAsia="宋体"/>
          <w:sz w:val="24"/>
          <w:szCs w:val="24"/>
        </w:rPr>
        <w:t xml:space="preserve">    4.3集团化办学情况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飞林职业学校是浙江飞林教育集团旗下的一所分校。浙江飞林集团旗下共有飞林文武学校、飞林职业学校和苍南县绿童国际幼儿园三所学校，在当地都取得了较好的办学信誉和社会认可的办学成绩。</w:t>
      </w:r>
    </w:p>
    <w:p>
      <w:pPr>
        <w:spacing w:line="360" w:lineRule="auto"/>
        <w:ind w:firstLine="360" w:firstLineChars="150"/>
        <w:rPr>
          <w:rFonts w:ascii="宋体" w:hAnsi="宋体" w:eastAsia="宋体"/>
          <w:b/>
          <w:sz w:val="24"/>
          <w:szCs w:val="24"/>
        </w:rPr>
      </w:pPr>
      <w:r>
        <w:rPr>
          <w:rFonts w:hint="eastAsia" w:ascii="宋体" w:hAnsi="宋体" w:eastAsia="宋体"/>
          <w:sz w:val="24"/>
          <w:szCs w:val="24"/>
        </w:rPr>
        <w:t>（一）积极参与社会文化建设，承担或参与了一系列重大的赛事活动：2016年，在飞林职校和吴灵芝家乡，举办世界冠军庆功会活动；2018年，在苍南体育馆，学校参与承办浙江省青少年武术大赛；2019年，舞狮队在苍南县参与浙江省足球体育节开幕式活动。2020年</w:t>
      </w:r>
      <w:r>
        <w:rPr>
          <w:rFonts w:hint="eastAsia" w:ascii="宋体" w:hAnsi="宋体" w:eastAsia="宋体"/>
          <w:b/>
          <w:sz w:val="24"/>
          <w:szCs w:val="24"/>
        </w:rPr>
        <w:t>，苍南飞林文武学校勇夺2020年浙江省青少年武术套路锦标赛（团体第一名），2020“飞林杯”温州市青少年（儿童）拳击锦标赛在苍南飞林职业学校落幕，2020年浙江省青少年拳击冠军赛（斩获12金9银9铜）。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（二）接受各级领导莅临考察。各级政府、部门和领导对我校给予殷切厚望和鼓励。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2018年省体育局张亚东副局长、中共中央统战部田鹤年副部长先后来校视察指导。2019年省教育厅鲍学军副厅长、全国政协副主席蒋正华副委员长、原全国政协常委国务院参事任玉玲、中国侨联王成云副主席、省体育局李华副局长等先后到校调研。2020年</w:t>
      </w:r>
      <w:r>
        <w:rPr>
          <w:rFonts w:hint="eastAsia"/>
          <w:sz w:val="24"/>
          <w:szCs w:val="24"/>
        </w:rPr>
        <w:t>4月15日，温州市教育局基建中心主任谢忠武、县教育局副总督学章锦钻、县教育局安全科科长李祖藏等领导同志一行到苍南飞林文武学校调研指导工作。7月16日，温州学校武术联盟主席、温州市政协委员、温州市武术队总教练邓晓峰，温州市空手道队总教练、温州市空手道协会主席、龙湾区政协委员陶开群，浙江省政协委员、温州医科大学体育学院院长滕青，温州学校武术联盟副主席姚峰等一行莅临浙江飞林教育集团旗下苍南飞林文武学校调研。县旅体中心副主任陈世碧、县旅体中心市场科长赵伟、县政协委员华光明等陪同调研。12月15日， 温州市政协委员、市体育局调研员邢永汉，温州市政协委员、市体育运动学校副校长郑昆，温州市政协委员、</w:t>
      </w:r>
      <w:r>
        <w:rPr>
          <w:rFonts w:hint="eastAsia" w:ascii="宋体" w:hAnsi="宋体" w:eastAsia="宋体" w:cs="宋体"/>
          <w:spacing w:val="8"/>
          <w:sz w:val="24"/>
          <w:szCs w:val="24"/>
          <w:shd w:val="clear" w:color="auto" w:fill="FFFFFF"/>
        </w:rPr>
        <w:t>温州学校武术联盟主席</w:t>
      </w:r>
      <w:r>
        <w:rPr>
          <w:rFonts w:hint="eastAsia" w:ascii="宋体" w:hAnsi="宋体" w:cs="宋体"/>
          <w:spacing w:val="8"/>
          <w:sz w:val="24"/>
          <w:szCs w:val="24"/>
          <w:shd w:val="clear" w:color="auto" w:fill="FFFFFF"/>
        </w:rPr>
        <w:t>、</w:t>
      </w:r>
      <w:r>
        <w:rPr>
          <w:rFonts w:hint="eastAsia"/>
          <w:sz w:val="24"/>
          <w:szCs w:val="24"/>
        </w:rPr>
        <w:t>市体育运动学校科研所副所长邓晓峰，温州市政协委员、市体育运动学校中长跑教练陈晓娩等领导同志一行莅临浙江飞林教育集团学校调研指导工作。</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踏平坎坷成大道。近年来，学校相继获得“省运动训练特色专业学校、省体育贡献学校、市体育阳光后备人才基地、市民办事业法人5A学校、市文明单位、市年检优秀单位、县中小学规范化管理先进单位、县民办教育协会副会长单位、县文明学校、县平安校园4A学校、县武术协会先进集体”等荣誉称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（四）不忘初心谋发展。近两年来飞林职校办学水平又有了跨越式发展。</w:t>
      </w:r>
      <w:r>
        <w:rPr>
          <w:rFonts w:ascii="宋体" w:hAnsi="宋体" w:eastAsia="宋体"/>
          <w:sz w:val="24"/>
          <w:szCs w:val="24"/>
        </w:rPr>
        <w:t>2018年9月</w:t>
      </w:r>
      <w:r>
        <w:rPr>
          <w:rFonts w:hint="eastAsia" w:ascii="宋体" w:hAnsi="宋体" w:eastAsia="宋体"/>
          <w:sz w:val="24"/>
          <w:szCs w:val="24"/>
        </w:rPr>
        <w:t>被确定为</w:t>
      </w:r>
      <w:r>
        <w:rPr>
          <w:rFonts w:ascii="宋体" w:hAnsi="宋体" w:eastAsia="宋体"/>
          <w:sz w:val="24"/>
          <w:szCs w:val="24"/>
        </w:rPr>
        <w:t>浙江省三级中等职业学校</w:t>
      </w:r>
      <w:r>
        <w:rPr>
          <w:rFonts w:hint="eastAsia" w:ascii="宋体" w:hAnsi="宋体" w:eastAsia="宋体"/>
          <w:sz w:val="24"/>
          <w:szCs w:val="24"/>
        </w:rPr>
        <w:t>，2019年11月被认定为浙江省民办中职学校办学水平三星级学校。在“2019年中国民办教育领袖峰会”上，飞林集团学校荣获“2019年全国竞争力十强民办教育品牌学校”，集团董事长吴树杏同志则因为教育实绩突出荣获“建国70周年民办教育特色贡献奖”，</w:t>
      </w:r>
      <w:r>
        <w:rPr>
          <w:rFonts w:hint="eastAsia" w:ascii="宋体" w:hAnsi="宋体"/>
          <w:sz w:val="24"/>
          <w:szCs w:val="24"/>
        </w:rPr>
        <w:t>被选聘为首都师范大学客座教授。</w:t>
      </w:r>
      <w:r>
        <w:rPr>
          <w:rFonts w:hint="eastAsia" w:ascii="宋体" w:hAnsi="宋体" w:eastAsia="宋体"/>
          <w:sz w:val="24"/>
          <w:szCs w:val="24"/>
        </w:rPr>
        <w:t>他的办学事迹被新华网、新浪网、搜狐网等国内多家主流媒体大力报道。2020年</w:t>
      </w:r>
      <w:r>
        <w:rPr>
          <w:rStyle w:val="8"/>
          <w:rFonts w:hint="eastAsia" w:ascii="宋体" w:hAnsi="宋体" w:eastAsia="宋体" w:cs="宋体"/>
          <w:b w:val="0"/>
          <w:spacing w:val="8"/>
          <w:sz w:val="24"/>
          <w:szCs w:val="24"/>
          <w:shd w:val="clear" w:color="auto" w:fill="FFFFFF"/>
        </w:rPr>
        <w:t>11月18日，第十二届中国民办教育家代表大会暨中国民办教育创新项目交流会在北京会议中心隆重举行。浙江飞林教育集团董事长、首都师范大学客座教授吴树杏同志作为特邀嘉宾在主席台就座并作主题发言</w:t>
      </w:r>
      <w:r>
        <w:rPr>
          <w:rFonts w:hint="eastAsia" w:ascii="宋体" w:hAnsi="宋体"/>
          <w:sz w:val="24"/>
          <w:szCs w:val="24"/>
        </w:rPr>
        <w:t>，并被评为中国民办教育领军人物。2020年12月，集团董事长吴树杏同志荣获</w:t>
      </w:r>
      <w:r>
        <w:rPr>
          <w:rFonts w:hint="eastAsia" w:asciiTheme="minorEastAsia" w:hAnsiTheme="minorEastAsia" w:cstheme="minorEastAsia"/>
          <w:sz w:val="24"/>
          <w:szCs w:val="24"/>
        </w:rPr>
        <w:t>“中国关心下一代爱心行十大爱心人物”光荣称号，并多次受到了国家及中央部委领导人的亲切接见。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社会贡献</w:t>
      </w:r>
    </w:p>
    <w:p>
      <w:pPr>
        <w:spacing w:line="360" w:lineRule="auto"/>
        <w:ind w:firstLine="480" w:firstLineChars="200"/>
        <w:rPr>
          <w:rFonts w:ascii="宋体" w:hAnsi="宋体" w:eastAsia="宋体"/>
          <w:sz w:val="24"/>
          <w:szCs w:val="24"/>
        </w:rPr>
      </w:pPr>
      <w:r>
        <w:rPr>
          <w:rFonts w:ascii="宋体" w:hAnsi="宋体" w:eastAsia="宋体"/>
          <w:sz w:val="24"/>
          <w:szCs w:val="24"/>
        </w:rPr>
        <w:t>5.1技术技能人才培养</w:t>
      </w:r>
    </w:p>
    <w:p>
      <w:pPr>
        <w:spacing w:line="360" w:lineRule="auto"/>
        <w:ind w:firstLine="360" w:firstLineChars="15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一</w:t>
      </w:r>
      <w:r>
        <w:rPr>
          <w:rFonts w:ascii="宋体" w:hAnsi="宋体" w:eastAsia="宋体"/>
          <w:sz w:val="24"/>
          <w:szCs w:val="24"/>
        </w:rPr>
        <w:t>）</w:t>
      </w:r>
      <w:r>
        <w:rPr>
          <w:rFonts w:hint="eastAsia" w:ascii="宋体" w:hAnsi="宋体" w:eastAsia="宋体"/>
          <w:sz w:val="24"/>
          <w:szCs w:val="24"/>
        </w:rPr>
        <w:t>以服务产业发展为宗旨，以促进就业为导向，注重学校的品质、内涵、特色、创新发展，着力培养学生综合职业能力和就业竞争力，</w:t>
      </w:r>
      <w:r>
        <w:rPr>
          <w:rFonts w:ascii="宋体" w:hAnsi="宋体" w:eastAsia="宋体"/>
          <w:sz w:val="24"/>
          <w:szCs w:val="24"/>
        </w:rPr>
        <w:t>学生参加</w:t>
      </w:r>
      <w:r>
        <w:rPr>
          <w:rFonts w:hint="eastAsia" w:ascii="宋体" w:hAnsi="宋体" w:eastAsia="宋体"/>
          <w:sz w:val="24"/>
          <w:szCs w:val="24"/>
        </w:rPr>
        <w:t>县</w:t>
      </w:r>
      <w:r>
        <w:rPr>
          <w:rFonts w:ascii="宋体" w:hAnsi="宋体" w:eastAsia="宋体"/>
          <w:sz w:val="24"/>
          <w:szCs w:val="24"/>
        </w:rPr>
        <w:t>市级技能大赛的参与度大大提高。</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积极</w:t>
      </w:r>
      <w:r>
        <w:rPr>
          <w:rFonts w:ascii="宋体" w:hAnsi="宋体" w:eastAsia="宋体"/>
          <w:sz w:val="24"/>
          <w:szCs w:val="24"/>
        </w:rPr>
        <w:t>参与技能大赛</w:t>
      </w:r>
      <w:r>
        <w:rPr>
          <w:rFonts w:hint="eastAsia" w:ascii="宋体" w:hAnsi="宋体" w:eastAsia="宋体"/>
          <w:sz w:val="24"/>
          <w:szCs w:val="24"/>
        </w:rPr>
        <w:t>，突出并强化了教育教学中心地位，</w:t>
      </w:r>
      <w:r>
        <w:rPr>
          <w:rFonts w:ascii="宋体" w:hAnsi="宋体" w:eastAsia="宋体"/>
          <w:sz w:val="24"/>
          <w:szCs w:val="24"/>
        </w:rPr>
        <w:t>促进了学校教育教学质量和学生综合素质的提高</w:t>
      </w:r>
      <w:r>
        <w:rPr>
          <w:rFonts w:hint="eastAsia" w:ascii="宋体" w:hAnsi="宋体" w:eastAsia="宋体"/>
          <w:sz w:val="24"/>
          <w:szCs w:val="24"/>
        </w:rPr>
        <w:t>，为把学校做精做强、办出特色奠定了基础。2020年我校在参加各类技能比赛中,2019年国家级别武术一等奖18个，二等奖16个，三等奖37个；2020年“面向人人文化素养”大赛获数学团体三等奖；2020年获县艺术节一等奖3个，二等奖2个，三等奖11个，2020年获县民办艺术季一等奖1个，二等奖5个，三等然20个，2020年获县教育系统安全生产月一等奖1个，二等奖10个，三等奖2个。</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三</w:t>
      </w:r>
      <w:r>
        <w:rPr>
          <w:rFonts w:ascii="宋体" w:hAnsi="宋体" w:eastAsia="宋体"/>
          <w:sz w:val="24"/>
          <w:szCs w:val="24"/>
        </w:rPr>
        <w:t>）企业满意度</w:t>
      </w:r>
    </w:p>
    <w:p>
      <w:pPr>
        <w:spacing w:line="360" w:lineRule="auto"/>
        <w:ind w:firstLine="480" w:firstLineChars="200"/>
        <w:rPr>
          <w:rFonts w:ascii="宋体" w:hAnsi="宋体" w:eastAsia="宋体"/>
          <w:sz w:val="24"/>
          <w:szCs w:val="24"/>
        </w:rPr>
      </w:pPr>
      <w:r>
        <w:rPr>
          <w:rFonts w:ascii="宋体" w:hAnsi="宋体" w:eastAsia="宋体"/>
          <w:sz w:val="24"/>
          <w:szCs w:val="24"/>
        </w:rPr>
        <w:t>根据学校对</w:t>
      </w:r>
      <w:r>
        <w:rPr>
          <w:rFonts w:hint="eastAsia" w:ascii="宋体" w:hAnsi="宋体" w:eastAsia="宋体"/>
          <w:sz w:val="24"/>
          <w:szCs w:val="24"/>
        </w:rPr>
        <w:t>160</w:t>
      </w:r>
      <w:r>
        <w:rPr>
          <w:rFonts w:ascii="宋体" w:hAnsi="宋体" w:eastAsia="宋体"/>
          <w:sz w:val="24"/>
          <w:szCs w:val="24"/>
        </w:rPr>
        <w:t>名</w:t>
      </w:r>
      <w:r>
        <w:rPr>
          <w:rFonts w:hint="eastAsia" w:ascii="宋体" w:hAnsi="宋体" w:eastAsia="宋体"/>
          <w:sz w:val="24"/>
          <w:szCs w:val="24"/>
        </w:rPr>
        <w:t>8</w:t>
      </w:r>
      <w:r>
        <w:rPr>
          <w:rFonts w:ascii="宋体" w:hAnsi="宋体" w:eastAsia="宋体"/>
          <w:sz w:val="24"/>
          <w:szCs w:val="24"/>
        </w:rPr>
        <w:t>个用人单位的</w:t>
      </w:r>
      <w:r>
        <w:rPr>
          <w:rFonts w:hint="eastAsia" w:ascii="宋体" w:hAnsi="宋体" w:eastAsia="宋体"/>
          <w:sz w:val="24"/>
          <w:szCs w:val="24"/>
        </w:rPr>
        <w:t>2020</w:t>
      </w:r>
      <w:r>
        <w:rPr>
          <w:rFonts w:ascii="宋体" w:hAnsi="宋体" w:eastAsia="宋体"/>
          <w:sz w:val="24"/>
          <w:szCs w:val="24"/>
        </w:rPr>
        <w:t>届毕业生</w:t>
      </w:r>
      <w:r>
        <w:rPr>
          <w:rFonts w:hint="eastAsia" w:ascii="宋体" w:hAnsi="宋体" w:eastAsia="宋体"/>
          <w:sz w:val="24"/>
          <w:szCs w:val="24"/>
        </w:rPr>
        <w:t>进行</w:t>
      </w:r>
      <w:r>
        <w:rPr>
          <w:rFonts w:ascii="宋体" w:hAnsi="宋体" w:eastAsia="宋体"/>
          <w:sz w:val="24"/>
          <w:szCs w:val="24"/>
        </w:rPr>
        <w:t>抽样调查，企业对我校毕业生</w:t>
      </w:r>
      <w:r>
        <w:rPr>
          <w:rFonts w:hint="eastAsia" w:ascii="宋体" w:hAnsi="宋体" w:eastAsia="宋体"/>
          <w:sz w:val="24"/>
          <w:szCs w:val="24"/>
        </w:rPr>
        <w:t>满意度高，</w:t>
      </w:r>
      <w:r>
        <w:rPr>
          <w:rFonts w:ascii="宋体" w:hAnsi="宋体" w:eastAsia="宋体"/>
          <w:sz w:val="24"/>
          <w:szCs w:val="24"/>
        </w:rPr>
        <w:t>满意度达到</w:t>
      </w:r>
      <w:r>
        <w:rPr>
          <w:rFonts w:hint="eastAsia" w:ascii="宋体" w:hAnsi="宋体" w:eastAsia="宋体"/>
          <w:sz w:val="24"/>
          <w:szCs w:val="24"/>
        </w:rPr>
        <w:t>100</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5.2社会服务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学校高度重视技术应用与服务工作，</w:t>
      </w:r>
      <w:r>
        <w:rPr>
          <w:rFonts w:ascii="宋体" w:hAnsi="宋体" w:eastAsia="宋体"/>
          <w:sz w:val="24"/>
          <w:szCs w:val="24"/>
        </w:rPr>
        <w:t xml:space="preserve"> 不断深化教育教学改革，办学质量和社会影响力显著提高，服务社会、贡献社会的能力明显提升。</w:t>
      </w:r>
      <w:r>
        <w:rPr>
          <w:rFonts w:hint="eastAsia" w:ascii="宋体" w:hAnsi="宋体" w:eastAsia="宋体"/>
          <w:sz w:val="24"/>
          <w:szCs w:val="24"/>
        </w:rPr>
        <w:t>2020</w:t>
      </w:r>
      <w:r>
        <w:rPr>
          <w:rFonts w:ascii="宋体" w:hAnsi="宋体" w:eastAsia="宋体"/>
          <w:sz w:val="24"/>
          <w:szCs w:val="24"/>
        </w:rPr>
        <w:t>年</w:t>
      </w:r>
      <w:r>
        <w:rPr>
          <w:rFonts w:hint="eastAsia" w:ascii="宋体" w:hAnsi="宋体" w:eastAsia="宋体"/>
          <w:sz w:val="24"/>
          <w:szCs w:val="24"/>
        </w:rPr>
        <w:t>12月</w:t>
      </w:r>
      <w:r>
        <w:rPr>
          <w:rFonts w:ascii="宋体" w:hAnsi="宋体" w:eastAsia="宋体"/>
          <w:sz w:val="24"/>
          <w:szCs w:val="24"/>
        </w:rPr>
        <w:t>学校承办了</w:t>
      </w:r>
      <w:r>
        <w:rPr>
          <w:rFonts w:hint="eastAsia" w:ascii="宋体" w:hAnsi="宋体" w:eastAsia="宋体"/>
          <w:sz w:val="24"/>
          <w:szCs w:val="24"/>
        </w:rPr>
        <w:t>浙江省青少年拳击赛，</w:t>
      </w:r>
      <w:r>
        <w:rPr>
          <w:rFonts w:ascii="宋体" w:hAnsi="宋体" w:eastAsia="宋体"/>
          <w:sz w:val="24"/>
          <w:szCs w:val="24"/>
        </w:rPr>
        <w:t>得到</w:t>
      </w:r>
      <w:r>
        <w:rPr>
          <w:rFonts w:hint="eastAsia" w:ascii="宋体" w:hAnsi="宋体" w:eastAsia="宋体"/>
          <w:sz w:val="24"/>
          <w:szCs w:val="24"/>
        </w:rPr>
        <w:t>省市县</w:t>
      </w:r>
      <w:r>
        <w:rPr>
          <w:rFonts w:ascii="宋体" w:hAnsi="宋体" w:eastAsia="宋体"/>
          <w:sz w:val="24"/>
          <w:szCs w:val="24"/>
        </w:rPr>
        <w:t>相关部门的大力支持和肯定。学校</w:t>
      </w:r>
      <w:r>
        <w:rPr>
          <w:rFonts w:hint="eastAsia" w:ascii="宋体" w:hAnsi="宋体" w:eastAsia="宋体"/>
          <w:sz w:val="24"/>
          <w:szCs w:val="24"/>
        </w:rPr>
        <w:t>提升服务社会民生和扶贫攻坚的能力，</w:t>
      </w:r>
      <w:r>
        <w:rPr>
          <w:rFonts w:ascii="宋体" w:hAnsi="宋体" w:eastAsia="宋体"/>
          <w:sz w:val="24"/>
          <w:szCs w:val="24"/>
        </w:rPr>
        <w:t>为区域经济建设输送急需人才，</w:t>
      </w:r>
      <w:r>
        <w:rPr>
          <w:rFonts w:hint="eastAsia" w:ascii="宋体" w:hAnsi="宋体" w:eastAsia="宋体"/>
          <w:sz w:val="24"/>
          <w:szCs w:val="24"/>
        </w:rPr>
        <w:t>认真开展对外技术服务和送科技下乡，积极参加社会主义新农村建设，</w:t>
      </w:r>
      <w:r>
        <w:rPr>
          <w:rFonts w:ascii="宋体" w:hAnsi="宋体" w:eastAsia="宋体"/>
          <w:sz w:val="24"/>
          <w:szCs w:val="24"/>
        </w:rPr>
        <w:t>为区域社会发展做出了初步贡献。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5.3对口支援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2020年，我校和绿童国际幼儿园、苍南县天爱康复中心等两所学校结成对口支援学校，学校共派出学生志愿者50人次，派出学生到企业参加实习实训120人次，对口支援资金超过18000元。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举办者履责</w:t>
      </w:r>
    </w:p>
    <w:p>
      <w:pPr>
        <w:spacing w:line="360" w:lineRule="auto"/>
        <w:ind w:firstLine="480" w:firstLineChars="200"/>
        <w:rPr>
          <w:rFonts w:ascii="宋体" w:hAnsi="宋体" w:eastAsia="宋体"/>
          <w:sz w:val="24"/>
          <w:szCs w:val="24"/>
        </w:rPr>
      </w:pPr>
      <w:r>
        <w:rPr>
          <w:rFonts w:ascii="宋体" w:hAnsi="宋体" w:eastAsia="宋体"/>
          <w:sz w:val="24"/>
          <w:szCs w:val="24"/>
        </w:rPr>
        <w:t>6.1经费</w:t>
      </w:r>
    </w:p>
    <w:p>
      <w:pPr>
        <w:spacing w:line="360" w:lineRule="auto"/>
        <w:ind w:firstLine="480" w:firstLineChars="200"/>
        <w:rPr>
          <w:rFonts w:ascii="宋体" w:hAnsi="宋体" w:eastAsia="宋体"/>
          <w:sz w:val="24"/>
          <w:szCs w:val="24"/>
        </w:rPr>
      </w:pPr>
      <w:r>
        <w:rPr>
          <w:rFonts w:ascii="宋体" w:hAnsi="宋体" w:eastAsia="宋体"/>
          <w:sz w:val="24"/>
          <w:szCs w:val="24"/>
        </w:rPr>
        <w:t>学校严格遵循</w:t>
      </w:r>
      <w:r>
        <w:rPr>
          <w:rFonts w:hint="eastAsia" w:ascii="宋体" w:hAnsi="宋体" w:eastAsia="宋体"/>
          <w:sz w:val="24"/>
          <w:szCs w:val="24"/>
        </w:rPr>
        <w:t>国家政策标准执行收费和免补工作，</w:t>
      </w:r>
      <w:r>
        <w:rPr>
          <w:rFonts w:ascii="宋体" w:hAnsi="宋体" w:eastAsia="宋体"/>
          <w:sz w:val="24"/>
          <w:szCs w:val="24"/>
        </w:rPr>
        <w:t>不求回报</w:t>
      </w:r>
      <w:r>
        <w:rPr>
          <w:rFonts w:hint="eastAsia" w:ascii="宋体" w:hAnsi="宋体" w:eastAsia="宋体"/>
          <w:sz w:val="24"/>
          <w:szCs w:val="24"/>
        </w:rPr>
        <w:t>，</w:t>
      </w:r>
      <w:r>
        <w:rPr>
          <w:rFonts w:ascii="宋体" w:hAnsi="宋体" w:eastAsia="宋体"/>
          <w:sz w:val="24"/>
          <w:szCs w:val="24"/>
        </w:rPr>
        <w:t>全部</w:t>
      </w:r>
      <w:r>
        <w:rPr>
          <w:rFonts w:hint="eastAsia" w:ascii="宋体" w:hAnsi="宋体" w:eastAsia="宋体"/>
          <w:sz w:val="24"/>
          <w:szCs w:val="24"/>
        </w:rPr>
        <w:t>学费</w:t>
      </w:r>
      <w:r>
        <w:rPr>
          <w:rFonts w:ascii="宋体" w:hAnsi="宋体" w:eastAsia="宋体"/>
          <w:sz w:val="24"/>
          <w:szCs w:val="24"/>
        </w:rPr>
        <w:t>收入用于教育教学</w:t>
      </w:r>
      <w:r>
        <w:rPr>
          <w:rFonts w:hint="eastAsia" w:ascii="宋体" w:hAnsi="宋体" w:eastAsia="宋体"/>
          <w:sz w:val="24"/>
          <w:szCs w:val="24"/>
        </w:rPr>
        <w:t>工作和</w:t>
      </w:r>
      <w:r>
        <w:rPr>
          <w:rFonts w:ascii="宋体" w:hAnsi="宋体" w:eastAsia="宋体"/>
          <w:sz w:val="24"/>
          <w:szCs w:val="24"/>
        </w:rPr>
        <w:t>改善</w:t>
      </w:r>
      <w:r>
        <w:rPr>
          <w:rFonts w:hint="eastAsia" w:ascii="宋体" w:hAnsi="宋体" w:eastAsia="宋体"/>
          <w:sz w:val="24"/>
          <w:szCs w:val="24"/>
        </w:rPr>
        <w:t>提高办学条件，</w:t>
      </w:r>
      <w:r>
        <w:rPr>
          <w:rFonts w:ascii="宋体" w:hAnsi="宋体" w:eastAsia="宋体"/>
          <w:sz w:val="24"/>
          <w:szCs w:val="24"/>
        </w:rPr>
        <w:t>合理使用教育主管部门的年度办学条件</w:t>
      </w:r>
      <w:r>
        <w:rPr>
          <w:rFonts w:hint="eastAsia" w:ascii="宋体" w:hAnsi="宋体" w:eastAsia="宋体"/>
          <w:sz w:val="24"/>
          <w:szCs w:val="24"/>
        </w:rPr>
        <w:t>以及各类竞赛活动的补充</w:t>
      </w:r>
      <w:r>
        <w:rPr>
          <w:rFonts w:ascii="宋体" w:hAnsi="宋体" w:eastAsia="宋体"/>
          <w:sz w:val="24"/>
          <w:szCs w:val="24"/>
        </w:rPr>
        <w:t>经费</w:t>
      </w:r>
      <w:r>
        <w:rPr>
          <w:rFonts w:hint="eastAsia" w:ascii="宋体" w:hAnsi="宋体" w:eastAsia="宋体"/>
          <w:sz w:val="24"/>
          <w:szCs w:val="24"/>
        </w:rPr>
        <w:t>和奖励资金，无乱收费等行为，</w:t>
      </w:r>
      <w:r>
        <w:rPr>
          <w:rFonts w:ascii="宋体" w:hAnsi="宋体" w:eastAsia="宋体"/>
          <w:sz w:val="24"/>
          <w:szCs w:val="24"/>
        </w:rPr>
        <w:t>符合</w:t>
      </w:r>
      <w:r>
        <w:rPr>
          <w:rFonts w:hint="eastAsia" w:ascii="宋体" w:hAnsi="宋体" w:eastAsia="宋体"/>
          <w:sz w:val="24"/>
          <w:szCs w:val="24"/>
        </w:rPr>
        <w:t>上级的</w:t>
      </w:r>
      <w:r>
        <w:rPr>
          <w:rFonts w:ascii="宋体" w:hAnsi="宋体" w:eastAsia="宋体"/>
          <w:sz w:val="24"/>
          <w:szCs w:val="24"/>
        </w:rPr>
        <w:t>审计要求。</w:t>
      </w:r>
    </w:p>
    <w:p>
      <w:pPr>
        <w:spacing w:line="360" w:lineRule="auto"/>
        <w:ind w:firstLine="480" w:firstLineChars="200"/>
        <w:rPr>
          <w:rFonts w:ascii="宋体" w:hAnsi="宋体" w:eastAsia="宋体"/>
          <w:sz w:val="24"/>
          <w:szCs w:val="24"/>
        </w:rPr>
      </w:pPr>
      <w:r>
        <w:rPr>
          <w:rFonts w:ascii="宋体" w:hAnsi="宋体" w:eastAsia="宋体"/>
          <w:sz w:val="24"/>
          <w:szCs w:val="24"/>
        </w:rPr>
        <w:t>6.2政策措施</w:t>
      </w:r>
    </w:p>
    <w:p>
      <w:pPr>
        <w:spacing w:line="360" w:lineRule="auto"/>
        <w:ind w:firstLine="480" w:firstLineChars="200"/>
        <w:rPr>
          <w:rFonts w:ascii="宋体" w:hAnsi="宋体" w:eastAsia="宋体"/>
          <w:sz w:val="24"/>
          <w:szCs w:val="24"/>
        </w:rPr>
      </w:pPr>
      <w:r>
        <w:rPr>
          <w:rFonts w:ascii="宋体" w:hAnsi="宋体" w:eastAsia="宋体"/>
          <w:sz w:val="24"/>
          <w:szCs w:val="24"/>
        </w:rPr>
        <w:t>学校</w:t>
      </w:r>
      <w:r>
        <w:rPr>
          <w:rFonts w:hint="eastAsia" w:ascii="宋体" w:hAnsi="宋体" w:eastAsia="宋体"/>
          <w:sz w:val="24"/>
          <w:szCs w:val="24"/>
        </w:rPr>
        <w:t>立足</w:t>
      </w:r>
      <w:r>
        <w:rPr>
          <w:rFonts w:ascii="宋体" w:hAnsi="宋体" w:eastAsia="宋体"/>
          <w:sz w:val="24"/>
          <w:szCs w:val="24"/>
        </w:rPr>
        <w:t>民办教育的全局和长远目标，按照国</w:t>
      </w:r>
      <w:r>
        <w:rPr>
          <w:rFonts w:hint="eastAsia" w:ascii="宋体" w:hAnsi="宋体" w:eastAsia="宋体"/>
          <w:sz w:val="24"/>
          <w:szCs w:val="24"/>
        </w:rPr>
        <w:t>家相关政策</w:t>
      </w:r>
      <w:r>
        <w:rPr>
          <w:rFonts w:ascii="宋体" w:hAnsi="宋体" w:eastAsia="宋体"/>
          <w:sz w:val="24"/>
          <w:szCs w:val="24"/>
        </w:rPr>
        <w:t>精神，</w:t>
      </w:r>
      <w:r>
        <w:rPr>
          <w:rFonts w:hint="eastAsia" w:ascii="宋体" w:hAnsi="宋体" w:eastAsia="宋体"/>
          <w:sz w:val="24"/>
          <w:szCs w:val="24"/>
        </w:rPr>
        <w:t>不断</w:t>
      </w:r>
      <w:r>
        <w:rPr>
          <w:rFonts w:ascii="宋体" w:hAnsi="宋体" w:eastAsia="宋体"/>
          <w:sz w:val="24"/>
          <w:szCs w:val="24"/>
        </w:rPr>
        <w:t>加快现代学校制度建设</w:t>
      </w:r>
      <w:r>
        <w:rPr>
          <w:rFonts w:hint="eastAsia" w:ascii="宋体" w:hAnsi="宋体" w:eastAsia="宋体"/>
          <w:sz w:val="24"/>
          <w:szCs w:val="24"/>
        </w:rPr>
        <w:t>，</w:t>
      </w:r>
      <w:r>
        <w:rPr>
          <w:rFonts w:ascii="宋体" w:hAnsi="宋体" w:eastAsia="宋体"/>
          <w:sz w:val="24"/>
          <w:szCs w:val="24"/>
        </w:rPr>
        <w:t>完善学校法人治理</w:t>
      </w:r>
      <w:r>
        <w:rPr>
          <w:rFonts w:hint="eastAsia" w:ascii="宋体" w:hAnsi="宋体" w:eastAsia="宋体"/>
          <w:sz w:val="24"/>
          <w:szCs w:val="24"/>
        </w:rPr>
        <w:t>，</w:t>
      </w:r>
      <w:r>
        <w:rPr>
          <w:rFonts w:ascii="宋体" w:hAnsi="宋体" w:eastAsia="宋体"/>
          <w:sz w:val="24"/>
          <w:szCs w:val="24"/>
        </w:rPr>
        <w:t>健全董事会和监事会制度等，</w:t>
      </w:r>
      <w:r>
        <w:rPr>
          <w:rFonts w:hint="eastAsia" w:ascii="宋体" w:hAnsi="宋体" w:eastAsia="宋体"/>
          <w:sz w:val="24"/>
          <w:szCs w:val="24"/>
        </w:rPr>
        <w:t>坚持按照国家和省市县的</w:t>
      </w:r>
      <w:r>
        <w:rPr>
          <w:rFonts w:ascii="宋体" w:hAnsi="宋体" w:eastAsia="宋体"/>
          <w:sz w:val="24"/>
          <w:szCs w:val="24"/>
        </w:rPr>
        <w:t>政策</w:t>
      </w:r>
      <w:r>
        <w:rPr>
          <w:rFonts w:hint="eastAsia" w:ascii="宋体" w:hAnsi="宋体" w:eastAsia="宋体"/>
          <w:sz w:val="24"/>
          <w:szCs w:val="24"/>
        </w:rPr>
        <w:t>规定，坚持高质量规范办学，</w:t>
      </w:r>
      <w:r>
        <w:rPr>
          <w:rFonts w:ascii="宋体" w:hAnsi="宋体" w:eastAsia="宋体"/>
          <w:sz w:val="24"/>
          <w:szCs w:val="24"/>
        </w:rPr>
        <w:t>切实落实招生、专业设置、</w:t>
      </w:r>
      <w:r>
        <w:rPr>
          <w:rFonts w:hint="eastAsia" w:ascii="宋体" w:hAnsi="宋体" w:eastAsia="宋体"/>
          <w:sz w:val="24"/>
          <w:szCs w:val="24"/>
        </w:rPr>
        <w:t>人才</w:t>
      </w:r>
      <w:r>
        <w:rPr>
          <w:rFonts w:ascii="宋体" w:hAnsi="宋体" w:eastAsia="宋体"/>
          <w:sz w:val="24"/>
          <w:szCs w:val="24"/>
        </w:rPr>
        <w:t>培养</w:t>
      </w:r>
      <w:r>
        <w:rPr>
          <w:rFonts w:hint="eastAsia" w:ascii="宋体" w:hAnsi="宋体" w:eastAsia="宋体"/>
          <w:sz w:val="24"/>
          <w:szCs w:val="24"/>
        </w:rPr>
        <w:t>和办学</w:t>
      </w:r>
      <w:r>
        <w:rPr>
          <w:rFonts w:ascii="宋体" w:hAnsi="宋体" w:eastAsia="宋体"/>
          <w:sz w:val="24"/>
          <w:szCs w:val="24"/>
        </w:rPr>
        <w:t>自主权</w:t>
      </w:r>
      <w:r>
        <w:rPr>
          <w:rFonts w:hint="eastAsia" w:ascii="宋体" w:hAnsi="宋体" w:eastAsia="宋体"/>
          <w:sz w:val="24"/>
          <w:szCs w:val="24"/>
        </w:rPr>
        <w:t>等要求</w:t>
      </w:r>
      <w:r>
        <w:rPr>
          <w:rFonts w:ascii="宋体" w:hAnsi="宋体" w:eastAsia="宋体"/>
          <w:sz w:val="24"/>
          <w:szCs w:val="24"/>
        </w:rPr>
        <w:t>，开发</w:t>
      </w:r>
      <w:r>
        <w:rPr>
          <w:rFonts w:hint="eastAsia" w:ascii="宋体" w:hAnsi="宋体" w:eastAsia="宋体"/>
          <w:sz w:val="24"/>
          <w:szCs w:val="24"/>
        </w:rPr>
        <w:t>并保持</w:t>
      </w:r>
      <w:r>
        <w:rPr>
          <w:rFonts w:ascii="宋体" w:hAnsi="宋体" w:eastAsia="宋体"/>
          <w:sz w:val="24"/>
          <w:szCs w:val="24"/>
        </w:rPr>
        <w:t>办学者活力，</w:t>
      </w:r>
      <w:r>
        <w:rPr>
          <w:rFonts w:hint="eastAsia" w:ascii="宋体" w:hAnsi="宋体" w:eastAsia="宋体"/>
          <w:sz w:val="24"/>
          <w:szCs w:val="24"/>
        </w:rPr>
        <w:t>积极进行教育教学管理的探索和创新，</w:t>
      </w:r>
      <w:r>
        <w:rPr>
          <w:rFonts w:ascii="宋体" w:hAnsi="宋体" w:eastAsia="宋体"/>
          <w:sz w:val="24"/>
          <w:szCs w:val="24"/>
        </w:rPr>
        <w:t>真正形成</w:t>
      </w:r>
      <w:r>
        <w:rPr>
          <w:rFonts w:hint="eastAsia" w:ascii="宋体" w:hAnsi="宋体" w:eastAsia="宋体"/>
          <w:sz w:val="24"/>
          <w:szCs w:val="24"/>
        </w:rPr>
        <w:t>符合我校实际情况的</w:t>
      </w:r>
      <w:r>
        <w:rPr>
          <w:rFonts w:ascii="宋体" w:hAnsi="宋体" w:eastAsia="宋体"/>
          <w:sz w:val="24"/>
          <w:szCs w:val="24"/>
        </w:rPr>
        <w:t>办学特色与品牌。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七、特色创新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7.1教科研工作突出“多维一体式”特点。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青年教师是整个教师队伍的重要组成部分，是教育事业发展的希望。青年教师思想素质、业务水平的高低直接关系到学校未来的发展，影响到教育教学质量的提高。2020年下半年开始，为落实促进教师专业化发展的校本培训要求，进一步提升我校青年教师培养工作质量，建立以“校本培训、课题研究、课程教学改革、教学诊断与改进、师徒帮扶引带、自主督促评价”等多维目标为主的“一体整合式”教科研工作机制，积极开展师徒结对式教研的“青蓝工程”，结对教师和包组领导必须立足岗位职责，从课堂教学实践入手，以培养提高教育技能为目标，发挥教科研领导小组功能，积极开展教科研实践活动，造就一支结构合理、思想素质好、业务水平高的教师队伍，全面提高教师队伍素质，促进飞林职业学校可持续发展。</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（一）把好课堂教学关。通过师傅随堂课、示范贴身指导，每学期徒弟上一堂高质量的校级汇报课。</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（二）把好备课质量关。结对师傅每月重点审阅徒弟1篇以上教案，给予悉心评价指导。</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（三）突破作业辅导关。结对师傅每个月认真审查一次徒弟作业部署批改情况。主要根据学情来指导作业设计并分层管理，是否认真规范、有针对性批改作业，提出诊断与改进意见。</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（四）把好总结反思关。每学期师傅要指导徒弟做一次教研组或学年组内的业务汇报或讲座。</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（五）把好科研实践关。结对师徒要共同选择一个范围相对较小、易于把握的教育教学主题进行针对性的研究，年度结束时写出研究报告。协助徒弟做好课改工作、教学诊断与改进工作。</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六）突破管理精细关。每学期末，徒弟要在师傅的指导下，形成一篇以在实践中接触到的实际事例为蓝本的案例分析材料，经师傅审核合格并签字上交教务处，参加学校每学期组织一次师德报告会，统一筛选评比，树立优秀青年教师典型。</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（七）把好计划预设关。师傅</w:t>
      </w:r>
      <w:r>
        <w:rPr>
          <w:rFonts w:ascii="宋体" w:hAnsi="宋体" w:eastAsia="宋体"/>
          <w:sz w:val="24"/>
          <w:szCs w:val="24"/>
        </w:rPr>
        <w:t>指导徒弟制订</w:t>
      </w:r>
      <w:r>
        <w:rPr>
          <w:rFonts w:hint="eastAsia" w:ascii="宋体" w:hAnsi="宋体" w:eastAsia="宋体"/>
          <w:sz w:val="24"/>
          <w:szCs w:val="24"/>
        </w:rPr>
        <w:t>详细可行的</w:t>
      </w:r>
      <w:r>
        <w:rPr>
          <w:rFonts w:ascii="宋体" w:hAnsi="宋体" w:eastAsia="宋体"/>
          <w:sz w:val="24"/>
          <w:szCs w:val="24"/>
        </w:rPr>
        <w:t>学期教学计划。关心徒弟教育教学情况，及时帮助徒弟分析教学目标</w:t>
      </w:r>
      <w:r>
        <w:rPr>
          <w:rFonts w:hint="eastAsia" w:ascii="宋体" w:hAnsi="宋体" w:eastAsia="宋体"/>
          <w:sz w:val="24"/>
          <w:szCs w:val="24"/>
        </w:rPr>
        <w:t>、</w:t>
      </w:r>
      <w:r>
        <w:rPr>
          <w:rFonts w:ascii="宋体" w:hAnsi="宋体" w:eastAsia="宋体"/>
          <w:sz w:val="24"/>
          <w:szCs w:val="24"/>
        </w:rPr>
        <w:t>教材重点、难点</w:t>
      </w:r>
      <w:r>
        <w:rPr>
          <w:rFonts w:hint="eastAsia" w:ascii="宋体" w:hAnsi="宋体" w:eastAsia="宋体"/>
          <w:sz w:val="24"/>
          <w:szCs w:val="24"/>
        </w:rPr>
        <w:t>，</w:t>
      </w:r>
      <w:r>
        <w:rPr>
          <w:rFonts w:ascii="宋体" w:hAnsi="宋体" w:eastAsia="宋体"/>
          <w:sz w:val="24"/>
          <w:szCs w:val="24"/>
        </w:rPr>
        <w:t>确定教学方法。</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八）把好结题升华关。把师徒结对中好做法、好经验提炼总结出来，突出师傅的人梯精神，结对师傅要辛苦做好工作总结，每学年写好一篇带徒心得或体会，彰显师徒培养工作的辛劳与贡献，突出师徒合作交流的深情与做法，凝聚成那怕微小的亮点与收获，奉献出好的经验与总结，进一步促进学校师徒工作的长期有效开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认真的实践，取得了比较明显的工作效果，一是把繁杂的工作进行了有效整合，二是使各项工作落地生根、开花结果，扎实有序、有效的开展推进。三是教师进步快、提高幅度大，本学期新入职教师在教育教学理念、实践操作方面的能力和水平都有了较大的提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7.2德育工作体现“系列推进、自主内化”特点。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2020年12月30日庆祝元旦联欢晚会中，高一（三）班的经典诵读《满江红》，学生们激情饱满的诵读表演，配以道具、舞蹈、武术、音乐等手段，营造令人振奋昂扬、壮怀激烈的现场氛围，成为整台晚会的高潮节目。同样高一（六）班、高二（三）班的经典诵读表演也同样取得了良好的反响。而小品《考试》、歌曲《童年》、黄梅戏《女驸马》等表演更是带给学生们深入反思和传承经典传统文化的优秀节目。整台晚会较之往年，有了几点非常明显的变化，一是主题突出的表达积极思想和正能量，能够以传统文化和现实社会的正取向为着眼点，体现出明显的传承弘扬优秀的传统文化功能；二是学生自主策划编排表演，教师反而成了帮手。三是学生的表演能力明显提高，大方、大气、高雅、标准、秩序等特点展示明显。四是师生合作、生生合作能力突出。跨班联合表演、师生联袂登台，团结氛围浓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正是由于下足功夫，坚持把德育工作放在首要位置，以课改理念指导德育工作，一贯注重加强学生自主能力和良好行为习惯的培养，突出“系列推进、自主内化、整体提高”特色，我校的德育工作收到了良好成效。2020年在县市两级评选中，我校禁毒工作成绩斐然：参与率100％，受教育面100％，答题率100％，优秀率100％，全校被评为县市两级禁毒教育先进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(一)、促进学用循序融合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加强师德师风建设。学校采取集中学习与分散学习相结合的形式，集中学习先进事迹经验和课改理论，使全校教职工积极付诸于实践，能够用宽广高尚的道德情操感动学生，做到以德立德；用仁爱端庄的举止言行感化学生，做到以德正德；用精湛高超的教育教学艺术感召学生，做到以德育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利用班团队会和系列活动，激发学生参与的兴趣和乐趣，努力做到用活动引领行动，用规则引导改变。班主任和班级工作实行“周竞赛评比、月总结表彰”，促使学生在统一组织的活动中立规树矩、学知识、提素养、体验反思、合作共赢、养成习惯、形成品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（二）、德育内容与形式途径相辅相承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教育内容集中性：注重把教育内容与学生日常生活相结合，使具体而丰富的教育能与学生的学习和生活相伴随、承接，避免空洞说教。比如对于学生比较敏感的早恋网瘾、文明守纪、禁毒教育、处理同学矛盾等问题，都统一用几个专题开展系列教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2、教育途径多样性：利用学校教育、自我教育、社会教育相结合形式，通过班团队会、集体活动、课堂教学、趣味运动会、美食节、社会实践等多种途径，灵活的开展德育教育活动。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行为训练经常性。学校结合各项活动和常规管理，在班级管理积分制的基础上，采用广播讲座、集会宣传、班级讨论等办法按周次循序渐进，形成学、用、查、思、改系列教育活动，彰显教育的系统性、连续性、灵活性、长期性，发挥其教育功能，培养了学生积极参与、合作交流、自主探究等意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4、榜样示范典型性。树立师生身边看得见摸得着的德育典型，广为宣传，发挥其辐射作用。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教育形式民主人文性。为了培养学生自主学习、合作交流等能力，我校开展“经典诵读”活动，诵读内容精选中小学和本年级现行语文教材中已学过的课文内容、精选传统经典内容，但是选择原则必须以“爱国、理想、奋斗、诚信、文明、孝道”等为内容主线和精神主线。以“小组日竞赛”为主要活动形式开展。本着“过眼、过手、过嘴、过脑”的层次原则不放弃一个学生，分层要求，能做到那个层次就做到那个层次，力求全体参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了有效开展经典诵读活动，行政领导、班主任、语文教师都进行了明确的组织分工，确保有计划、有步骤、有组织地开展“经典诵读、成长展示”活动，营造校园书香文化氛围，全校在校园广播、橱窗、板报等媒介开辟诵读专栏。学校建立有效的评价奖惩制度。从阶段性实施效果来看，营造了“比、学、赶、超”的氛围，鼓励学生参与合作，有效的进行积累，初步形成了一定的阅读学习习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6、成长评价多维性。①学生会积分制自主测评；②行政值周专项检查测评看落实程度；③通过学期末德育综合知识竞赛看教育效果沉淀程度，及时解决共性与个性问题。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主要问题和改进措施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.1存在问题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人才培养中存在的问题，主要表现为：</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（一）思想观念更新慢。部分管理人员和教师的职业教育理念还不够前沿，推进改革创新的自觉性和积极性需要进一步提高。</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（二）师资专业质量亟需提高。民办学校教师来源较杂，素质层次不一，教师队伍存在着数量、质量、结构、能力水平等</w:t>
      </w:r>
      <w:r>
        <w:rPr>
          <w:rFonts w:ascii="宋体" w:hAnsi="宋体" w:eastAsia="宋体"/>
          <w:sz w:val="24"/>
          <w:szCs w:val="24"/>
        </w:rPr>
        <w:t>与培养高素质技能型人才的要求还有较大差距</w:t>
      </w:r>
      <w:r>
        <w:rPr>
          <w:rFonts w:hint="eastAsia" w:ascii="宋体" w:hAnsi="宋体" w:eastAsia="宋体"/>
          <w:sz w:val="24"/>
          <w:szCs w:val="24"/>
        </w:rPr>
        <w:t>的实际问题</w:t>
      </w:r>
      <w:r>
        <w:rPr>
          <w:rFonts w:ascii="宋体" w:hAnsi="宋体" w:eastAsia="宋体"/>
          <w:sz w:val="24"/>
          <w:szCs w:val="24"/>
        </w:rPr>
        <w:t>，</w:t>
      </w:r>
      <w:r>
        <w:rPr>
          <w:rFonts w:hint="eastAsia" w:ascii="宋体" w:hAnsi="宋体" w:eastAsia="宋体"/>
          <w:sz w:val="24"/>
          <w:szCs w:val="24"/>
        </w:rPr>
        <w:t>“双师型”师资队伍建设还有待充实、加强和提升；</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专业设置单一狭窄。不能主动适应新时代人工智能、数字经济等快速发展趋势，进一步提升中等职业教育人才培养质量和增强服务地方经济发展能力较弱，促进专业设置与建设向教育实现“规模、质量、效益”协调发展的程度不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 xml:space="preserve"> 校企合作深度不够</w:t>
      </w:r>
      <w:r>
        <w:rPr>
          <w:rFonts w:hint="eastAsia" w:ascii="宋体" w:hAnsi="宋体" w:eastAsia="宋体"/>
          <w:sz w:val="24"/>
          <w:szCs w:val="24"/>
        </w:rPr>
        <w:t>。由于经济下行等原因，</w:t>
      </w:r>
      <w:r>
        <w:rPr>
          <w:rFonts w:ascii="宋体" w:hAnsi="宋体" w:eastAsia="宋体"/>
          <w:sz w:val="24"/>
          <w:szCs w:val="24"/>
        </w:rPr>
        <w:t>企业深度参与专业建设和人才培养的积极性不高，</w:t>
      </w:r>
      <w:r>
        <w:rPr>
          <w:rFonts w:hint="eastAsia" w:ascii="宋体" w:hAnsi="宋体" w:eastAsia="宋体"/>
          <w:sz w:val="24"/>
          <w:szCs w:val="24"/>
        </w:rPr>
        <w:t>企业用工需求较少，</w:t>
      </w:r>
      <w:r>
        <w:rPr>
          <w:rFonts w:ascii="宋体" w:hAnsi="宋体" w:eastAsia="宋体"/>
          <w:sz w:val="24"/>
          <w:szCs w:val="24"/>
        </w:rPr>
        <w:t>校企</w:t>
      </w:r>
      <w:r>
        <w:rPr>
          <w:rFonts w:hint="eastAsia" w:ascii="宋体" w:hAnsi="宋体" w:eastAsia="宋体"/>
          <w:sz w:val="24"/>
          <w:szCs w:val="24"/>
        </w:rPr>
        <w:t>深层</w:t>
      </w:r>
      <w:r>
        <w:rPr>
          <w:rFonts w:ascii="宋体" w:hAnsi="宋体" w:eastAsia="宋体"/>
          <w:sz w:val="24"/>
          <w:szCs w:val="24"/>
        </w:rPr>
        <w:t>合作、工学</w:t>
      </w:r>
      <w:r>
        <w:rPr>
          <w:rFonts w:hint="eastAsia" w:ascii="宋体" w:hAnsi="宋体" w:eastAsia="宋体"/>
          <w:sz w:val="24"/>
          <w:szCs w:val="24"/>
        </w:rPr>
        <w:t>深度</w:t>
      </w:r>
      <w:r>
        <w:rPr>
          <w:rFonts w:ascii="宋体" w:hAnsi="宋体" w:eastAsia="宋体"/>
          <w:sz w:val="24"/>
          <w:szCs w:val="24"/>
        </w:rPr>
        <w:t>结合</w:t>
      </w:r>
      <w:r>
        <w:rPr>
          <w:rFonts w:hint="eastAsia" w:ascii="宋体" w:hAnsi="宋体" w:eastAsia="宋体"/>
          <w:sz w:val="24"/>
          <w:szCs w:val="24"/>
        </w:rPr>
        <w:t>的</w:t>
      </w:r>
      <w:r>
        <w:rPr>
          <w:rFonts w:ascii="宋体" w:hAnsi="宋体" w:eastAsia="宋体"/>
          <w:sz w:val="24"/>
          <w:szCs w:val="24"/>
        </w:rPr>
        <w:t>运行长效机制还需</w:t>
      </w:r>
      <w:r>
        <w:rPr>
          <w:rFonts w:hint="eastAsia" w:ascii="宋体" w:hAnsi="宋体" w:eastAsia="宋体"/>
          <w:sz w:val="24"/>
          <w:szCs w:val="24"/>
        </w:rPr>
        <w:t>要进一步</w:t>
      </w:r>
      <w:r>
        <w:rPr>
          <w:rFonts w:ascii="宋体" w:hAnsi="宋体" w:eastAsia="宋体"/>
          <w:sz w:val="24"/>
          <w:szCs w:val="24"/>
        </w:rPr>
        <w:t>完善。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.2改进措施</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加强</w:t>
      </w:r>
      <w:r>
        <w:rPr>
          <w:rFonts w:hint="eastAsia" w:ascii="宋体" w:hAnsi="宋体" w:eastAsia="宋体"/>
          <w:sz w:val="24"/>
          <w:szCs w:val="24"/>
        </w:rPr>
        <w:t>校企的深度</w:t>
      </w:r>
      <w:r>
        <w:rPr>
          <w:rFonts w:ascii="宋体" w:hAnsi="宋体" w:eastAsia="宋体"/>
          <w:sz w:val="24"/>
          <w:szCs w:val="24"/>
        </w:rPr>
        <w:t>交流合作</w:t>
      </w:r>
      <w:r>
        <w:rPr>
          <w:rFonts w:hint="eastAsia" w:ascii="宋体" w:hAnsi="宋体" w:eastAsia="宋体"/>
          <w:sz w:val="24"/>
          <w:szCs w:val="24"/>
        </w:rPr>
        <w:t>。</w:t>
      </w:r>
      <w:r>
        <w:rPr>
          <w:rFonts w:ascii="宋体" w:hAnsi="宋体" w:eastAsia="宋体"/>
          <w:sz w:val="24"/>
          <w:szCs w:val="24"/>
        </w:rPr>
        <w:t>提高企业参与人才培养的积极性，建立完善</w:t>
      </w:r>
      <w:r>
        <w:rPr>
          <w:rFonts w:hint="eastAsia" w:ascii="宋体" w:hAnsi="宋体" w:eastAsia="宋体"/>
          <w:sz w:val="24"/>
          <w:szCs w:val="24"/>
        </w:rPr>
        <w:t>的</w:t>
      </w:r>
      <w:r>
        <w:rPr>
          <w:rFonts w:ascii="宋体" w:hAnsi="宋体" w:eastAsia="宋体"/>
          <w:sz w:val="24"/>
          <w:szCs w:val="24"/>
        </w:rPr>
        <w:t>校企合作、工学结合长效运行机制</w:t>
      </w:r>
      <w:r>
        <w:rPr>
          <w:rFonts w:hint="eastAsia" w:ascii="宋体" w:hAnsi="宋体" w:eastAsia="宋体"/>
          <w:sz w:val="24"/>
          <w:szCs w:val="24"/>
        </w:rPr>
        <w:t>，积极推进成长导师制和现代学徒制的深入实施。</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（二）继续推进课程改革。在</w:t>
      </w:r>
      <w:r>
        <w:rPr>
          <w:rFonts w:ascii="宋体" w:hAnsi="宋体" w:eastAsia="宋体"/>
          <w:sz w:val="24"/>
          <w:szCs w:val="24"/>
        </w:rPr>
        <w:t>人才培养模式、课程体系等</w:t>
      </w:r>
      <w:r>
        <w:rPr>
          <w:rFonts w:hint="eastAsia" w:ascii="宋体" w:hAnsi="宋体" w:eastAsia="宋体"/>
          <w:sz w:val="24"/>
          <w:szCs w:val="24"/>
        </w:rPr>
        <w:t>方面，重视</w:t>
      </w:r>
      <w:r>
        <w:rPr>
          <w:rFonts w:ascii="宋体" w:hAnsi="宋体" w:eastAsia="宋体"/>
          <w:sz w:val="24"/>
          <w:szCs w:val="24"/>
        </w:rPr>
        <w:t>加强</w:t>
      </w:r>
      <w:r>
        <w:rPr>
          <w:rFonts w:hint="eastAsia" w:ascii="宋体" w:hAnsi="宋体" w:eastAsia="宋体"/>
          <w:sz w:val="24"/>
          <w:szCs w:val="24"/>
        </w:rPr>
        <w:t>“理实一体化”的</w:t>
      </w:r>
      <w:r>
        <w:rPr>
          <w:rFonts w:ascii="宋体" w:hAnsi="宋体" w:eastAsia="宋体"/>
          <w:sz w:val="24"/>
          <w:szCs w:val="24"/>
        </w:rPr>
        <w:t>实践性教学，</w:t>
      </w:r>
      <w:r>
        <w:rPr>
          <w:rFonts w:hint="eastAsia" w:ascii="宋体" w:hAnsi="宋体" w:eastAsia="宋体"/>
          <w:sz w:val="24"/>
          <w:szCs w:val="24"/>
        </w:rPr>
        <w:t>着力培养学生的自主合作、积极向上的能力素养和能力习惯，培养并形成良好的职业道德素养，</w:t>
      </w:r>
      <w:r>
        <w:rPr>
          <w:rFonts w:ascii="宋体" w:hAnsi="宋体" w:eastAsia="宋体"/>
          <w:sz w:val="24"/>
          <w:szCs w:val="24"/>
        </w:rPr>
        <w:t>提高学生的职业技能</w:t>
      </w:r>
      <w:r>
        <w:rPr>
          <w:rFonts w:hint="eastAsia" w:ascii="宋体" w:hAnsi="宋体" w:eastAsia="宋体"/>
          <w:sz w:val="24"/>
          <w:szCs w:val="24"/>
        </w:rPr>
        <w:t>等</w:t>
      </w:r>
      <w:r>
        <w:rPr>
          <w:rFonts w:ascii="宋体" w:hAnsi="宋体" w:eastAsia="宋体"/>
          <w:sz w:val="24"/>
          <w:szCs w:val="24"/>
        </w:rPr>
        <w:t>综合素质。</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完善教师培养长效机制</w:t>
      </w:r>
      <w:r>
        <w:rPr>
          <w:rFonts w:hint="eastAsia" w:ascii="宋体" w:hAnsi="宋体" w:eastAsia="宋体"/>
          <w:sz w:val="24"/>
          <w:szCs w:val="24"/>
        </w:rPr>
        <w:t>。</w:t>
      </w:r>
      <w:r>
        <w:rPr>
          <w:rFonts w:ascii="宋体" w:hAnsi="宋体" w:eastAsia="宋体"/>
          <w:sz w:val="24"/>
          <w:szCs w:val="24"/>
        </w:rPr>
        <w:t>继续</w:t>
      </w:r>
      <w:r>
        <w:rPr>
          <w:rFonts w:hint="eastAsia" w:ascii="宋体" w:hAnsi="宋体" w:eastAsia="宋体"/>
          <w:sz w:val="24"/>
          <w:szCs w:val="24"/>
        </w:rPr>
        <w:t>加强</w:t>
      </w:r>
      <w:r>
        <w:rPr>
          <w:rFonts w:ascii="宋体" w:hAnsi="宋体" w:eastAsia="宋体"/>
          <w:sz w:val="24"/>
          <w:szCs w:val="24"/>
        </w:rPr>
        <w:t>对教师的培养培训</w:t>
      </w:r>
      <w:r>
        <w:rPr>
          <w:rFonts w:hint="eastAsia" w:ascii="宋体" w:hAnsi="宋体" w:eastAsia="宋体"/>
          <w:sz w:val="24"/>
          <w:szCs w:val="24"/>
        </w:rPr>
        <w:t>工作程度</w:t>
      </w:r>
      <w:r>
        <w:rPr>
          <w:rFonts w:ascii="宋体" w:hAnsi="宋体" w:eastAsia="宋体"/>
          <w:sz w:val="24"/>
          <w:szCs w:val="24"/>
        </w:rPr>
        <w:t>，</w:t>
      </w:r>
      <w:r>
        <w:rPr>
          <w:rFonts w:hint="eastAsia" w:ascii="宋体" w:hAnsi="宋体" w:eastAsia="宋体"/>
          <w:sz w:val="24"/>
          <w:szCs w:val="24"/>
        </w:rPr>
        <w:t>积极开展教科研工作，积极进行教育教学诊断与改进工作，春风化雨，因材施教，循序渐进，</w:t>
      </w:r>
      <w:r>
        <w:rPr>
          <w:rFonts w:ascii="宋体" w:hAnsi="宋体" w:eastAsia="宋体"/>
          <w:sz w:val="24"/>
          <w:szCs w:val="24"/>
        </w:rPr>
        <w:t>不断提高师资队伍的整体素质。</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加大对</w:t>
      </w:r>
      <w:r>
        <w:rPr>
          <w:rFonts w:hint="eastAsia" w:ascii="宋体" w:hAnsi="宋体" w:eastAsia="宋体"/>
          <w:sz w:val="24"/>
          <w:szCs w:val="24"/>
        </w:rPr>
        <w:t>实习</w:t>
      </w:r>
      <w:r>
        <w:rPr>
          <w:rFonts w:ascii="宋体" w:hAnsi="宋体" w:eastAsia="宋体"/>
          <w:sz w:val="24"/>
          <w:szCs w:val="24"/>
        </w:rPr>
        <w:t>实训基地建设</w:t>
      </w:r>
      <w:r>
        <w:rPr>
          <w:rFonts w:hint="eastAsia" w:ascii="宋体" w:hAnsi="宋体" w:eastAsia="宋体"/>
          <w:sz w:val="24"/>
          <w:szCs w:val="24"/>
        </w:rPr>
        <w:t>。进一步增强办学综合实力和管理水平，加大资金</w:t>
      </w:r>
      <w:r>
        <w:rPr>
          <w:rFonts w:ascii="宋体" w:hAnsi="宋体" w:eastAsia="宋体"/>
          <w:sz w:val="24"/>
          <w:szCs w:val="24"/>
        </w:rPr>
        <w:t>投入，不断添置、更新</w:t>
      </w:r>
      <w:r>
        <w:rPr>
          <w:rFonts w:hint="eastAsia" w:ascii="宋体" w:hAnsi="宋体" w:eastAsia="宋体"/>
          <w:sz w:val="24"/>
          <w:szCs w:val="24"/>
        </w:rPr>
        <w:t>实习</w:t>
      </w:r>
      <w:r>
        <w:rPr>
          <w:rFonts w:ascii="宋体" w:hAnsi="宋体" w:eastAsia="宋体"/>
          <w:sz w:val="24"/>
          <w:szCs w:val="24"/>
        </w:rPr>
        <w:t>实训</w:t>
      </w:r>
      <w:r>
        <w:rPr>
          <w:rFonts w:hint="eastAsia" w:ascii="宋体" w:hAnsi="宋体" w:eastAsia="宋体"/>
          <w:sz w:val="24"/>
          <w:szCs w:val="24"/>
        </w:rPr>
        <w:t>的</w:t>
      </w:r>
      <w:r>
        <w:rPr>
          <w:rFonts w:ascii="宋体" w:hAnsi="宋体" w:eastAsia="宋体"/>
          <w:sz w:val="24"/>
          <w:szCs w:val="24"/>
        </w:rPr>
        <w:t>设备</w:t>
      </w:r>
      <w:r>
        <w:rPr>
          <w:rFonts w:hint="eastAsia" w:ascii="宋体" w:hAnsi="宋体" w:eastAsia="宋体"/>
          <w:sz w:val="24"/>
          <w:szCs w:val="24"/>
        </w:rPr>
        <w:t>与设施</w:t>
      </w:r>
      <w:r>
        <w:rPr>
          <w:rFonts w:ascii="宋体" w:hAnsi="宋体" w:eastAsia="宋体"/>
          <w:sz w:val="24"/>
          <w:szCs w:val="24"/>
        </w:rPr>
        <w:t>，</w:t>
      </w:r>
      <w:r>
        <w:rPr>
          <w:rFonts w:hint="eastAsia" w:ascii="宋体" w:hAnsi="宋体" w:eastAsia="宋体"/>
          <w:sz w:val="24"/>
          <w:szCs w:val="24"/>
        </w:rPr>
        <w:t>确保</w:t>
      </w:r>
      <w:r>
        <w:rPr>
          <w:rFonts w:ascii="宋体" w:hAnsi="宋体" w:eastAsia="宋体"/>
          <w:sz w:val="24"/>
          <w:szCs w:val="24"/>
        </w:rPr>
        <w:t>满足学生实习实训</w:t>
      </w:r>
      <w:r>
        <w:rPr>
          <w:rFonts w:hint="eastAsia" w:ascii="宋体" w:hAnsi="宋体" w:eastAsia="宋体"/>
          <w:sz w:val="24"/>
          <w:szCs w:val="24"/>
        </w:rPr>
        <w:t>的</w:t>
      </w:r>
      <w:r>
        <w:rPr>
          <w:rFonts w:ascii="宋体" w:hAnsi="宋体" w:eastAsia="宋体"/>
          <w:sz w:val="24"/>
          <w:szCs w:val="24"/>
        </w:rPr>
        <w:t xml:space="preserve">需要。 </w:t>
      </w:r>
    </w:p>
    <w:p>
      <w:pPr>
        <w:spacing w:line="360" w:lineRule="auto"/>
        <w:ind w:firstLine="360" w:firstLineChars="150"/>
        <w:rPr>
          <w:rFonts w:ascii="宋体" w:hAnsi="宋体" w:eastAsia="宋体"/>
          <w:sz w:val="24"/>
          <w:szCs w:val="24"/>
        </w:rPr>
      </w:pPr>
      <w:r>
        <w:rPr>
          <w:rFonts w:hint="eastAsia" w:ascii="宋体" w:hAnsi="宋体" w:eastAsia="宋体"/>
          <w:sz w:val="24"/>
          <w:szCs w:val="24"/>
        </w:rPr>
        <w:t>（五）加大专业谋划调整力度。学校重视优化学校专业设置和结构调整工作，决定结合本校的实际情况，根据教育部颁布的《中职学校专业设置管理办法（试行）》的相关规定，结合温州市新一轮中等职业教育专业结构调整谋划契机，加强我校专业设置的管理与调整，推进专业建设合理化、规范化、科学化水平。</w:t>
      </w:r>
    </w:p>
    <w:p>
      <w:pPr>
        <w:spacing w:line="360" w:lineRule="auto"/>
        <w:ind w:firstLine="480" w:firstLineChars="200"/>
        <w:rPr>
          <w:rFonts w:ascii="宋体" w:hAnsi="宋体" w:eastAsia="宋体"/>
          <w:sz w:val="24"/>
          <w:szCs w:val="24"/>
        </w:rPr>
      </w:pPr>
    </w:p>
    <w:p>
      <w:pPr>
        <w:spacing w:line="360" w:lineRule="auto"/>
        <w:ind w:firstLine="4440" w:firstLineChars="1850"/>
        <w:rPr>
          <w:rFonts w:ascii="宋体" w:hAnsi="宋体" w:eastAsia="宋体"/>
          <w:sz w:val="24"/>
          <w:szCs w:val="24"/>
        </w:rPr>
      </w:pPr>
      <w:r>
        <w:rPr>
          <w:rFonts w:hint="eastAsia" w:ascii="宋体" w:hAnsi="宋体" w:eastAsia="宋体"/>
          <w:sz w:val="24"/>
          <w:szCs w:val="24"/>
        </w:rPr>
        <w:t>苍南县</w:t>
      </w:r>
      <w:r>
        <w:rPr>
          <w:rFonts w:ascii="宋体" w:hAnsi="宋体" w:eastAsia="宋体"/>
          <w:sz w:val="24"/>
          <w:szCs w:val="24"/>
        </w:rPr>
        <w:t>飞林</w:t>
      </w:r>
      <w:r>
        <w:rPr>
          <w:rFonts w:hint="eastAsia" w:ascii="宋体" w:hAnsi="宋体" w:eastAsia="宋体"/>
          <w:sz w:val="24"/>
          <w:szCs w:val="24"/>
        </w:rPr>
        <w:t>职业学校</w:t>
      </w:r>
    </w:p>
    <w:p>
      <w:pPr>
        <w:spacing w:line="360" w:lineRule="auto"/>
        <w:ind w:firstLine="4680" w:firstLineChars="1950"/>
        <w:rPr>
          <w:rFonts w:ascii="宋体" w:hAnsi="宋体" w:eastAsia="宋体"/>
          <w:sz w:val="24"/>
          <w:szCs w:val="24"/>
        </w:rPr>
      </w:pP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年</w:t>
      </w:r>
      <w:r>
        <w:rPr>
          <w:rFonts w:hint="eastAsia" w:ascii="宋体" w:hAnsi="宋体" w:eastAsia="宋体"/>
          <w:sz w:val="24"/>
          <w:szCs w:val="24"/>
        </w:rPr>
        <w:t>2</w:t>
      </w:r>
      <w:r>
        <w:rPr>
          <w:rFonts w:ascii="宋体" w:hAnsi="宋体" w:eastAsia="宋体"/>
          <w:sz w:val="24"/>
          <w:szCs w:val="24"/>
        </w:rPr>
        <w:t>月</w:t>
      </w:r>
      <w:r>
        <w:rPr>
          <w:rFonts w:hint="eastAsia" w:ascii="宋体" w:hAnsi="宋体" w:eastAsia="宋体"/>
          <w:sz w:val="24"/>
          <w:szCs w:val="24"/>
        </w:rPr>
        <w:t>1</w:t>
      </w:r>
      <w:r>
        <w:rPr>
          <w:rFonts w:ascii="宋体" w:hAnsi="宋体" w:eastAsia="宋体"/>
          <w:sz w:val="24"/>
          <w:szCs w:val="24"/>
        </w:rPr>
        <w:t>日</w:t>
      </w:r>
    </w:p>
    <w:sectPr>
      <w:pgSz w:w="11906" w:h="16838"/>
      <w:pgMar w:top="1304" w:right="1289" w:bottom="1304" w:left="15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Tiger Expert">
    <w:altName w:val="Symbol"/>
    <w:panose1 w:val="00000000000000000000"/>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5D6B"/>
    <w:rsid w:val="00011E54"/>
    <w:rsid w:val="000132E0"/>
    <w:rsid w:val="00016AB3"/>
    <w:rsid w:val="00017094"/>
    <w:rsid w:val="00021188"/>
    <w:rsid w:val="00022E38"/>
    <w:rsid w:val="0002344B"/>
    <w:rsid w:val="00040A87"/>
    <w:rsid w:val="00046526"/>
    <w:rsid w:val="00046832"/>
    <w:rsid w:val="00056FF9"/>
    <w:rsid w:val="00065E5B"/>
    <w:rsid w:val="00075016"/>
    <w:rsid w:val="000843B8"/>
    <w:rsid w:val="00085452"/>
    <w:rsid w:val="00091CAB"/>
    <w:rsid w:val="00092015"/>
    <w:rsid w:val="00095B99"/>
    <w:rsid w:val="000B006D"/>
    <w:rsid w:val="000B2176"/>
    <w:rsid w:val="000B3B4E"/>
    <w:rsid w:val="000B4A31"/>
    <w:rsid w:val="000D1A43"/>
    <w:rsid w:val="000E3A7A"/>
    <w:rsid w:val="000E3D53"/>
    <w:rsid w:val="000E3ED5"/>
    <w:rsid w:val="000F42C9"/>
    <w:rsid w:val="000F4778"/>
    <w:rsid w:val="00101587"/>
    <w:rsid w:val="00102FB8"/>
    <w:rsid w:val="001044CA"/>
    <w:rsid w:val="001076A5"/>
    <w:rsid w:val="0011015D"/>
    <w:rsid w:val="0012051B"/>
    <w:rsid w:val="0012530A"/>
    <w:rsid w:val="00136E04"/>
    <w:rsid w:val="00141796"/>
    <w:rsid w:val="00141AE5"/>
    <w:rsid w:val="001420D8"/>
    <w:rsid w:val="001464FC"/>
    <w:rsid w:val="0014704B"/>
    <w:rsid w:val="001505EF"/>
    <w:rsid w:val="00151886"/>
    <w:rsid w:val="00152C91"/>
    <w:rsid w:val="00156C04"/>
    <w:rsid w:val="00156E1C"/>
    <w:rsid w:val="00161272"/>
    <w:rsid w:val="0016280E"/>
    <w:rsid w:val="00164AFB"/>
    <w:rsid w:val="00183EFA"/>
    <w:rsid w:val="001A59D5"/>
    <w:rsid w:val="001A62FA"/>
    <w:rsid w:val="001B6226"/>
    <w:rsid w:val="001D0C2F"/>
    <w:rsid w:val="001D4151"/>
    <w:rsid w:val="001D4DA3"/>
    <w:rsid w:val="001D7372"/>
    <w:rsid w:val="001D739F"/>
    <w:rsid w:val="001E1D3F"/>
    <w:rsid w:val="001F4E32"/>
    <w:rsid w:val="002002BA"/>
    <w:rsid w:val="00201654"/>
    <w:rsid w:val="00205720"/>
    <w:rsid w:val="00207D5E"/>
    <w:rsid w:val="0021083C"/>
    <w:rsid w:val="00211178"/>
    <w:rsid w:val="00217337"/>
    <w:rsid w:val="002217DD"/>
    <w:rsid w:val="00237F94"/>
    <w:rsid w:val="00241B6E"/>
    <w:rsid w:val="00253C87"/>
    <w:rsid w:val="002731FF"/>
    <w:rsid w:val="0027391B"/>
    <w:rsid w:val="00296003"/>
    <w:rsid w:val="002A6C2C"/>
    <w:rsid w:val="002B0C8E"/>
    <w:rsid w:val="002B2529"/>
    <w:rsid w:val="002B76E0"/>
    <w:rsid w:val="002D5D31"/>
    <w:rsid w:val="002E1517"/>
    <w:rsid w:val="002E2604"/>
    <w:rsid w:val="002F1610"/>
    <w:rsid w:val="002F2B08"/>
    <w:rsid w:val="00303A96"/>
    <w:rsid w:val="00314A14"/>
    <w:rsid w:val="003170BE"/>
    <w:rsid w:val="00317793"/>
    <w:rsid w:val="0032622E"/>
    <w:rsid w:val="003272F9"/>
    <w:rsid w:val="00327D3E"/>
    <w:rsid w:val="00342153"/>
    <w:rsid w:val="003542FF"/>
    <w:rsid w:val="00356090"/>
    <w:rsid w:val="00362A64"/>
    <w:rsid w:val="00363A75"/>
    <w:rsid w:val="00375E5F"/>
    <w:rsid w:val="003816D5"/>
    <w:rsid w:val="003909D6"/>
    <w:rsid w:val="003920A2"/>
    <w:rsid w:val="00393A6D"/>
    <w:rsid w:val="00394181"/>
    <w:rsid w:val="0039474F"/>
    <w:rsid w:val="0039584C"/>
    <w:rsid w:val="00396898"/>
    <w:rsid w:val="003A5876"/>
    <w:rsid w:val="003B1E36"/>
    <w:rsid w:val="003B6E5C"/>
    <w:rsid w:val="003C18D5"/>
    <w:rsid w:val="003C1A84"/>
    <w:rsid w:val="003C41A2"/>
    <w:rsid w:val="003D0BF7"/>
    <w:rsid w:val="003E1185"/>
    <w:rsid w:val="003E3F6F"/>
    <w:rsid w:val="003F51E4"/>
    <w:rsid w:val="00407EFE"/>
    <w:rsid w:val="004105C0"/>
    <w:rsid w:val="00412C40"/>
    <w:rsid w:val="00414895"/>
    <w:rsid w:val="004155DF"/>
    <w:rsid w:val="00415E03"/>
    <w:rsid w:val="00420D2B"/>
    <w:rsid w:val="00425A5D"/>
    <w:rsid w:val="0043233B"/>
    <w:rsid w:val="004350E8"/>
    <w:rsid w:val="00436609"/>
    <w:rsid w:val="00437932"/>
    <w:rsid w:val="00443116"/>
    <w:rsid w:val="00445283"/>
    <w:rsid w:val="004464A3"/>
    <w:rsid w:val="004634AF"/>
    <w:rsid w:val="004768B1"/>
    <w:rsid w:val="0048477A"/>
    <w:rsid w:val="0049362B"/>
    <w:rsid w:val="004953C1"/>
    <w:rsid w:val="00497CA0"/>
    <w:rsid w:val="004A4401"/>
    <w:rsid w:val="004B6032"/>
    <w:rsid w:val="004C0452"/>
    <w:rsid w:val="004C090E"/>
    <w:rsid w:val="004C7B77"/>
    <w:rsid w:val="004D18C8"/>
    <w:rsid w:val="004D2578"/>
    <w:rsid w:val="004D2977"/>
    <w:rsid w:val="004D2EEB"/>
    <w:rsid w:val="00535D6B"/>
    <w:rsid w:val="00536A5A"/>
    <w:rsid w:val="005402CF"/>
    <w:rsid w:val="00543DDB"/>
    <w:rsid w:val="00544728"/>
    <w:rsid w:val="00546843"/>
    <w:rsid w:val="0055046D"/>
    <w:rsid w:val="00552D81"/>
    <w:rsid w:val="005618E0"/>
    <w:rsid w:val="005676DC"/>
    <w:rsid w:val="00570FA0"/>
    <w:rsid w:val="005747EC"/>
    <w:rsid w:val="005A525D"/>
    <w:rsid w:val="005B040D"/>
    <w:rsid w:val="005B5AF9"/>
    <w:rsid w:val="005C2B6E"/>
    <w:rsid w:val="005C3367"/>
    <w:rsid w:val="005C4099"/>
    <w:rsid w:val="005C5D00"/>
    <w:rsid w:val="005C6336"/>
    <w:rsid w:val="005E7854"/>
    <w:rsid w:val="005E7931"/>
    <w:rsid w:val="005F1C73"/>
    <w:rsid w:val="0060451B"/>
    <w:rsid w:val="006131DA"/>
    <w:rsid w:val="00623590"/>
    <w:rsid w:val="0062405B"/>
    <w:rsid w:val="00626DE9"/>
    <w:rsid w:val="00627C99"/>
    <w:rsid w:val="00631F1C"/>
    <w:rsid w:val="00632451"/>
    <w:rsid w:val="00632DE8"/>
    <w:rsid w:val="006347AA"/>
    <w:rsid w:val="00636F79"/>
    <w:rsid w:val="00644FB8"/>
    <w:rsid w:val="00646625"/>
    <w:rsid w:val="00650BB0"/>
    <w:rsid w:val="0065564E"/>
    <w:rsid w:val="00655BC6"/>
    <w:rsid w:val="00662FC7"/>
    <w:rsid w:val="006641A1"/>
    <w:rsid w:val="00664242"/>
    <w:rsid w:val="00665802"/>
    <w:rsid w:val="00674CDA"/>
    <w:rsid w:val="00676B26"/>
    <w:rsid w:val="0067743B"/>
    <w:rsid w:val="00677733"/>
    <w:rsid w:val="00687ECD"/>
    <w:rsid w:val="006A383E"/>
    <w:rsid w:val="006B11A7"/>
    <w:rsid w:val="006B12BD"/>
    <w:rsid w:val="006C46A0"/>
    <w:rsid w:val="006C547B"/>
    <w:rsid w:val="006C6434"/>
    <w:rsid w:val="006D7752"/>
    <w:rsid w:val="006E0566"/>
    <w:rsid w:val="006E1748"/>
    <w:rsid w:val="006E71BE"/>
    <w:rsid w:val="006F4D08"/>
    <w:rsid w:val="006F60C4"/>
    <w:rsid w:val="006F6D40"/>
    <w:rsid w:val="007015B0"/>
    <w:rsid w:val="00706F55"/>
    <w:rsid w:val="007127DC"/>
    <w:rsid w:val="00714EC1"/>
    <w:rsid w:val="00722D00"/>
    <w:rsid w:val="007249F1"/>
    <w:rsid w:val="00725651"/>
    <w:rsid w:val="0073287C"/>
    <w:rsid w:val="00732DBC"/>
    <w:rsid w:val="007343E1"/>
    <w:rsid w:val="0074206D"/>
    <w:rsid w:val="0074341D"/>
    <w:rsid w:val="00751834"/>
    <w:rsid w:val="00754B26"/>
    <w:rsid w:val="00766169"/>
    <w:rsid w:val="007663BD"/>
    <w:rsid w:val="007720A0"/>
    <w:rsid w:val="00774557"/>
    <w:rsid w:val="007752D3"/>
    <w:rsid w:val="007A7BB2"/>
    <w:rsid w:val="007B29DC"/>
    <w:rsid w:val="007C1057"/>
    <w:rsid w:val="007E3968"/>
    <w:rsid w:val="007E4D51"/>
    <w:rsid w:val="007E6224"/>
    <w:rsid w:val="007F128C"/>
    <w:rsid w:val="008006EC"/>
    <w:rsid w:val="00801B16"/>
    <w:rsid w:val="00802395"/>
    <w:rsid w:val="00804E8B"/>
    <w:rsid w:val="00807E50"/>
    <w:rsid w:val="008134A6"/>
    <w:rsid w:val="00815EFA"/>
    <w:rsid w:val="00835366"/>
    <w:rsid w:val="00845C8C"/>
    <w:rsid w:val="00847A87"/>
    <w:rsid w:val="008533E5"/>
    <w:rsid w:val="00856D1B"/>
    <w:rsid w:val="00860129"/>
    <w:rsid w:val="00860352"/>
    <w:rsid w:val="0087594D"/>
    <w:rsid w:val="00880C85"/>
    <w:rsid w:val="0088217F"/>
    <w:rsid w:val="00886FA0"/>
    <w:rsid w:val="0089302B"/>
    <w:rsid w:val="008D66FB"/>
    <w:rsid w:val="008D6E22"/>
    <w:rsid w:val="008E3D65"/>
    <w:rsid w:val="008E796A"/>
    <w:rsid w:val="008E7FBA"/>
    <w:rsid w:val="008F3AB8"/>
    <w:rsid w:val="00902D7E"/>
    <w:rsid w:val="00905C36"/>
    <w:rsid w:val="00913097"/>
    <w:rsid w:val="00916652"/>
    <w:rsid w:val="00924CCC"/>
    <w:rsid w:val="009319B9"/>
    <w:rsid w:val="00931C7E"/>
    <w:rsid w:val="00940F78"/>
    <w:rsid w:val="0094324A"/>
    <w:rsid w:val="00957442"/>
    <w:rsid w:val="0096186C"/>
    <w:rsid w:val="00986A80"/>
    <w:rsid w:val="009A1871"/>
    <w:rsid w:val="009C000D"/>
    <w:rsid w:val="009C082C"/>
    <w:rsid w:val="009D29AA"/>
    <w:rsid w:val="009D659D"/>
    <w:rsid w:val="009E57B6"/>
    <w:rsid w:val="009F07AB"/>
    <w:rsid w:val="009F71D2"/>
    <w:rsid w:val="00A01101"/>
    <w:rsid w:val="00A015E6"/>
    <w:rsid w:val="00A01777"/>
    <w:rsid w:val="00A0386E"/>
    <w:rsid w:val="00A07FB2"/>
    <w:rsid w:val="00A211EC"/>
    <w:rsid w:val="00A23216"/>
    <w:rsid w:val="00A24478"/>
    <w:rsid w:val="00A320DC"/>
    <w:rsid w:val="00A32D0A"/>
    <w:rsid w:val="00A3646D"/>
    <w:rsid w:val="00A46AAB"/>
    <w:rsid w:val="00A551FF"/>
    <w:rsid w:val="00A5570F"/>
    <w:rsid w:val="00A64A66"/>
    <w:rsid w:val="00A65638"/>
    <w:rsid w:val="00A749A1"/>
    <w:rsid w:val="00A81C2B"/>
    <w:rsid w:val="00A822FE"/>
    <w:rsid w:val="00A84CA3"/>
    <w:rsid w:val="00A97C25"/>
    <w:rsid w:val="00AA0AF1"/>
    <w:rsid w:val="00AA67AD"/>
    <w:rsid w:val="00AD70B2"/>
    <w:rsid w:val="00AD70D6"/>
    <w:rsid w:val="00AE234C"/>
    <w:rsid w:val="00AE278B"/>
    <w:rsid w:val="00AE76D6"/>
    <w:rsid w:val="00AF6873"/>
    <w:rsid w:val="00B02B6E"/>
    <w:rsid w:val="00B1371E"/>
    <w:rsid w:val="00B13CB0"/>
    <w:rsid w:val="00B21D74"/>
    <w:rsid w:val="00B235D2"/>
    <w:rsid w:val="00B36BF6"/>
    <w:rsid w:val="00B41F21"/>
    <w:rsid w:val="00B50287"/>
    <w:rsid w:val="00B5187A"/>
    <w:rsid w:val="00B54953"/>
    <w:rsid w:val="00B5679D"/>
    <w:rsid w:val="00B60897"/>
    <w:rsid w:val="00B6224C"/>
    <w:rsid w:val="00B62671"/>
    <w:rsid w:val="00B63389"/>
    <w:rsid w:val="00B877F0"/>
    <w:rsid w:val="00BA16FA"/>
    <w:rsid w:val="00BA3801"/>
    <w:rsid w:val="00BA3939"/>
    <w:rsid w:val="00BA55EB"/>
    <w:rsid w:val="00BB2AC1"/>
    <w:rsid w:val="00BB6166"/>
    <w:rsid w:val="00BB7609"/>
    <w:rsid w:val="00BD7443"/>
    <w:rsid w:val="00BE08DF"/>
    <w:rsid w:val="00BF25A7"/>
    <w:rsid w:val="00BF3508"/>
    <w:rsid w:val="00BF6A53"/>
    <w:rsid w:val="00C01B26"/>
    <w:rsid w:val="00C2388C"/>
    <w:rsid w:val="00C23E6D"/>
    <w:rsid w:val="00C27D5C"/>
    <w:rsid w:val="00C30818"/>
    <w:rsid w:val="00C32D8E"/>
    <w:rsid w:val="00C433BB"/>
    <w:rsid w:val="00C44921"/>
    <w:rsid w:val="00C5037D"/>
    <w:rsid w:val="00C51988"/>
    <w:rsid w:val="00C5487A"/>
    <w:rsid w:val="00C57103"/>
    <w:rsid w:val="00C574DE"/>
    <w:rsid w:val="00C64467"/>
    <w:rsid w:val="00C75131"/>
    <w:rsid w:val="00C904BE"/>
    <w:rsid w:val="00C90CC1"/>
    <w:rsid w:val="00CA55E5"/>
    <w:rsid w:val="00CB2D54"/>
    <w:rsid w:val="00CB40CA"/>
    <w:rsid w:val="00CC1E84"/>
    <w:rsid w:val="00CC4232"/>
    <w:rsid w:val="00CD696A"/>
    <w:rsid w:val="00CD7505"/>
    <w:rsid w:val="00CF5CD0"/>
    <w:rsid w:val="00D02CB1"/>
    <w:rsid w:val="00D0483C"/>
    <w:rsid w:val="00D0722F"/>
    <w:rsid w:val="00D1312F"/>
    <w:rsid w:val="00D24F74"/>
    <w:rsid w:val="00D31466"/>
    <w:rsid w:val="00D3357D"/>
    <w:rsid w:val="00D443A1"/>
    <w:rsid w:val="00D62F89"/>
    <w:rsid w:val="00D73ADE"/>
    <w:rsid w:val="00D77D2A"/>
    <w:rsid w:val="00D80072"/>
    <w:rsid w:val="00D91E6A"/>
    <w:rsid w:val="00DA4DA8"/>
    <w:rsid w:val="00DC26AE"/>
    <w:rsid w:val="00DC5D5D"/>
    <w:rsid w:val="00DD57CE"/>
    <w:rsid w:val="00DE3135"/>
    <w:rsid w:val="00DE6A1A"/>
    <w:rsid w:val="00DF1606"/>
    <w:rsid w:val="00DF7E1D"/>
    <w:rsid w:val="00E101E2"/>
    <w:rsid w:val="00E11425"/>
    <w:rsid w:val="00E12C74"/>
    <w:rsid w:val="00E1449C"/>
    <w:rsid w:val="00E14C9C"/>
    <w:rsid w:val="00E15EAC"/>
    <w:rsid w:val="00E23E8A"/>
    <w:rsid w:val="00E26980"/>
    <w:rsid w:val="00E42351"/>
    <w:rsid w:val="00E554A5"/>
    <w:rsid w:val="00E60A33"/>
    <w:rsid w:val="00E61919"/>
    <w:rsid w:val="00E70417"/>
    <w:rsid w:val="00E71D8F"/>
    <w:rsid w:val="00E725B4"/>
    <w:rsid w:val="00E82453"/>
    <w:rsid w:val="00E8602C"/>
    <w:rsid w:val="00E94D76"/>
    <w:rsid w:val="00EA7677"/>
    <w:rsid w:val="00EB4EEA"/>
    <w:rsid w:val="00EC212A"/>
    <w:rsid w:val="00EC2B08"/>
    <w:rsid w:val="00ED7F6A"/>
    <w:rsid w:val="00EE2DF0"/>
    <w:rsid w:val="00F04236"/>
    <w:rsid w:val="00F109A8"/>
    <w:rsid w:val="00F234EE"/>
    <w:rsid w:val="00F37D19"/>
    <w:rsid w:val="00F42EB2"/>
    <w:rsid w:val="00F525E3"/>
    <w:rsid w:val="00F61469"/>
    <w:rsid w:val="00F650BC"/>
    <w:rsid w:val="00F71953"/>
    <w:rsid w:val="00F721EB"/>
    <w:rsid w:val="00F73389"/>
    <w:rsid w:val="00F73BCA"/>
    <w:rsid w:val="00F834B5"/>
    <w:rsid w:val="00F85C99"/>
    <w:rsid w:val="00FB0239"/>
    <w:rsid w:val="00FD0EA6"/>
    <w:rsid w:val="00FD11E2"/>
    <w:rsid w:val="00FD3D7C"/>
    <w:rsid w:val="00FD4251"/>
    <w:rsid w:val="00FD7636"/>
    <w:rsid w:val="00FD7678"/>
    <w:rsid w:val="00FF5F40"/>
    <w:rsid w:val="096425E9"/>
    <w:rsid w:val="0DA5799E"/>
    <w:rsid w:val="0E996DF2"/>
    <w:rsid w:val="178B4D4F"/>
    <w:rsid w:val="1CD37E9C"/>
    <w:rsid w:val="274C1F28"/>
    <w:rsid w:val="2A9B4315"/>
    <w:rsid w:val="31313DC3"/>
    <w:rsid w:val="333573ED"/>
    <w:rsid w:val="35AD0F03"/>
    <w:rsid w:val="35CD2B73"/>
    <w:rsid w:val="36AF7D34"/>
    <w:rsid w:val="383D1429"/>
    <w:rsid w:val="3BC776E7"/>
    <w:rsid w:val="40D839C9"/>
    <w:rsid w:val="41E01020"/>
    <w:rsid w:val="462F1D32"/>
    <w:rsid w:val="47ED4FB2"/>
    <w:rsid w:val="4C5E0E45"/>
    <w:rsid w:val="4DDA3752"/>
    <w:rsid w:val="51412F25"/>
    <w:rsid w:val="55323683"/>
    <w:rsid w:val="57F05B9F"/>
    <w:rsid w:val="5A780072"/>
    <w:rsid w:val="5E797664"/>
    <w:rsid w:val="6DF15B96"/>
    <w:rsid w:val="6EEF529E"/>
    <w:rsid w:val="6F8B3A1F"/>
    <w:rsid w:val="6FAF4179"/>
    <w:rsid w:val="7F54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 w:type="paragraph" w:customStyle="1" w:styleId="12">
    <w:name w:val="_Style 8"/>
    <w:basedOn w:val="1"/>
    <w:qFormat/>
    <w:uiPriority w:val="0"/>
    <w:rPr>
      <w:rFonts w:ascii="Symbol Tiger Expert" w:hAnsi="Symbol Tiger Expert" w:eastAsia="华文仿宋" w:cs="Symbol Tiger Expert"/>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E8DA1-544C-4AB9-9E28-743F303A12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3354</Words>
  <Characters>19123</Characters>
  <Lines>159</Lines>
  <Paragraphs>44</Paragraphs>
  <TotalTime>46</TotalTime>
  <ScaleCrop>false</ScaleCrop>
  <LinksUpToDate>false</LinksUpToDate>
  <CharactersWithSpaces>22433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2021-01-31T01:39:00Z</dcterms:created>
  <dc:creator>微软用户</dc:creator>
  <cp:lastModifiedBy>Administrator</cp:lastModifiedBy>
  <dcterms:modified xsi:type="dcterms:W3CDTF">2021-02-03T01:09:04Z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