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drawing>
          <wp:anchor distT="0" distB="0" distL="114300" distR="114300" simplePos="0" relativeHeight="1024" behindDoc="1" locked="0" layoutInCell="1" allowOverlap="0">
            <wp:simplePos x="0" y="0"/>
            <wp:positionH relativeFrom="column">
              <wp:posOffset>-66675</wp:posOffset>
            </wp:positionH>
            <wp:positionV relativeFrom="paragraph">
              <wp:posOffset>-38100</wp:posOffset>
            </wp:positionV>
            <wp:extent cx="914400" cy="914400"/>
            <wp:effectExtent l="19050" t="0" r="0" b="0"/>
            <wp:wrapTight wrapText="bothSides">
              <wp:wrapPolygon>
                <wp:start x="-450" y="0"/>
                <wp:lineTo x="-450" y="21150"/>
                <wp:lineTo x="21600" y="21150"/>
                <wp:lineTo x="21600" y="0"/>
                <wp:lineTo x="-450" y="0"/>
              </wp:wrapPolygon>
            </wp:wrapTight>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914400" cy="914400"/>
                    </a:xfrm>
                    <a:prstGeom prst="rect">
                      <a:avLst/>
                    </a:prstGeom>
                  </pic:spPr>
                </pic:pic>
              </a:graphicData>
            </a:graphic>
          </wp:anchor>
        </w:drawing>
      </w:r>
      <w:r>
        <w:rPr>
          <w:rFonts w:hint="eastAsia"/>
          <w:sz w:val="48"/>
          <w:szCs w:val="48"/>
        </w:rPr>
        <w:t>乐清市总工会职业技术学校</w:t>
      </w:r>
    </w:p>
    <w:p>
      <w:pPr>
        <w:jc w:val="center"/>
        <w:rPr>
          <w:rFonts w:ascii="微软雅黑" w:hAnsi="微软雅黑" w:eastAsia="微软雅黑"/>
          <w:b/>
          <w:sz w:val="72"/>
          <w:szCs w:val="72"/>
          <w:lang w:val="zh-CN"/>
        </w:rPr>
      </w:pPr>
    </w:p>
    <w:p>
      <w:pPr>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中</w:t>
      </w:r>
    </w:p>
    <w:p>
      <w:pPr>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等</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职</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业</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教</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育</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质</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量</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年</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度</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报</w:t>
      </w:r>
    </w:p>
    <w:p>
      <w:pPr>
        <w:widowControl/>
        <w:spacing w:line="900" w:lineRule="exact"/>
        <w:jc w:val="center"/>
        <w:rPr>
          <w:rFonts w:ascii="微软雅黑" w:hAnsi="微软雅黑" w:eastAsia="微软雅黑"/>
          <w:b/>
          <w:sz w:val="72"/>
          <w:szCs w:val="72"/>
          <w:lang w:val="zh-CN"/>
        </w:rPr>
      </w:pPr>
      <w:r>
        <w:rPr>
          <w:rFonts w:hint="eastAsia" w:ascii="微软雅黑" w:hAnsi="微软雅黑" w:eastAsia="微软雅黑"/>
          <w:b/>
          <w:sz w:val="72"/>
          <w:szCs w:val="72"/>
          <w:lang w:val="zh-CN"/>
        </w:rPr>
        <w:t>告</w:t>
      </w:r>
    </w:p>
    <w:p>
      <w:pPr>
        <w:widowControl/>
        <w:spacing w:line="900" w:lineRule="exact"/>
        <w:jc w:val="center"/>
        <w:rPr>
          <w:rFonts w:ascii="微软雅黑" w:hAnsi="微软雅黑" w:eastAsia="微软雅黑"/>
          <w:b/>
          <w:sz w:val="72"/>
          <w:szCs w:val="72"/>
          <w:lang w:val="zh-CN"/>
        </w:rPr>
      </w:pPr>
    </w:p>
    <w:p>
      <w:pPr>
        <w:widowControl/>
        <w:ind w:left="-210" w:leftChars="-100" w:right="-210" w:rightChars="-100"/>
        <w:jc w:val="center"/>
        <w:rPr>
          <w:rFonts w:ascii="微软雅黑" w:hAnsi="微软雅黑" w:eastAsia="微软雅黑"/>
          <w:b/>
          <w:spacing w:val="60"/>
          <w:kern w:val="10"/>
          <w:sz w:val="32"/>
          <w:szCs w:val="32"/>
          <w:lang w:val="zh-CN"/>
        </w:rPr>
      </w:pPr>
      <w:r>
        <w:rPr>
          <w:rFonts w:hint="eastAsia" w:ascii="微软雅黑" w:hAnsi="微软雅黑" w:eastAsia="微软雅黑"/>
          <w:b/>
          <w:spacing w:val="60"/>
          <w:kern w:val="10"/>
          <w:sz w:val="32"/>
          <w:szCs w:val="32"/>
          <w:lang w:val="zh-CN"/>
        </w:rPr>
        <w:t>二〇二〇年十二月</w:t>
      </w:r>
    </w:p>
    <w:p>
      <w:pPr>
        <w:pStyle w:val="12"/>
        <w:spacing w:before="0" w:line="240" w:lineRule="auto"/>
        <w:ind w:firstLine="600"/>
        <w:jc w:val="center"/>
        <w:rPr>
          <w:sz w:val="30"/>
          <w:szCs w:val="30"/>
        </w:rPr>
      </w:pPr>
      <w:r>
        <w:rPr>
          <w:rFonts w:hint="eastAsia"/>
          <w:sz w:val="30"/>
          <w:szCs w:val="30"/>
          <w:lang w:val="zh-CN"/>
        </w:rPr>
        <w:t>目录</w:t>
      </w:r>
    </w:p>
    <w:p>
      <w:pPr>
        <w:pStyle w:val="5"/>
        <w:tabs>
          <w:tab w:val="right" w:leader="dot" w:pos="8494"/>
        </w:tabs>
        <w:rPr>
          <w:rFonts w:ascii="Calibri" w:hAnsi="Calibri" w:eastAsia="宋体" w:cs="宋体"/>
          <w:kern w:val="2"/>
          <w:sz w:val="21"/>
        </w:rPr>
      </w:pPr>
      <w:r>
        <w:fldChar w:fldCharType="begin"/>
      </w:r>
      <w:r>
        <w:instrText xml:space="preserve"> TOC \o "1-3" \h \z \u </w:instrText>
      </w:r>
      <w:r>
        <w:fldChar w:fldCharType="separate"/>
      </w:r>
      <w:r>
        <w:fldChar w:fldCharType="begin"/>
      </w:r>
      <w:r>
        <w:instrText xml:space="preserve"> HYPERLINK \l "_Toc28158858" </w:instrText>
      </w:r>
      <w:r>
        <w:fldChar w:fldCharType="separate"/>
      </w:r>
      <w:r>
        <w:rPr>
          <w:rStyle w:val="10"/>
          <w:rFonts w:hint="eastAsia"/>
          <w:b/>
          <w:bCs/>
          <w:kern w:val="44"/>
        </w:rPr>
        <w:t>一、学校情况</w:t>
      </w:r>
      <w:r>
        <w:tab/>
      </w:r>
      <w:r>
        <w:fldChar w:fldCharType="begin"/>
      </w:r>
      <w:r>
        <w:instrText xml:space="preserve"> PAGEREF _Toc28158858 \h </w:instrText>
      </w:r>
      <w:r>
        <w:fldChar w:fldCharType="separate"/>
      </w:r>
      <w:r>
        <w:t>3</w:t>
      </w:r>
      <w:r>
        <w:fldChar w:fldCharType="end"/>
      </w:r>
      <w:r>
        <w:fldChar w:fldCharType="end"/>
      </w:r>
    </w:p>
    <w:p>
      <w:pPr>
        <w:pStyle w:val="6"/>
        <w:rPr>
          <w:rFonts w:ascii="Calibri" w:hAnsi="Calibri" w:eastAsia="宋体" w:cs="宋体"/>
          <w:kern w:val="2"/>
          <w:sz w:val="21"/>
        </w:rPr>
      </w:pPr>
      <w:r>
        <w:fldChar w:fldCharType="begin"/>
      </w:r>
      <w:r>
        <w:instrText xml:space="preserve"> HYPERLINK \l "_Toc28158859" </w:instrText>
      </w:r>
      <w:r>
        <w:fldChar w:fldCharType="separate"/>
      </w:r>
      <w:r>
        <w:rPr>
          <w:rStyle w:val="10"/>
          <w:rFonts w:hint="eastAsia" w:ascii="Calibri Light" w:hAnsi="Calibri Light"/>
          <w:b/>
          <w:bCs/>
        </w:rPr>
        <w:t>（一）学校概况</w:t>
      </w:r>
      <w:r>
        <w:tab/>
      </w:r>
      <w:r>
        <w:fldChar w:fldCharType="begin"/>
      </w:r>
      <w:r>
        <w:instrText xml:space="preserve"> PAGEREF _Toc28158859 \h </w:instrText>
      </w:r>
      <w:r>
        <w:fldChar w:fldCharType="separate"/>
      </w:r>
      <w:r>
        <w:t>3</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"_Toc28158860" </w:instrText>
      </w:r>
      <w:r>
        <w:fldChar w:fldCharType="separate"/>
      </w:r>
      <w:r>
        <w:rPr>
          <w:rStyle w:val="10"/>
          <w:rFonts w:hint="eastAsia" w:ascii="Calibri Light" w:hAnsi="Calibri Light"/>
          <w:b/>
          <w:bCs/>
        </w:rPr>
        <w:t>（二）学生情况</w:t>
      </w:r>
      <w:r>
        <w:tab/>
      </w:r>
      <w:r>
        <w:fldChar w:fldCharType="begin"/>
      </w:r>
      <w:r>
        <w:instrText xml:space="preserve"> PAGEREF _Toc28158860 \h </w:instrText>
      </w:r>
      <w:r>
        <w:fldChar w:fldCharType="separate"/>
      </w:r>
      <w:r>
        <w:t>3</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"_Toc28158861" </w:instrText>
      </w:r>
      <w:r>
        <w:fldChar w:fldCharType="separate"/>
      </w:r>
      <w:r>
        <w:rPr>
          <w:rStyle w:val="10"/>
          <w:rFonts w:hint="eastAsia" w:ascii="Calibri Light" w:hAnsi="Calibri Light"/>
          <w:b/>
          <w:bCs/>
        </w:rPr>
        <w:t>（三）教师队伍</w:t>
      </w:r>
      <w:r>
        <w:tab/>
      </w:r>
      <w:r>
        <w:fldChar w:fldCharType="begin"/>
      </w:r>
      <w:r>
        <w:instrText xml:space="preserve"> PAGEREF _Toc28158861 \h </w:instrText>
      </w:r>
      <w:r>
        <w:fldChar w:fldCharType="separate"/>
      </w:r>
      <w:r>
        <w:t>4</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"_Toc28158862" </w:instrText>
      </w:r>
      <w:r>
        <w:fldChar w:fldCharType="separate"/>
      </w:r>
      <w:r>
        <w:rPr>
          <w:rStyle w:val="10"/>
          <w:rFonts w:hint="eastAsia" w:ascii="Calibri Light" w:hAnsi="Calibri Light"/>
          <w:b/>
          <w:bCs/>
        </w:rPr>
        <w:t>（四）设施设备</w:t>
      </w:r>
      <w:r>
        <w:tab/>
      </w:r>
      <w:r>
        <w:fldChar w:fldCharType="begin"/>
      </w:r>
      <w:r>
        <w:instrText xml:space="preserve"> PAGEREF _Toc28158862 \h </w:instrText>
      </w:r>
      <w:r>
        <w:fldChar w:fldCharType="separate"/>
      </w:r>
      <w:r>
        <w:t>4</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"_Toc28158863" </w:instrText>
      </w:r>
      <w:r>
        <w:fldChar w:fldCharType="separate"/>
      </w:r>
      <w:r>
        <w:rPr>
          <w:rStyle w:val="10"/>
          <w:rFonts w:hint="eastAsia" w:ascii="Calibri Light" w:hAnsi="Calibri Light"/>
          <w:b/>
          <w:bCs/>
        </w:rPr>
        <w:t>二、学生发展</w:t>
      </w:r>
      <w:r>
        <w:tab/>
      </w:r>
      <w:r>
        <w:fldChar w:fldCharType="begin"/>
      </w:r>
      <w:r>
        <w:instrText xml:space="preserve"> PAGEREF _Toc28158863 \h </w:instrText>
      </w:r>
      <w:r>
        <w:fldChar w:fldCharType="separate"/>
      </w:r>
      <w:r>
        <w:t>5</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"_Toc28158864" </w:instrText>
      </w:r>
      <w:r>
        <w:fldChar w:fldCharType="separate"/>
      </w:r>
      <w:r>
        <w:rPr>
          <w:rStyle w:val="10"/>
          <w:rFonts w:hint="eastAsia" w:ascii="Calibri Light" w:hAnsi="Calibri Light"/>
          <w:b/>
          <w:bCs/>
        </w:rPr>
        <w:t>（一）学生素质</w:t>
      </w:r>
      <w:r>
        <w:tab/>
      </w:r>
      <w:r>
        <w:fldChar w:fldCharType="begin"/>
      </w:r>
      <w:r>
        <w:instrText xml:space="preserve"> PAGEREF _Toc28158864 \h </w:instrText>
      </w:r>
      <w:r>
        <w:fldChar w:fldCharType="separate"/>
      </w:r>
      <w:r>
        <w:t>5</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"_Toc28158865" </w:instrText>
      </w:r>
      <w:r>
        <w:fldChar w:fldCharType="separate"/>
      </w:r>
      <w:r>
        <w:rPr>
          <w:rStyle w:val="10"/>
          <w:rFonts w:hint="eastAsia" w:ascii="Calibri Light" w:hAnsi="Calibri Light"/>
          <w:b/>
          <w:bCs/>
        </w:rPr>
        <w:t>（二）在校体验</w:t>
      </w:r>
      <w:r>
        <w:tab/>
      </w:r>
      <w:r>
        <w:fldChar w:fldCharType="begin"/>
      </w:r>
      <w:r>
        <w:instrText xml:space="preserve"> PAGEREF _Toc28158865 \h </w:instrText>
      </w:r>
      <w:r>
        <w:fldChar w:fldCharType="separate"/>
      </w:r>
      <w:r>
        <w:t>5</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"_Toc28158866" </w:instrText>
      </w:r>
      <w:r>
        <w:fldChar w:fldCharType="separate"/>
      </w:r>
      <w:r>
        <w:rPr>
          <w:rStyle w:val="10"/>
          <w:rFonts w:hint="eastAsia" w:ascii="Calibri Light" w:hAnsi="Calibri Light"/>
          <w:b/>
          <w:bCs/>
        </w:rPr>
        <w:t>（三）资助情况</w:t>
      </w:r>
      <w:r>
        <w:tab/>
      </w:r>
      <w:r>
        <w:fldChar w:fldCharType="begin"/>
      </w:r>
      <w:r>
        <w:instrText xml:space="preserve"> PAGEREF _Toc28158866 \h </w:instrText>
      </w:r>
      <w:r>
        <w:fldChar w:fldCharType="separate"/>
      </w:r>
      <w:r>
        <w:t>6</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"_Toc28158867" </w:instrText>
      </w:r>
      <w:r>
        <w:fldChar w:fldCharType="separate"/>
      </w:r>
      <w:r>
        <w:rPr>
          <w:rStyle w:val="10"/>
          <w:rFonts w:hint="eastAsia" w:ascii="Calibri Light" w:hAnsi="Calibri Light"/>
          <w:b/>
          <w:bCs/>
        </w:rPr>
        <w:t>（四）就业质量</w:t>
      </w:r>
      <w:r>
        <w:tab/>
      </w:r>
      <w:r>
        <w:fldChar w:fldCharType="begin"/>
      </w:r>
      <w:r>
        <w:instrText xml:space="preserve"> PAGEREF _Toc28158867 \h </w:instrText>
      </w:r>
      <w:r>
        <w:fldChar w:fldCharType="separate"/>
      </w:r>
      <w:r>
        <w:t>6</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"_Toc28158868" </w:instrText>
      </w:r>
      <w:r>
        <w:fldChar w:fldCharType="separate"/>
      </w:r>
      <w:r>
        <w:rPr>
          <w:rStyle w:val="10"/>
          <w:rFonts w:hint="eastAsia" w:ascii="Calibri Light" w:hAnsi="Calibri Light"/>
          <w:b/>
          <w:bCs/>
        </w:rPr>
        <w:t>（五）职业发展</w:t>
      </w:r>
      <w:r>
        <w:tab/>
      </w:r>
      <w:r>
        <w:fldChar w:fldCharType="begin"/>
      </w:r>
      <w:r>
        <w:instrText xml:space="preserve"> PAGEREF _Toc28158868 \h </w:instrText>
      </w:r>
      <w:r>
        <w:fldChar w:fldCharType="separate"/>
      </w:r>
      <w:r>
        <w:t>6</w:t>
      </w:r>
      <w:r>
        <w:fldChar w:fldCharType="end"/>
      </w:r>
      <w:r>
        <w:fldChar w:fldCharType="end"/>
      </w:r>
    </w:p>
    <w:p>
      <w:pPr>
        <w:pStyle w:val="6"/>
        <w:rPr>
          <w:rFonts w:ascii="Calibri" w:hAnsi="Calibri" w:eastAsia="宋体" w:cs="宋体"/>
          <w:kern w:val="2"/>
          <w:sz w:val="21"/>
        </w:rPr>
      </w:pPr>
      <w:r>
        <w:fldChar w:fldCharType="begin"/>
      </w:r>
      <w:r>
        <w:instrText xml:space="preserve"> HYPERLINK \l "_Toc28158869" </w:instrText>
      </w:r>
      <w:r>
        <w:fldChar w:fldCharType="separate"/>
      </w:r>
      <w:r>
        <w:rPr>
          <w:rStyle w:val="10"/>
          <w:rFonts w:hint="eastAsia" w:ascii="Calibri Light" w:hAnsi="Calibri Light"/>
          <w:b/>
          <w:bCs/>
        </w:rPr>
        <w:t>三、质量保障措施</w:t>
      </w:r>
      <w:r>
        <w:tab/>
      </w:r>
      <w:r>
        <w:fldChar w:fldCharType="begin"/>
      </w:r>
      <w:r>
        <w:instrText xml:space="preserve"> PAGEREF _Toc28158869 \h </w:instrText>
      </w:r>
      <w:r>
        <w:fldChar w:fldCharType="separate"/>
      </w:r>
      <w:r>
        <w:t>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"_Toc28158870" </w:instrText>
      </w:r>
      <w:r>
        <w:fldChar w:fldCharType="separate"/>
      </w:r>
      <w:r>
        <w:rPr>
          <w:rStyle w:val="10"/>
          <w:rFonts w:hint="eastAsia" w:ascii="Calibri Light" w:hAnsi="Calibri Light"/>
          <w:b/>
          <w:bCs/>
        </w:rPr>
        <w:t>（一）专业动态调整</w:t>
      </w:r>
      <w:r>
        <w:tab/>
      </w:r>
      <w:r>
        <w:fldChar w:fldCharType="begin"/>
      </w:r>
      <w:r>
        <w:instrText xml:space="preserve"> PAGEREF _Toc28158870 \h </w:instrText>
      </w:r>
      <w:r>
        <w:fldChar w:fldCharType="separate"/>
      </w:r>
      <w:r>
        <w:t>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"_Toc28158871" </w:instrText>
      </w:r>
      <w:r>
        <w:fldChar w:fldCharType="separate"/>
      </w:r>
      <w:r>
        <w:rPr>
          <w:rStyle w:val="10"/>
          <w:rFonts w:hint="eastAsia" w:ascii="Calibri Light" w:hAnsi="Calibri Light"/>
          <w:b/>
          <w:bCs/>
        </w:rPr>
        <w:t>（二）教育教学改革</w:t>
      </w:r>
      <w:r>
        <w:tab/>
      </w:r>
      <w:r>
        <w:fldChar w:fldCharType="begin"/>
      </w:r>
      <w:r>
        <w:instrText xml:space="preserve"> PAGEREF _Toc28158871 \h </w:instrText>
      </w:r>
      <w:r>
        <w:fldChar w:fldCharType="separate"/>
      </w:r>
      <w:r>
        <w:t>9</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"_Toc28158872" </w:instrText>
      </w:r>
      <w:r>
        <w:fldChar w:fldCharType="separate"/>
      </w:r>
      <w:r>
        <w:rPr>
          <w:rStyle w:val="10"/>
          <w:rFonts w:hint="eastAsia" w:ascii="Calibri Light" w:hAnsi="Calibri Light"/>
          <w:b/>
          <w:bCs/>
        </w:rPr>
        <w:t>（三）教师培养培训</w:t>
      </w:r>
      <w:r>
        <w:tab/>
      </w:r>
      <w:r>
        <w:fldChar w:fldCharType="begin"/>
      </w:r>
      <w:r>
        <w:instrText xml:space="preserve"> PAGEREF _Toc28158872 \h </w:instrText>
      </w:r>
      <w:r>
        <w:fldChar w:fldCharType="separate"/>
      </w:r>
      <w:r>
        <w:t>12</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"_Toc28158873" </w:instrText>
      </w:r>
      <w:r>
        <w:fldChar w:fldCharType="separate"/>
      </w:r>
      <w:r>
        <w:rPr>
          <w:rStyle w:val="10"/>
          <w:rFonts w:hint="eastAsia" w:ascii="Calibri Light" w:hAnsi="Calibri Light"/>
          <w:b/>
          <w:bCs/>
        </w:rPr>
        <w:t>（四）规范管理情况</w:t>
      </w:r>
      <w:r>
        <w:tab/>
      </w:r>
      <w:r>
        <w:fldChar w:fldCharType="begin"/>
      </w:r>
      <w:r>
        <w:instrText xml:space="preserve"> PAGEREF _Toc28158873 \h </w:instrText>
      </w:r>
      <w:r>
        <w:fldChar w:fldCharType="separate"/>
      </w:r>
      <w:r>
        <w:t>12</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"_Toc28158874" </w:instrText>
      </w:r>
      <w:r>
        <w:fldChar w:fldCharType="separate"/>
      </w:r>
      <w:r>
        <w:rPr>
          <w:rStyle w:val="10"/>
          <w:rFonts w:hint="eastAsia" w:ascii="Calibri Light" w:hAnsi="Calibri Light"/>
          <w:b/>
          <w:bCs/>
        </w:rPr>
        <w:t>（五）德育工作情况</w:t>
      </w:r>
      <w:r>
        <w:tab/>
      </w:r>
      <w:r>
        <w:fldChar w:fldCharType="begin"/>
      </w:r>
      <w:r>
        <w:instrText xml:space="preserve"> PAGEREF _Toc28158874 \h </w:instrText>
      </w:r>
      <w:r>
        <w:fldChar w:fldCharType="separate"/>
      </w:r>
      <w:r>
        <w:t>14</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"_Toc28158875" </w:instrText>
      </w:r>
      <w:r>
        <w:fldChar w:fldCharType="separate"/>
      </w:r>
      <w:r>
        <w:rPr>
          <w:rStyle w:val="10"/>
          <w:rFonts w:hint="eastAsia" w:ascii="Calibri Light" w:hAnsi="Calibri Light"/>
          <w:b/>
          <w:bCs/>
        </w:rPr>
        <w:t>（六）党建情况</w:t>
      </w:r>
      <w:r>
        <w:tab/>
      </w:r>
      <w:r>
        <w:fldChar w:fldCharType="begin"/>
      </w:r>
      <w:r>
        <w:instrText xml:space="preserve"> PAGEREF _Toc28158875 \h </w:instrText>
      </w:r>
      <w:r>
        <w:fldChar w:fldCharType="separate"/>
      </w:r>
      <w:r>
        <w:t>14</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"_Toc28158876" </w:instrText>
      </w:r>
      <w:r>
        <w:fldChar w:fldCharType="separate"/>
      </w:r>
      <w:r>
        <w:rPr>
          <w:rStyle w:val="10"/>
          <w:rFonts w:hint="eastAsia" w:ascii="Calibri Light" w:hAnsi="Calibri Light"/>
          <w:b/>
          <w:bCs/>
        </w:rPr>
        <w:t>四、校企合作</w:t>
      </w:r>
      <w:r>
        <w:tab/>
      </w:r>
      <w:r>
        <w:fldChar w:fldCharType="begin"/>
      </w:r>
      <w:r>
        <w:instrText xml:space="preserve"> PAGEREF _Toc28158876 \h </w:instrText>
      </w:r>
      <w:r>
        <w:fldChar w:fldCharType="separate"/>
      </w:r>
      <w:r>
        <w:t>16</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"_Toc28158877" </w:instrText>
      </w:r>
      <w:r>
        <w:fldChar w:fldCharType="separate"/>
      </w:r>
      <w:r>
        <w:rPr>
          <w:rStyle w:val="10"/>
          <w:rFonts w:hint="eastAsia" w:ascii="Calibri Light" w:hAnsi="Calibri Light"/>
          <w:b/>
          <w:bCs/>
        </w:rPr>
        <w:t>（一）校企合作开展情况和效果</w:t>
      </w:r>
      <w:r>
        <w:tab/>
      </w:r>
      <w:r>
        <w:fldChar w:fldCharType="begin"/>
      </w:r>
      <w:r>
        <w:instrText xml:space="preserve"> PAGEREF _Toc28158877 \h </w:instrText>
      </w:r>
      <w:r>
        <w:fldChar w:fldCharType="separate"/>
      </w:r>
      <w:r>
        <w:t>16</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"_Toc28158878" </w:instrText>
      </w:r>
      <w:r>
        <w:fldChar w:fldCharType="separate"/>
      </w:r>
      <w:r>
        <w:rPr>
          <w:rStyle w:val="10"/>
          <w:rFonts w:hint="eastAsia" w:ascii="Calibri Light" w:hAnsi="Calibri Light"/>
          <w:b/>
          <w:bCs/>
        </w:rPr>
        <w:t>（二）学生实习情况</w:t>
      </w:r>
      <w:r>
        <w:tab/>
      </w:r>
      <w:r>
        <w:fldChar w:fldCharType="begin"/>
      </w:r>
      <w:r>
        <w:instrText xml:space="preserve"> PAGEREF _Toc28158878 \h </w:instrText>
      </w:r>
      <w:r>
        <w:fldChar w:fldCharType="separate"/>
      </w:r>
      <w:r>
        <w:t>17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"_Toc28158879" </w:instrText>
      </w:r>
      <w:r>
        <w:fldChar w:fldCharType="separate"/>
      </w:r>
      <w:r>
        <w:rPr>
          <w:rStyle w:val="10"/>
          <w:rFonts w:hint="eastAsia" w:ascii="Calibri Light" w:hAnsi="Calibri Light"/>
          <w:b/>
          <w:bCs/>
        </w:rPr>
        <w:t>五、社会贡献</w:t>
      </w:r>
      <w:r>
        <w:tab/>
      </w:r>
      <w:r>
        <w:fldChar w:fldCharType="begin"/>
      </w:r>
      <w:r>
        <w:instrText xml:space="preserve"> PAGEREF _Toc28158879 \h </w:instrText>
      </w:r>
      <w:r>
        <w:fldChar w:fldCharType="separate"/>
      </w:r>
      <w:r>
        <w:t>17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"_Toc28158880" </w:instrText>
      </w:r>
      <w:r>
        <w:fldChar w:fldCharType="separate"/>
      </w:r>
      <w:r>
        <w:rPr>
          <w:rStyle w:val="10"/>
          <w:rFonts w:hint="eastAsia" w:ascii="Calibri Light" w:hAnsi="Calibri Light"/>
          <w:b/>
          <w:bCs/>
        </w:rPr>
        <w:t>（一）技术技能人才培养</w:t>
      </w:r>
      <w:r>
        <w:tab/>
      </w:r>
      <w:r>
        <w:fldChar w:fldCharType="begin"/>
      </w:r>
      <w:r>
        <w:instrText xml:space="preserve"> PAGEREF _Toc28158880 \h </w:instrText>
      </w:r>
      <w:r>
        <w:fldChar w:fldCharType="separate"/>
      </w:r>
      <w:r>
        <w:t>17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"_Toc28158881" </w:instrText>
      </w:r>
      <w:r>
        <w:fldChar w:fldCharType="separate"/>
      </w:r>
      <w:r>
        <w:rPr>
          <w:rStyle w:val="10"/>
          <w:rFonts w:hint="eastAsia" w:ascii="Calibri Light" w:hAnsi="Calibri Light"/>
          <w:b/>
          <w:bCs/>
        </w:rPr>
        <w:t>（二）社会服务</w:t>
      </w:r>
      <w:r>
        <w:tab/>
      </w:r>
      <w:r>
        <w:fldChar w:fldCharType="begin"/>
      </w:r>
      <w:r>
        <w:instrText xml:space="preserve"> PAGEREF _Toc28158881 \h </w:instrText>
      </w:r>
      <w:r>
        <w:fldChar w:fldCharType="separate"/>
      </w:r>
      <w:r>
        <w:t>17</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"_Toc28158882" </w:instrText>
      </w:r>
      <w:r>
        <w:fldChar w:fldCharType="separate"/>
      </w:r>
      <w:r>
        <w:rPr>
          <w:rStyle w:val="10"/>
          <w:rFonts w:hint="eastAsia" w:ascii="Calibri Light" w:hAnsi="Calibri Light"/>
          <w:b/>
          <w:bCs/>
        </w:rPr>
        <w:t>六、举办者履责</w:t>
      </w:r>
      <w:r>
        <w:tab/>
      </w:r>
      <w:r>
        <w:fldChar w:fldCharType="begin"/>
      </w:r>
      <w:r>
        <w:instrText xml:space="preserve"> PAGEREF _Toc28158882 \h </w:instrText>
      </w:r>
      <w:r>
        <w:fldChar w:fldCharType="separate"/>
      </w:r>
      <w:r>
        <w:t>18</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"_Toc28158883" </w:instrText>
      </w:r>
      <w:r>
        <w:fldChar w:fldCharType="separate"/>
      </w:r>
      <w:r>
        <w:rPr>
          <w:rStyle w:val="10"/>
          <w:rFonts w:hint="eastAsia" w:ascii="Calibri Light" w:hAnsi="Calibri Light"/>
          <w:b/>
          <w:bCs/>
        </w:rPr>
        <w:t>（一）经费</w:t>
      </w:r>
      <w:r>
        <w:tab/>
      </w:r>
      <w:r>
        <w:fldChar w:fldCharType="begin"/>
      </w:r>
      <w:r>
        <w:instrText xml:space="preserve"> PAGEREF _Toc28158883 \h </w:instrText>
      </w:r>
      <w:r>
        <w:fldChar w:fldCharType="separate"/>
      </w:r>
      <w:r>
        <w:t>18</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"_Toc28158884" </w:instrText>
      </w:r>
      <w:r>
        <w:fldChar w:fldCharType="separate"/>
      </w:r>
      <w:r>
        <w:rPr>
          <w:rStyle w:val="10"/>
          <w:rFonts w:hint="eastAsia" w:ascii="Calibri Light" w:hAnsi="Calibri Light"/>
          <w:b/>
          <w:bCs/>
        </w:rPr>
        <w:t>（二）政策措施</w:t>
      </w:r>
      <w:r>
        <w:tab/>
      </w:r>
      <w:r>
        <w:fldChar w:fldCharType="begin"/>
      </w:r>
      <w:r>
        <w:instrText xml:space="preserve"> PAGEREF _Toc28158884 \h </w:instrText>
      </w:r>
      <w:r>
        <w:fldChar w:fldCharType="separate"/>
      </w:r>
      <w:r>
        <w:t>18</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"_Toc28158885" </w:instrText>
      </w:r>
      <w:r>
        <w:fldChar w:fldCharType="separate"/>
      </w:r>
      <w:r>
        <w:rPr>
          <w:rStyle w:val="10"/>
          <w:rFonts w:hint="eastAsia" w:ascii="Calibri Light" w:hAnsi="Calibri Light"/>
          <w:b/>
          <w:bCs/>
        </w:rPr>
        <w:t>七、特色创新</w:t>
      </w:r>
      <w:r>
        <w:rPr>
          <w:rStyle w:val="10"/>
          <w:rFonts w:ascii="Calibri Light" w:hAnsi="Calibri Light" w:cs="黑体"/>
          <w:b/>
          <w:bCs/>
        </w:rPr>
        <w:t>——</w:t>
      </w:r>
      <w:r>
        <w:rPr>
          <w:rStyle w:val="10"/>
          <w:rFonts w:hint="eastAsia" w:ascii="Calibri Light" w:hAnsi="Calibri Light"/>
          <w:b/>
          <w:bCs/>
        </w:rPr>
        <w:t>数字媒体专业新人才培养模式的探索</w:t>
      </w:r>
      <w:r>
        <w:tab/>
      </w:r>
      <w:r>
        <w:fldChar w:fldCharType="begin"/>
      </w:r>
      <w:r>
        <w:instrText xml:space="preserve"> PAGEREF _Toc28158885 \h </w:instrText>
      </w:r>
      <w:r>
        <w:fldChar w:fldCharType="separate"/>
      </w:r>
      <w:r>
        <w:t>19</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"_Toc28158886" </w:instrText>
      </w:r>
      <w:r>
        <w:fldChar w:fldCharType="separate"/>
      </w:r>
      <w:r>
        <w:rPr>
          <w:rStyle w:val="10"/>
          <w:rFonts w:hint="eastAsia" w:ascii="Calibri Light" w:hAnsi="Calibri Light"/>
          <w:b/>
          <w:bCs/>
          <w:kern w:val="32"/>
        </w:rPr>
        <w:t>（一）构建数媒专业校本课程体系</w:t>
      </w:r>
      <w:r>
        <w:tab/>
      </w:r>
      <w:r>
        <w:fldChar w:fldCharType="begin"/>
      </w:r>
      <w:r>
        <w:instrText xml:space="preserve"> PAGEREF _Toc28158886 \h </w:instrText>
      </w:r>
      <w:r>
        <w:fldChar w:fldCharType="separate"/>
      </w:r>
      <w:r>
        <w:t>19</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"_Toc28158887" </w:instrText>
      </w:r>
      <w:r>
        <w:fldChar w:fldCharType="separate"/>
      </w:r>
      <w:r>
        <w:rPr>
          <w:rStyle w:val="10"/>
          <w:rFonts w:hint="eastAsia" w:ascii="Calibri Light" w:hAnsi="Calibri Light"/>
          <w:b/>
          <w:bCs/>
          <w:kern w:val="32"/>
        </w:rPr>
        <w:t>（二）以赛促学、以赛促教，提升学生专业技能</w:t>
      </w:r>
      <w:r>
        <w:tab/>
      </w:r>
      <w:r>
        <w:fldChar w:fldCharType="begin"/>
      </w:r>
      <w:r>
        <w:instrText xml:space="preserve"> PAGEREF _Toc28158887 \h </w:instrText>
      </w:r>
      <w:r>
        <w:fldChar w:fldCharType="separate"/>
      </w:r>
      <w:r>
        <w:t>19</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"_Toc28158888" </w:instrText>
      </w:r>
      <w:r>
        <w:fldChar w:fldCharType="separate"/>
      </w:r>
      <w:r>
        <w:rPr>
          <w:rStyle w:val="10"/>
          <w:rFonts w:hint="eastAsia" w:ascii="Calibri Light" w:hAnsi="Calibri Light"/>
          <w:b/>
          <w:bCs/>
          <w:kern w:val="32"/>
        </w:rPr>
        <w:t>（三）产教深度融合，完善实习实训</w:t>
      </w:r>
      <w:r>
        <w:tab/>
      </w:r>
      <w:r>
        <w:fldChar w:fldCharType="begin"/>
      </w:r>
      <w:r>
        <w:instrText xml:space="preserve"> PAGEREF _Toc28158888 \h </w:instrText>
      </w:r>
      <w:r>
        <w:fldChar w:fldCharType="separate"/>
      </w:r>
      <w:r>
        <w:t>20</w:t>
      </w:r>
      <w:r>
        <w:fldChar w:fldCharType="end"/>
      </w:r>
      <w:r>
        <w:fldChar w:fldCharType="end"/>
      </w:r>
    </w:p>
    <w:p>
      <w:pPr>
        <w:pStyle w:val="6"/>
        <w:rPr>
          <w:rFonts w:ascii="Calibri" w:hAnsi="Calibri" w:eastAsia="宋体" w:cs="宋体"/>
          <w:kern w:val="2"/>
          <w:sz w:val="21"/>
        </w:rPr>
      </w:pPr>
      <w:r>
        <w:fldChar w:fldCharType="begin"/>
      </w:r>
      <w:r>
        <w:instrText xml:space="preserve"> HYPERLINK \l "_Toc28158889" </w:instrText>
      </w:r>
      <w:r>
        <w:fldChar w:fldCharType="separate"/>
      </w:r>
      <w:r>
        <w:rPr>
          <w:rStyle w:val="10"/>
          <w:rFonts w:hint="eastAsia" w:ascii="Calibri Light" w:hAnsi="Calibri Light"/>
          <w:b/>
          <w:bCs/>
          <w:kern w:val="32"/>
        </w:rPr>
        <w:t>（四）创建特色社团，丰富学生生活</w:t>
      </w:r>
      <w:r>
        <w:tab/>
      </w:r>
      <w:r>
        <w:fldChar w:fldCharType="begin"/>
      </w:r>
      <w:r>
        <w:instrText xml:space="preserve"> PAGEREF _Toc28158889 \h </w:instrText>
      </w:r>
      <w:r>
        <w:fldChar w:fldCharType="separate"/>
      </w:r>
      <w:r>
        <w:t>20</w:t>
      </w:r>
      <w:r>
        <w:fldChar w:fldCharType="end"/>
      </w:r>
      <w:r>
        <w:fldChar w:fldCharType="end"/>
      </w:r>
    </w:p>
    <w:p>
      <w:pPr>
        <w:pStyle w:val="6"/>
        <w:rPr>
          <w:rFonts w:ascii="Calibri" w:hAnsi="Calibri" w:eastAsia="宋体" w:cs="宋体"/>
          <w:kern w:val="2"/>
          <w:sz w:val="21"/>
        </w:rPr>
      </w:pPr>
      <w:r>
        <w:fldChar w:fldCharType="begin"/>
      </w:r>
      <w:r>
        <w:instrText xml:space="preserve"> HYPERLINK \l "_Toc28158890" </w:instrText>
      </w:r>
      <w:r>
        <w:fldChar w:fldCharType="separate"/>
      </w:r>
      <w:r>
        <w:rPr>
          <w:rStyle w:val="10"/>
          <w:rFonts w:hint="eastAsia" w:ascii="Calibri Light" w:hAnsi="Calibri Light"/>
          <w:b/>
          <w:bCs/>
        </w:rPr>
        <w:t>八、主要问题</w:t>
      </w:r>
      <w:r>
        <w:tab/>
      </w:r>
      <w:r>
        <w:fldChar w:fldCharType="begin"/>
      </w:r>
      <w:r>
        <w:instrText xml:space="preserve"> PAGEREF _Toc28158890 \h </w:instrText>
      </w:r>
      <w:r>
        <w:fldChar w:fldCharType="separate"/>
      </w:r>
      <w:r>
        <w:t>21</w:t>
      </w:r>
      <w:r>
        <w:fldChar w:fldCharType="end"/>
      </w:r>
      <w:r>
        <w:fldChar w:fldCharType="end"/>
      </w:r>
    </w:p>
    <w:p>
      <w:pPr>
        <w:pStyle w:val="6"/>
        <w:rPr>
          <w:rFonts w:ascii="Calibri" w:hAnsi="Calibri" w:eastAsia="宋体" w:cs="宋体"/>
          <w:kern w:val="2"/>
          <w:sz w:val="21"/>
        </w:rPr>
      </w:pPr>
      <w:r>
        <w:fldChar w:fldCharType="begin"/>
      </w:r>
      <w:r>
        <w:instrText xml:space="preserve"> HYPERLINK \l "_Toc28158891" </w:instrText>
      </w:r>
      <w:r>
        <w:fldChar w:fldCharType="separate"/>
      </w:r>
      <w:r>
        <w:rPr>
          <w:rStyle w:val="10"/>
          <w:rFonts w:hint="eastAsia" w:ascii="Calibri Light" w:hAnsi="Calibri Light"/>
          <w:b/>
          <w:bCs/>
        </w:rPr>
        <w:t>九、整改方案与措施</w:t>
      </w:r>
      <w:r>
        <w:tab/>
      </w:r>
      <w:r>
        <w:fldChar w:fldCharType="begin"/>
      </w:r>
      <w:r>
        <w:instrText xml:space="preserve"> PAGEREF _Toc28158891 \h </w:instrText>
      </w:r>
      <w:r>
        <w:fldChar w:fldCharType="separate"/>
      </w:r>
      <w:r>
        <w:t>21</w:t>
      </w:r>
      <w:r>
        <w:fldChar w:fldCharType="end"/>
      </w:r>
      <w:r>
        <w:fldChar w:fldCharType="end"/>
      </w:r>
    </w:p>
    <w:p>
      <w:r>
        <w:fldChar w:fldCharType="end"/>
      </w:r>
    </w:p>
    <w:p/>
    <w:p>
      <w:pPr>
        <w:spacing w:line="500" w:lineRule="exact"/>
        <w:jc w:val="center"/>
        <w:rPr>
          <w:rFonts w:ascii="黑体" w:hAnsi="黑体" w:eastAsia="黑体"/>
          <w:b/>
          <w:sz w:val="44"/>
          <w:szCs w:val="44"/>
        </w:rPr>
      </w:pPr>
      <w:r>
        <w:rPr>
          <w:rFonts w:hint="eastAsia" w:ascii="黑体" w:hAnsi="黑体" w:eastAsia="黑体"/>
          <w:b/>
          <w:sz w:val="44"/>
          <w:szCs w:val="44"/>
        </w:rPr>
        <w:t>乐清市总工会职业技术学校</w:t>
      </w:r>
      <w:r>
        <w:rPr>
          <w:rFonts w:ascii="黑体" w:hAnsi="黑体" w:eastAsia="黑体"/>
          <w:b/>
          <w:sz w:val="44"/>
          <w:szCs w:val="44"/>
        </w:rPr>
        <w:t>20</w:t>
      </w:r>
      <w:r>
        <w:rPr>
          <w:rFonts w:hint="eastAsia" w:ascii="黑体" w:hAnsi="黑体" w:eastAsia="黑体"/>
          <w:b/>
          <w:sz w:val="44"/>
          <w:szCs w:val="44"/>
          <w:lang w:val="en-US" w:eastAsia="zh-CN"/>
        </w:rPr>
        <w:t>20</w:t>
      </w:r>
      <w:r>
        <w:rPr>
          <w:rFonts w:hint="eastAsia" w:ascii="黑体" w:hAnsi="黑体" w:eastAsia="黑体"/>
          <w:b/>
          <w:sz w:val="44"/>
          <w:szCs w:val="44"/>
        </w:rPr>
        <w:t>年度</w:t>
      </w:r>
    </w:p>
    <w:p>
      <w:pPr>
        <w:spacing w:line="500" w:lineRule="exact"/>
        <w:jc w:val="center"/>
        <w:rPr>
          <w:rFonts w:ascii="黑体" w:hAnsi="黑体" w:eastAsia="黑体"/>
          <w:b/>
          <w:sz w:val="44"/>
          <w:szCs w:val="44"/>
        </w:rPr>
      </w:pPr>
      <w:r>
        <w:rPr>
          <w:rFonts w:hint="eastAsia" w:ascii="黑体" w:hAnsi="黑体" w:eastAsia="黑体"/>
          <w:b/>
          <w:sz w:val="44"/>
          <w:szCs w:val="44"/>
        </w:rPr>
        <w:t>教育质量报告</w:t>
      </w:r>
    </w:p>
    <w:p>
      <w:pPr>
        <w:spacing w:line="500" w:lineRule="exact"/>
        <w:jc w:val="center"/>
        <w:rPr>
          <w:rFonts w:ascii="黑体" w:hAnsi="黑体" w:eastAsia="黑体"/>
          <w:b/>
          <w:sz w:val="32"/>
          <w:szCs w:val="32"/>
        </w:rPr>
      </w:pPr>
    </w:p>
    <w:p>
      <w:pPr>
        <w:keepNext/>
        <w:keepLines/>
        <w:outlineLvl w:val="0"/>
        <w:rPr>
          <w:b/>
          <w:bCs/>
          <w:kern w:val="44"/>
          <w:sz w:val="28"/>
          <w:szCs w:val="28"/>
        </w:rPr>
      </w:pPr>
      <w:bookmarkStart w:id="0" w:name="_Toc28158858"/>
      <w:r>
        <w:rPr>
          <w:rFonts w:hint="eastAsia"/>
          <w:b/>
          <w:bCs/>
          <w:kern w:val="44"/>
          <w:sz w:val="28"/>
          <w:szCs w:val="44"/>
        </w:rPr>
        <w:t>一、</w:t>
      </w:r>
      <w:r>
        <w:rPr>
          <w:rFonts w:hint="eastAsia"/>
          <w:b/>
          <w:bCs/>
          <w:kern w:val="44"/>
          <w:sz w:val="28"/>
          <w:szCs w:val="28"/>
        </w:rPr>
        <w:t>学校情况</w:t>
      </w:r>
      <w:bookmarkEnd w:id="0"/>
      <w:bookmarkStart w:id="1" w:name="_Toc15024"/>
    </w:p>
    <w:p>
      <w:pPr>
        <w:keepNext/>
        <w:keepLines/>
        <w:jc w:val="left"/>
        <w:outlineLvl w:val="1"/>
        <w:rPr>
          <w:rFonts w:hint="eastAsia" w:ascii="Calibri Light" w:hAnsi="Calibri Light" w:eastAsia="宋体"/>
          <w:b/>
          <w:bCs/>
          <w:sz w:val="28"/>
          <w:szCs w:val="28"/>
          <w:lang w:eastAsia="zh-CN"/>
        </w:rPr>
      </w:pPr>
      <w:bookmarkStart w:id="2" w:name="_Toc28158859"/>
      <w:r>
        <w:rPr>
          <w:rFonts w:hint="eastAsia" w:ascii="Calibri Light" w:hAnsi="Calibri Light"/>
          <w:b/>
          <w:bCs/>
          <w:sz w:val="28"/>
          <w:szCs w:val="32"/>
        </w:rPr>
        <w:t>（一）学校概况</w:t>
      </w:r>
      <w:bookmarkEnd w:id="1"/>
      <w:bookmarkEnd w:id="2"/>
    </w:p>
    <w:p>
      <w:pPr>
        <w:spacing w:line="360" w:lineRule="auto"/>
        <w:ind w:firstLine="480" w:firstLineChars="200"/>
        <w:rPr>
          <w:rFonts w:ascii="宋体"/>
          <w:sz w:val="24"/>
          <w:szCs w:val="24"/>
        </w:rPr>
      </w:pPr>
      <w:r>
        <w:rPr>
          <w:rFonts w:hint="eastAsia" w:ascii="宋体" w:hAnsi="宋体"/>
          <w:sz w:val="24"/>
          <w:szCs w:val="24"/>
        </w:rPr>
        <w:t>乐清市总工会职业技术学校前身是乐清县总工会职工校，创办于</w:t>
      </w:r>
      <w:r>
        <w:rPr>
          <w:rFonts w:ascii="宋体" w:hAnsi="宋体"/>
          <w:sz w:val="24"/>
          <w:szCs w:val="24"/>
        </w:rPr>
        <w:t>1980</w:t>
      </w:r>
      <w:r>
        <w:rPr>
          <w:rFonts w:hint="eastAsia" w:ascii="宋体" w:hAnsi="宋体"/>
          <w:sz w:val="24"/>
          <w:szCs w:val="24"/>
        </w:rPr>
        <w:t>年，是乐清市总工会下属的办学单位，</w:t>
      </w:r>
      <w:r>
        <w:rPr>
          <w:rFonts w:ascii="宋体" w:hAnsi="宋体"/>
          <w:sz w:val="24"/>
          <w:szCs w:val="24"/>
        </w:rPr>
        <w:t>1999</w:t>
      </w:r>
      <w:r>
        <w:rPr>
          <w:rFonts w:hint="eastAsia" w:ascii="宋体" w:hAnsi="宋体"/>
          <w:sz w:val="24"/>
          <w:szCs w:val="24"/>
        </w:rPr>
        <w:t>年更名为“乐清市总工会职业技术学校”。市总工会职业技术学校是以信息技术类专业为主的全日制中等职业技术学校，另外开展职工在岗培训、等级证书培训等业务。</w:t>
      </w:r>
    </w:p>
    <w:p>
      <w:pPr>
        <w:spacing w:line="360" w:lineRule="auto"/>
        <w:ind w:firstLine="480" w:firstLineChars="200"/>
        <w:rPr>
          <w:rFonts w:ascii="宋体"/>
          <w:sz w:val="24"/>
          <w:szCs w:val="24"/>
        </w:rPr>
      </w:pPr>
      <w:r>
        <w:rPr>
          <w:rFonts w:hint="eastAsia" w:ascii="宋体" w:hAnsi="宋体"/>
          <w:sz w:val="24"/>
          <w:szCs w:val="24"/>
        </w:rPr>
        <w:t>学校坐落于乐成街道湖上岙村湖前路，校园占地</w:t>
      </w:r>
      <w:r>
        <w:rPr>
          <w:rFonts w:ascii="宋体" w:hAnsi="宋体"/>
          <w:sz w:val="24"/>
          <w:szCs w:val="24"/>
        </w:rPr>
        <w:t>3</w:t>
      </w:r>
      <w:r>
        <w:rPr>
          <w:rFonts w:hint="eastAsia" w:ascii="宋体" w:hAnsi="宋体"/>
          <w:sz w:val="24"/>
          <w:szCs w:val="24"/>
          <w:lang w:val="en-US" w:eastAsia="zh-CN"/>
        </w:rPr>
        <w:t>1</w:t>
      </w:r>
      <w:r>
        <w:rPr>
          <w:rFonts w:hint="eastAsia" w:ascii="宋体" w:hAnsi="宋体"/>
          <w:sz w:val="24"/>
          <w:szCs w:val="24"/>
        </w:rPr>
        <w:t>亩，投资</w:t>
      </w:r>
      <w:r>
        <w:rPr>
          <w:rFonts w:ascii="宋体" w:hAnsi="宋体"/>
          <w:sz w:val="24"/>
          <w:szCs w:val="24"/>
        </w:rPr>
        <w:t>2500</w:t>
      </w:r>
      <w:r>
        <w:rPr>
          <w:rFonts w:hint="eastAsia" w:ascii="宋体" w:hAnsi="宋体"/>
          <w:sz w:val="24"/>
          <w:szCs w:val="24"/>
        </w:rPr>
        <w:t>万，建筑面积</w:t>
      </w:r>
      <w:r>
        <w:rPr>
          <w:rFonts w:ascii="宋体" w:hAnsi="宋体"/>
          <w:sz w:val="24"/>
          <w:szCs w:val="24"/>
        </w:rPr>
        <w:t>12500</w:t>
      </w:r>
      <w:r>
        <w:rPr>
          <w:rFonts w:hint="eastAsia" w:ascii="宋体" w:hAnsi="宋体"/>
          <w:sz w:val="24"/>
          <w:szCs w:val="24"/>
        </w:rPr>
        <w:t>平方米，拥有标准教室</w:t>
      </w:r>
      <w:r>
        <w:rPr>
          <w:rFonts w:ascii="宋体" w:hAnsi="宋体"/>
          <w:sz w:val="24"/>
          <w:szCs w:val="24"/>
        </w:rPr>
        <w:t>38</w:t>
      </w:r>
      <w:r>
        <w:rPr>
          <w:rFonts w:hint="eastAsia" w:ascii="宋体" w:hAnsi="宋体"/>
          <w:sz w:val="24"/>
          <w:szCs w:val="24"/>
        </w:rPr>
        <w:t>个，所有教室均配备了多媒体。拥有计算机机房</w:t>
      </w:r>
      <w:r>
        <w:rPr>
          <w:rFonts w:ascii="宋体" w:hAnsi="宋体"/>
          <w:sz w:val="24"/>
          <w:szCs w:val="24"/>
        </w:rPr>
        <w:t>7</w:t>
      </w:r>
      <w:r>
        <w:rPr>
          <w:rFonts w:hint="eastAsia" w:ascii="宋体" w:hAnsi="宋体"/>
          <w:sz w:val="24"/>
          <w:szCs w:val="24"/>
        </w:rPr>
        <w:t>个、图书馆一座。教职工</w:t>
      </w:r>
      <w:r>
        <w:rPr>
          <w:rFonts w:hint="eastAsia" w:ascii="宋体" w:hAnsi="宋体"/>
          <w:sz w:val="24"/>
          <w:szCs w:val="24"/>
          <w:lang w:val="en-US" w:eastAsia="zh-CN"/>
        </w:rPr>
        <w:t>101</w:t>
      </w:r>
      <w:r>
        <w:rPr>
          <w:rFonts w:hint="eastAsia" w:ascii="宋体" w:hAnsi="宋体"/>
          <w:sz w:val="24"/>
          <w:szCs w:val="24"/>
        </w:rPr>
        <w:t>人，师资力量雄厚，结构合理。学校设有计算机应用、计算机网络、计算机平面设计、会计电算化等专业，</w:t>
      </w:r>
      <w:r>
        <w:rPr>
          <w:rFonts w:ascii="宋体" w:hAnsi="宋体"/>
          <w:sz w:val="24"/>
          <w:szCs w:val="24"/>
        </w:rPr>
        <w:t>3</w:t>
      </w:r>
      <w:r>
        <w:rPr>
          <w:rFonts w:hint="eastAsia" w:ascii="宋体" w:hAnsi="宋体"/>
          <w:sz w:val="24"/>
          <w:szCs w:val="24"/>
          <w:lang w:val="en-US" w:eastAsia="zh-CN"/>
        </w:rPr>
        <w:t>6</w:t>
      </w:r>
      <w:r>
        <w:rPr>
          <w:rFonts w:hint="eastAsia" w:ascii="宋体" w:hAnsi="宋体"/>
          <w:sz w:val="24"/>
          <w:szCs w:val="24"/>
        </w:rPr>
        <w:t>个教学班，</w:t>
      </w:r>
      <w:r>
        <w:rPr>
          <w:rFonts w:ascii="宋体" w:hAnsi="宋体"/>
          <w:sz w:val="24"/>
          <w:szCs w:val="24"/>
        </w:rPr>
        <w:t>18</w:t>
      </w:r>
      <w:r>
        <w:rPr>
          <w:rFonts w:hint="eastAsia" w:ascii="宋体" w:hAnsi="宋体"/>
          <w:sz w:val="24"/>
          <w:szCs w:val="24"/>
          <w:lang w:val="en-US" w:eastAsia="zh-CN"/>
        </w:rPr>
        <w:t>00</w:t>
      </w:r>
      <w:r>
        <w:rPr>
          <w:rFonts w:hint="eastAsia" w:ascii="宋体" w:hAnsi="宋体"/>
          <w:sz w:val="24"/>
          <w:szCs w:val="24"/>
        </w:rPr>
        <w:t>多名学生。</w:t>
      </w:r>
    </w:p>
    <w:p>
      <w:pPr>
        <w:spacing w:line="360" w:lineRule="auto"/>
        <w:ind w:firstLine="480" w:firstLineChars="200"/>
        <w:rPr>
          <w:rFonts w:ascii="宋体"/>
          <w:sz w:val="24"/>
          <w:szCs w:val="24"/>
        </w:rPr>
      </w:pPr>
      <w:r>
        <w:rPr>
          <w:rFonts w:hint="eastAsia" w:ascii="宋体" w:hAnsi="宋体"/>
          <w:sz w:val="24"/>
          <w:szCs w:val="24"/>
        </w:rPr>
        <w:t>学校</w:t>
      </w:r>
      <w:r>
        <w:rPr>
          <w:rFonts w:ascii="宋体" w:hAnsi="宋体"/>
          <w:sz w:val="24"/>
          <w:szCs w:val="24"/>
        </w:rPr>
        <w:t>1998</w:t>
      </w:r>
      <w:r>
        <w:rPr>
          <w:rFonts w:hint="eastAsia" w:ascii="宋体" w:hAnsi="宋体"/>
          <w:sz w:val="24"/>
          <w:szCs w:val="24"/>
        </w:rPr>
        <w:t>年被评为浙江省示范性职业学校，</w:t>
      </w:r>
      <w:r>
        <w:rPr>
          <w:rFonts w:ascii="宋体" w:hAnsi="宋体"/>
          <w:sz w:val="24"/>
          <w:szCs w:val="24"/>
        </w:rPr>
        <w:t>1999</w:t>
      </w:r>
      <w:r>
        <w:rPr>
          <w:rFonts w:hint="eastAsia" w:ascii="宋体" w:hAnsi="宋体"/>
          <w:sz w:val="24"/>
          <w:szCs w:val="24"/>
        </w:rPr>
        <w:t>年被评为浙江省二级重点职业学校，</w:t>
      </w:r>
      <w:r>
        <w:rPr>
          <w:rFonts w:ascii="宋体" w:hAnsi="宋体"/>
          <w:sz w:val="24"/>
          <w:szCs w:val="24"/>
        </w:rPr>
        <w:t>2000</w:t>
      </w:r>
      <w:r>
        <w:rPr>
          <w:rFonts w:hint="eastAsia" w:ascii="宋体" w:hAnsi="宋体"/>
          <w:sz w:val="24"/>
          <w:szCs w:val="24"/>
        </w:rPr>
        <w:t>年被评为全国工会系统示范性职业学校，</w:t>
      </w:r>
      <w:r>
        <w:rPr>
          <w:rFonts w:ascii="宋体" w:hAnsi="宋体"/>
          <w:sz w:val="24"/>
          <w:szCs w:val="24"/>
        </w:rPr>
        <w:t>2002</w:t>
      </w:r>
      <w:r>
        <w:rPr>
          <w:rFonts w:hint="eastAsia" w:ascii="宋体" w:hAnsi="宋体"/>
          <w:sz w:val="24"/>
          <w:szCs w:val="24"/>
        </w:rPr>
        <w:t>年学校计算机专业被评为温州市示范专业，</w:t>
      </w:r>
      <w:r>
        <w:rPr>
          <w:rFonts w:ascii="宋体" w:hAnsi="宋体"/>
          <w:sz w:val="24"/>
          <w:szCs w:val="24"/>
        </w:rPr>
        <w:t>2007</w:t>
      </w:r>
      <w:r>
        <w:rPr>
          <w:rFonts w:hint="eastAsia" w:ascii="宋体" w:hAnsi="宋体"/>
          <w:sz w:val="24"/>
          <w:szCs w:val="24"/>
        </w:rPr>
        <w:t>年被评为乐清市科普特色学校，</w:t>
      </w:r>
      <w:r>
        <w:rPr>
          <w:rFonts w:ascii="宋体" w:hAnsi="宋体"/>
          <w:sz w:val="24"/>
          <w:szCs w:val="24"/>
        </w:rPr>
        <w:t>2008</w:t>
      </w:r>
      <w:r>
        <w:rPr>
          <w:rFonts w:hint="eastAsia" w:ascii="宋体" w:hAnsi="宋体"/>
          <w:sz w:val="24"/>
          <w:szCs w:val="24"/>
        </w:rPr>
        <w:t>年荣获第七届微软办公软件核心技能世界大赛</w:t>
      </w:r>
      <w:r>
        <w:rPr>
          <w:rFonts w:ascii="宋体" w:hAnsi="宋体"/>
          <w:sz w:val="24"/>
          <w:szCs w:val="24"/>
        </w:rPr>
        <w:t>Excel</w:t>
      </w:r>
      <w:r>
        <w:rPr>
          <w:rFonts w:hint="eastAsia" w:ascii="宋体" w:hAnsi="宋体"/>
          <w:sz w:val="24"/>
          <w:szCs w:val="24"/>
        </w:rPr>
        <w:t>项目高中组冠军学校，</w:t>
      </w:r>
      <w:r>
        <w:rPr>
          <w:rFonts w:ascii="宋体" w:hAnsi="宋体"/>
          <w:sz w:val="24"/>
          <w:szCs w:val="24"/>
        </w:rPr>
        <w:t>2011</w:t>
      </w:r>
      <w:r>
        <w:rPr>
          <w:rFonts w:hint="eastAsia" w:ascii="宋体" w:hAnsi="宋体"/>
          <w:sz w:val="24"/>
          <w:szCs w:val="24"/>
        </w:rPr>
        <w:t>年被评为全国职工教育培训优秀示范点，</w:t>
      </w:r>
      <w:r>
        <w:rPr>
          <w:rFonts w:ascii="宋体" w:hAnsi="宋体"/>
          <w:sz w:val="24"/>
          <w:szCs w:val="24"/>
        </w:rPr>
        <w:t>2014</w:t>
      </w:r>
      <w:r>
        <w:rPr>
          <w:rFonts w:hint="eastAsia" w:ascii="宋体" w:hAnsi="宋体"/>
          <w:sz w:val="24"/>
          <w:szCs w:val="24"/>
        </w:rPr>
        <w:t>年被评为浙江省总工会职工教育培训基地，</w:t>
      </w:r>
      <w:r>
        <w:rPr>
          <w:rFonts w:ascii="宋体" w:hAnsi="宋体"/>
          <w:sz w:val="24"/>
          <w:szCs w:val="24"/>
        </w:rPr>
        <w:t>2015</w:t>
      </w:r>
      <w:r>
        <w:rPr>
          <w:rFonts w:hint="eastAsia" w:ascii="宋体" w:hAnsi="宋体"/>
          <w:sz w:val="24"/>
          <w:szCs w:val="24"/>
        </w:rPr>
        <w:t>年评为温州市示范实训基地（计算机类），我校牟卫建技能大师工作室</w:t>
      </w:r>
      <w:r>
        <w:rPr>
          <w:rFonts w:ascii="宋体" w:hAnsi="宋体"/>
          <w:sz w:val="24"/>
          <w:szCs w:val="24"/>
        </w:rPr>
        <w:t>2016</w:t>
      </w:r>
      <w:r>
        <w:rPr>
          <w:rFonts w:hint="eastAsia" w:ascii="宋体" w:hAnsi="宋体"/>
          <w:sz w:val="24"/>
          <w:szCs w:val="24"/>
        </w:rPr>
        <w:t>年被温州市高技能人才（劳模）创新工作室，</w:t>
      </w:r>
      <w:r>
        <w:rPr>
          <w:rFonts w:ascii="宋体" w:hAnsi="宋体"/>
          <w:sz w:val="24"/>
          <w:szCs w:val="24"/>
        </w:rPr>
        <w:t>2017</w:t>
      </w:r>
      <w:r>
        <w:rPr>
          <w:rFonts w:hint="eastAsia" w:ascii="宋体" w:hAnsi="宋体"/>
          <w:sz w:val="24"/>
          <w:szCs w:val="24"/>
        </w:rPr>
        <w:t>年被评为乐清市德育示范学校，2018年被评为第八批市级优秀“青少年维权岗”，浙江省健康促进学校（铜牌），2019年被评为温州市四星级民办中等职业学校，温州市语言文字规范化示范学校</w:t>
      </w:r>
      <w:r>
        <w:rPr>
          <w:rFonts w:hint="eastAsia" w:ascii="宋体" w:hAnsi="宋体"/>
          <w:sz w:val="24"/>
          <w:szCs w:val="24"/>
          <w:lang w:eastAsia="zh-CN"/>
        </w:rPr>
        <w:t>，</w:t>
      </w:r>
      <w:r>
        <w:rPr>
          <w:rFonts w:hint="eastAsia" w:ascii="宋体" w:hAnsi="宋体"/>
          <w:sz w:val="24"/>
          <w:szCs w:val="24"/>
          <w:lang w:val="en-US" w:eastAsia="zh-CN"/>
        </w:rPr>
        <w:t>2020年被评为温州市高中学校军训工作先进单位</w:t>
      </w:r>
      <w:r>
        <w:rPr>
          <w:rFonts w:hint="eastAsia" w:ascii="宋体" w:hAnsi="宋体"/>
          <w:sz w:val="24"/>
          <w:szCs w:val="24"/>
        </w:rPr>
        <w:t>等五十多项荣誉称号。</w:t>
      </w:r>
    </w:p>
    <w:p>
      <w:pPr>
        <w:keepNext/>
        <w:keepLines/>
        <w:jc w:val="left"/>
        <w:outlineLvl w:val="1"/>
        <w:rPr>
          <w:rFonts w:ascii="Calibri Light" w:hAnsi="Calibri Light"/>
          <w:b/>
          <w:bCs/>
          <w:color w:val="000000"/>
          <w:sz w:val="28"/>
          <w:szCs w:val="32"/>
        </w:rPr>
      </w:pPr>
      <w:bookmarkStart w:id="3" w:name="_Toc28158860"/>
      <w:r>
        <w:rPr>
          <w:rFonts w:hint="eastAsia" w:ascii="Calibri Light" w:hAnsi="Calibri Light"/>
          <w:b/>
          <w:bCs/>
          <w:color w:val="000000"/>
          <w:sz w:val="28"/>
          <w:szCs w:val="32"/>
        </w:rPr>
        <w:t>（二）学生情况</w:t>
      </w:r>
      <w:bookmarkEnd w:id="3"/>
    </w:p>
    <w:p>
      <w:pPr>
        <w:spacing w:line="360" w:lineRule="auto"/>
        <w:ind w:firstLine="480" w:firstLineChars="200"/>
        <w:rPr>
          <w:rFonts w:ascii="宋体" w:hAnsi="宋体"/>
          <w:color w:val="auto"/>
          <w:sz w:val="24"/>
          <w:szCs w:val="24"/>
        </w:rPr>
      </w:pPr>
      <w:bookmarkStart w:id="4" w:name="_Toc28158861"/>
      <w:bookmarkStart w:id="5" w:name="_Toc7097"/>
      <w:r>
        <w:rPr>
          <w:rFonts w:ascii="宋体" w:hAnsi="宋体"/>
          <w:color w:val="auto"/>
          <w:sz w:val="24"/>
          <w:szCs w:val="24"/>
        </w:rPr>
        <w:t>2020</w:t>
      </w:r>
      <w:r>
        <w:rPr>
          <w:rFonts w:hint="eastAsia" w:ascii="宋体" w:hAnsi="宋体"/>
          <w:color w:val="auto"/>
          <w:sz w:val="24"/>
          <w:szCs w:val="24"/>
        </w:rPr>
        <w:t>年，学校在校生数1800人，下设六大专业，其中会计专业428人，计算机应用专业357人，计算机平面设计专业468人，计算机网络技术专业205人，数字媒体应用技术专业286人，家政服务与管理专业56人。</w:t>
      </w:r>
    </w:p>
    <w:p>
      <w:pPr>
        <w:spacing w:line="360" w:lineRule="auto"/>
        <w:ind w:firstLine="480" w:firstLineChars="200"/>
        <w:rPr>
          <w:rFonts w:ascii="宋体" w:hAnsi="宋体"/>
          <w:color w:val="auto"/>
          <w:sz w:val="24"/>
          <w:szCs w:val="24"/>
        </w:rPr>
      </w:pPr>
      <w:r>
        <w:rPr>
          <w:rFonts w:ascii="宋体" w:hAnsi="宋体"/>
          <w:color w:val="auto"/>
          <w:sz w:val="24"/>
          <w:szCs w:val="24"/>
        </w:rPr>
        <w:t>2020</w:t>
      </w:r>
      <w:r>
        <w:rPr>
          <w:rFonts w:hint="eastAsia" w:ascii="宋体" w:hAnsi="宋体"/>
          <w:color w:val="auto"/>
          <w:sz w:val="24"/>
          <w:szCs w:val="24"/>
        </w:rPr>
        <w:t>年，在初中毕业生生源日趋紧张的大背景下，以及同地区其他公办职业学校招生的优势对比下，学校依然凭借扎实的教育质量和良好的社会口碑，在秋季招生共招收初中毕业生561人。当然，我们也发现，近年来，新常态下经济趋稳向好势头不明显。新乐清人离开乐清回乡发展，其子女也随之返乡读书，因此存在中途流失的学生，学生流失人数难以控制。详见表</w:t>
      </w:r>
      <w:r>
        <w:rPr>
          <w:rFonts w:ascii="宋体" w:hAnsi="宋体"/>
          <w:color w:val="auto"/>
          <w:sz w:val="24"/>
          <w:szCs w:val="24"/>
        </w:rPr>
        <w:t>1</w:t>
      </w:r>
      <w:r>
        <w:rPr>
          <w:rFonts w:hint="eastAsia" w:ascii="宋体" w:hAnsi="宋体"/>
          <w:color w:val="auto"/>
          <w:sz w:val="24"/>
          <w:szCs w:val="24"/>
        </w:rPr>
        <w:t>。</w:t>
      </w:r>
    </w:p>
    <w:tbl>
      <w:tblPr>
        <w:tblStyle w:val="8"/>
        <w:tblW w:w="8237" w:type="dxa"/>
        <w:tblInd w:w="0" w:type="dxa"/>
        <w:tblLayout w:type="fixed"/>
        <w:tblCellMar>
          <w:top w:w="15" w:type="dxa"/>
          <w:left w:w="15" w:type="dxa"/>
          <w:bottom w:w="15" w:type="dxa"/>
          <w:right w:w="15" w:type="dxa"/>
        </w:tblCellMar>
      </w:tblPr>
      <w:tblGrid>
        <w:gridCol w:w="1570"/>
        <w:gridCol w:w="2131"/>
        <w:gridCol w:w="2268"/>
        <w:gridCol w:w="2268"/>
      </w:tblGrid>
      <w:tr>
        <w:tblPrEx>
          <w:tblCellMar>
            <w:top w:w="15" w:type="dxa"/>
            <w:left w:w="15" w:type="dxa"/>
            <w:bottom w:w="15" w:type="dxa"/>
            <w:right w:w="15" w:type="dxa"/>
          </w:tblCellMar>
        </w:tblPrEx>
        <w:trPr>
          <w:trHeight w:val="653" w:hRule="atLeast"/>
        </w:trPr>
        <w:tc>
          <w:tcPr>
            <w:tcW w:w="8237" w:type="dxa"/>
            <w:gridSpan w:val="4"/>
            <w:vAlign w:val="center"/>
          </w:tcPr>
          <w:p>
            <w:pPr>
              <w:spacing w:line="360" w:lineRule="auto"/>
              <w:jc w:val="center"/>
              <w:textAlignment w:val="center"/>
              <w:rPr>
                <w:rFonts w:ascii="宋体" w:hAnsi="宋体" w:cs="仿宋_GB2312"/>
                <w:b/>
                <w:color w:val="auto"/>
                <w:kern w:val="0"/>
                <w:sz w:val="24"/>
                <w:szCs w:val="24"/>
              </w:rPr>
            </w:pPr>
            <w:r>
              <w:rPr>
                <w:rFonts w:hint="eastAsia" w:ascii="宋体" w:hAnsi="宋体" w:cs="仿宋_GB2312"/>
                <w:b/>
                <w:color w:val="auto"/>
                <w:kern w:val="0"/>
                <w:sz w:val="24"/>
                <w:szCs w:val="24"/>
              </w:rPr>
              <w:t xml:space="preserve"> </w:t>
            </w:r>
            <w:r>
              <w:rPr>
                <w:rFonts w:ascii="宋体" w:hAnsi="宋体" w:cs="仿宋_GB2312"/>
                <w:b/>
                <w:color w:val="auto"/>
                <w:kern w:val="0"/>
                <w:sz w:val="24"/>
                <w:szCs w:val="24"/>
              </w:rPr>
              <w:t xml:space="preserve">    </w:t>
            </w:r>
            <w:r>
              <w:rPr>
                <w:rFonts w:hint="eastAsia" w:ascii="宋体" w:hAnsi="宋体" w:cs="仿宋_GB2312"/>
                <w:b/>
                <w:color w:val="auto"/>
                <w:kern w:val="0"/>
                <w:sz w:val="24"/>
                <w:szCs w:val="24"/>
              </w:rPr>
              <w:t>表</w:t>
            </w:r>
            <w:r>
              <w:rPr>
                <w:rFonts w:ascii="宋体" w:hAnsi="宋体" w:cs="仿宋_GB2312"/>
                <w:b/>
                <w:color w:val="auto"/>
                <w:kern w:val="0"/>
                <w:sz w:val="24"/>
                <w:szCs w:val="24"/>
              </w:rPr>
              <w:t>1.</w:t>
            </w:r>
            <w:r>
              <w:rPr>
                <w:rFonts w:hint="eastAsia" w:ascii="宋体" w:hAnsi="宋体"/>
                <w:b/>
                <w:sz w:val="24"/>
                <w:szCs w:val="24"/>
              </w:rPr>
              <w:t>乐清市总工会职业技术学校</w:t>
            </w:r>
            <w:r>
              <w:rPr>
                <w:rFonts w:ascii="宋体" w:hAnsi="宋体" w:cs="仿宋_GB2312"/>
                <w:b/>
                <w:color w:val="auto"/>
                <w:kern w:val="0"/>
                <w:sz w:val="24"/>
                <w:szCs w:val="24"/>
              </w:rPr>
              <w:t>2018-2020</w:t>
            </w:r>
            <w:r>
              <w:rPr>
                <w:rFonts w:hint="eastAsia" w:ascii="宋体" w:hAnsi="宋体" w:cs="仿宋_GB2312"/>
                <w:b/>
                <w:color w:val="auto"/>
                <w:kern w:val="0"/>
                <w:sz w:val="24"/>
                <w:szCs w:val="24"/>
              </w:rPr>
              <w:t>在校生情况比对表</w:t>
            </w:r>
          </w:p>
        </w:tc>
      </w:tr>
      <w:tr>
        <w:tblPrEx>
          <w:tblCellMar>
            <w:top w:w="15" w:type="dxa"/>
            <w:left w:w="15" w:type="dxa"/>
            <w:bottom w:w="15" w:type="dxa"/>
            <w:right w:w="15" w:type="dxa"/>
          </w:tblCellMar>
        </w:tblPrEx>
        <w:trPr>
          <w:trHeight w:val="476"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hint="eastAsia" w:ascii="宋体" w:hAnsi="宋体" w:cs="仿宋_GB2312"/>
                <w:color w:val="auto"/>
                <w:kern w:val="0"/>
                <w:sz w:val="24"/>
                <w:szCs w:val="24"/>
              </w:rPr>
              <w:t>年份</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ascii="宋体" w:hAnsi="宋体" w:cs="仿宋_GB2312"/>
                <w:color w:val="auto"/>
                <w:kern w:val="0"/>
                <w:sz w:val="24"/>
                <w:szCs w:val="24"/>
              </w:rPr>
              <w:t>2018</w:t>
            </w:r>
            <w:r>
              <w:rPr>
                <w:rFonts w:hint="eastAsia" w:ascii="宋体" w:hAnsi="宋体" w:cs="仿宋_GB2312"/>
                <w:color w:val="auto"/>
                <w:kern w:val="0"/>
                <w:sz w:val="24"/>
                <w:szCs w:val="24"/>
              </w:rPr>
              <w:t>年</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ascii="宋体" w:hAnsi="宋体" w:cs="仿宋_GB2312"/>
                <w:color w:val="auto"/>
                <w:kern w:val="0"/>
                <w:sz w:val="24"/>
                <w:szCs w:val="24"/>
              </w:rPr>
              <w:t>2019</w:t>
            </w:r>
            <w:r>
              <w:rPr>
                <w:rFonts w:hint="eastAsia" w:ascii="宋体" w:hAnsi="宋体" w:cs="仿宋_GB2312"/>
                <w:color w:val="auto"/>
                <w:kern w:val="0"/>
                <w:sz w:val="24"/>
                <w:szCs w:val="24"/>
              </w:rPr>
              <w:t>年</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cs="仿宋_GB2312"/>
                <w:color w:val="auto"/>
                <w:kern w:val="0"/>
                <w:sz w:val="24"/>
                <w:szCs w:val="24"/>
              </w:rPr>
            </w:pPr>
            <w:r>
              <w:rPr>
                <w:rFonts w:hint="eastAsia" w:ascii="宋体" w:hAnsi="宋体" w:cs="仿宋_GB2312"/>
                <w:color w:val="auto"/>
                <w:kern w:val="0"/>
                <w:sz w:val="24"/>
                <w:szCs w:val="24"/>
              </w:rPr>
              <w:t>2</w:t>
            </w:r>
            <w:r>
              <w:rPr>
                <w:rFonts w:ascii="宋体" w:hAnsi="宋体" w:cs="仿宋_GB2312"/>
                <w:color w:val="auto"/>
                <w:kern w:val="0"/>
                <w:sz w:val="24"/>
                <w:szCs w:val="24"/>
              </w:rPr>
              <w:t>020</w:t>
            </w:r>
            <w:r>
              <w:rPr>
                <w:rFonts w:hint="eastAsia" w:ascii="宋体" w:hAnsi="宋体" w:cs="仿宋_GB2312"/>
                <w:color w:val="auto"/>
                <w:kern w:val="0"/>
                <w:sz w:val="24"/>
                <w:szCs w:val="24"/>
              </w:rPr>
              <w:t>年</w:t>
            </w:r>
          </w:p>
        </w:tc>
      </w:tr>
      <w:tr>
        <w:tblPrEx>
          <w:tblCellMar>
            <w:top w:w="15" w:type="dxa"/>
            <w:left w:w="15" w:type="dxa"/>
            <w:bottom w:w="15" w:type="dxa"/>
            <w:right w:w="15" w:type="dxa"/>
          </w:tblCellMar>
        </w:tblPrEx>
        <w:trPr>
          <w:trHeight w:val="476"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hint="eastAsia" w:ascii="宋体" w:hAnsi="宋体" w:cs="仿宋_GB2312"/>
                <w:color w:val="auto"/>
                <w:kern w:val="0"/>
                <w:sz w:val="24"/>
                <w:szCs w:val="24"/>
              </w:rPr>
              <w:t>招生规模</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536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7</w:t>
            </w:r>
            <w:r>
              <w:rPr>
                <w:rFonts w:hint="eastAsia" w:ascii="宋体" w:hAnsi="宋体" w:cs="仿宋_GB2312"/>
                <w:color w:val="auto"/>
                <w:sz w:val="24"/>
                <w:szCs w:val="24"/>
              </w:rPr>
              <w:t>33</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cs="仿宋_GB2312"/>
                <w:color w:val="auto"/>
                <w:sz w:val="24"/>
                <w:szCs w:val="24"/>
              </w:rPr>
            </w:pPr>
            <w:r>
              <w:rPr>
                <w:rFonts w:hint="eastAsia" w:ascii="宋体" w:hAnsi="宋体" w:cs="仿宋_GB2312"/>
                <w:color w:val="auto"/>
                <w:sz w:val="24"/>
                <w:szCs w:val="24"/>
              </w:rPr>
              <w:t>561</w:t>
            </w:r>
          </w:p>
        </w:tc>
      </w:tr>
      <w:tr>
        <w:tblPrEx>
          <w:tblCellMar>
            <w:top w:w="15" w:type="dxa"/>
            <w:left w:w="15" w:type="dxa"/>
            <w:bottom w:w="15" w:type="dxa"/>
            <w:right w:w="15" w:type="dxa"/>
          </w:tblCellMar>
        </w:tblPrEx>
        <w:trPr>
          <w:trHeight w:val="476"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hint="eastAsia" w:ascii="宋体" w:hAnsi="宋体" w:cs="仿宋_GB2312"/>
                <w:color w:val="auto"/>
                <w:kern w:val="0"/>
                <w:sz w:val="24"/>
                <w:szCs w:val="24"/>
              </w:rPr>
              <w:t>在校生规模</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1768</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1833</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cs="仿宋_GB2312"/>
                <w:color w:val="auto"/>
                <w:sz w:val="24"/>
                <w:szCs w:val="24"/>
              </w:rPr>
            </w:pPr>
            <w:r>
              <w:rPr>
                <w:rFonts w:hint="eastAsia" w:ascii="宋体" w:hAnsi="宋体" w:cs="仿宋_GB2312"/>
                <w:color w:val="auto"/>
                <w:sz w:val="24"/>
                <w:szCs w:val="24"/>
              </w:rPr>
              <w:t>1800</w:t>
            </w:r>
          </w:p>
        </w:tc>
      </w:tr>
      <w:tr>
        <w:tblPrEx>
          <w:tblCellMar>
            <w:top w:w="15" w:type="dxa"/>
            <w:left w:w="15" w:type="dxa"/>
            <w:bottom w:w="15" w:type="dxa"/>
            <w:right w:w="15" w:type="dxa"/>
          </w:tblCellMar>
        </w:tblPrEx>
        <w:trPr>
          <w:trHeight w:val="476"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hint="eastAsia" w:ascii="宋体" w:hAnsi="宋体" w:cs="仿宋_GB2312"/>
                <w:color w:val="auto"/>
                <w:kern w:val="0"/>
                <w:sz w:val="24"/>
                <w:szCs w:val="24"/>
              </w:rPr>
              <w:t>毕业生规模</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574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sz w:val="24"/>
                <w:szCs w:val="24"/>
              </w:rPr>
            </w:pPr>
            <w:r>
              <w:rPr>
                <w:rFonts w:ascii="宋体" w:hAnsi="宋体" w:cs="仿宋_GB2312"/>
                <w:color w:val="auto"/>
                <w:sz w:val="24"/>
                <w:szCs w:val="24"/>
              </w:rPr>
              <w:t>623</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cs="仿宋_GB2312"/>
                <w:color w:val="auto"/>
                <w:sz w:val="24"/>
                <w:szCs w:val="24"/>
              </w:rPr>
            </w:pPr>
            <w:r>
              <w:rPr>
                <w:rFonts w:hint="eastAsia" w:ascii="宋体" w:hAnsi="宋体" w:cs="仿宋_GB2312"/>
                <w:color w:val="auto"/>
                <w:sz w:val="24"/>
                <w:szCs w:val="24"/>
              </w:rPr>
              <w:t>603</w:t>
            </w:r>
          </w:p>
        </w:tc>
      </w:tr>
      <w:tr>
        <w:tblPrEx>
          <w:tblCellMar>
            <w:top w:w="15" w:type="dxa"/>
            <w:left w:w="15" w:type="dxa"/>
            <w:bottom w:w="15" w:type="dxa"/>
            <w:right w:w="15" w:type="dxa"/>
          </w:tblCellMar>
        </w:tblPrEx>
        <w:trPr>
          <w:trHeight w:val="476"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hint="eastAsia" w:ascii="宋体" w:hAnsi="宋体" w:cs="仿宋_GB2312"/>
                <w:color w:val="auto"/>
                <w:kern w:val="0"/>
                <w:sz w:val="24"/>
                <w:szCs w:val="24"/>
              </w:rPr>
              <w:t>巩固率</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cs="仿宋_GB2312"/>
                <w:color w:val="auto"/>
                <w:kern w:val="0"/>
                <w:sz w:val="24"/>
                <w:szCs w:val="24"/>
              </w:rPr>
            </w:pPr>
            <w:r>
              <w:rPr>
                <w:rFonts w:ascii="宋体" w:hAnsi="宋体" w:cs="仿宋_GB2312"/>
                <w:color w:val="auto"/>
                <w:kern w:val="0"/>
                <w:sz w:val="24"/>
                <w:szCs w:val="24"/>
              </w:rPr>
              <w:t>98.6%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cs="仿宋_GB2312"/>
                <w:color w:val="auto"/>
                <w:sz w:val="24"/>
                <w:szCs w:val="24"/>
              </w:rPr>
            </w:pPr>
            <w:r>
              <w:rPr>
                <w:rFonts w:ascii="宋体" w:cs="仿宋_GB2312"/>
                <w:color w:val="auto"/>
                <w:sz w:val="24"/>
                <w:szCs w:val="24"/>
              </w:rPr>
              <w:t>98.7%</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cs="仿宋_GB2312"/>
                <w:color w:val="auto"/>
                <w:sz w:val="24"/>
                <w:szCs w:val="24"/>
              </w:rPr>
            </w:pPr>
            <w:r>
              <w:rPr>
                <w:rFonts w:hint="eastAsia" w:ascii="宋体" w:cs="仿宋_GB2312"/>
                <w:color w:val="auto"/>
                <w:sz w:val="24"/>
                <w:szCs w:val="24"/>
              </w:rPr>
              <w:t>98.3%</w:t>
            </w:r>
          </w:p>
        </w:tc>
      </w:tr>
    </w:tbl>
    <w:p>
      <w:pPr>
        <w:keepNext/>
        <w:keepLines/>
        <w:jc w:val="left"/>
        <w:outlineLvl w:val="1"/>
        <w:rPr>
          <w:rFonts w:ascii="Calibri Light" w:hAnsi="Calibri Light"/>
          <w:b/>
          <w:bCs/>
          <w:sz w:val="28"/>
          <w:szCs w:val="32"/>
        </w:rPr>
      </w:pPr>
      <w:r>
        <w:rPr>
          <w:rFonts w:hint="eastAsia" w:ascii="Calibri Light" w:hAnsi="Calibri Light"/>
          <w:b/>
          <w:bCs/>
          <w:sz w:val="28"/>
          <w:szCs w:val="32"/>
        </w:rPr>
        <w:t>（三）教师队伍</w:t>
      </w:r>
      <w:bookmarkEnd w:id="4"/>
      <w:bookmarkEnd w:id="5"/>
    </w:p>
    <w:p>
      <w:pPr>
        <w:spacing w:line="360" w:lineRule="auto"/>
        <w:ind w:firstLine="480" w:firstLineChars="200"/>
        <w:rPr>
          <w:rFonts w:ascii="宋体" w:hAnsi="宋体"/>
          <w:sz w:val="24"/>
          <w:szCs w:val="24"/>
        </w:rPr>
      </w:pPr>
      <w:r>
        <w:rPr>
          <w:rFonts w:hint="eastAsia" w:ascii="宋体" w:hAnsi="宋体"/>
          <w:sz w:val="24"/>
          <w:szCs w:val="24"/>
        </w:rPr>
        <w:t>截至</w:t>
      </w:r>
      <w:r>
        <w:rPr>
          <w:rFonts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w:t>
      </w:r>
      <w:r>
        <w:rPr>
          <w:rFonts w:ascii="宋体" w:hAnsi="宋体"/>
          <w:sz w:val="24"/>
          <w:szCs w:val="24"/>
        </w:rPr>
        <w:t>1</w:t>
      </w:r>
      <w:r>
        <w:rPr>
          <w:rFonts w:hint="eastAsia" w:ascii="宋体" w:hAnsi="宋体"/>
          <w:sz w:val="24"/>
          <w:szCs w:val="24"/>
        </w:rPr>
        <w:t>月，学校有教职工总人数为</w:t>
      </w:r>
      <w:r>
        <w:rPr>
          <w:rFonts w:hint="eastAsia" w:ascii="宋体" w:hAnsi="宋体"/>
          <w:sz w:val="24"/>
          <w:szCs w:val="24"/>
          <w:lang w:val="en-US" w:eastAsia="zh-CN"/>
        </w:rPr>
        <w:t>101</w:t>
      </w:r>
      <w:r>
        <w:rPr>
          <w:rFonts w:hint="eastAsia" w:ascii="宋体" w:hAnsi="宋体"/>
          <w:sz w:val="24"/>
          <w:szCs w:val="24"/>
        </w:rPr>
        <w:t>，其中专任教师为</w:t>
      </w:r>
      <w:r>
        <w:rPr>
          <w:rFonts w:hint="eastAsia" w:ascii="宋体" w:hAnsi="宋体"/>
          <w:sz w:val="24"/>
          <w:szCs w:val="24"/>
          <w:lang w:val="en-US" w:eastAsia="zh-CN"/>
        </w:rPr>
        <w:t>70</w:t>
      </w:r>
      <w:r>
        <w:rPr>
          <w:rFonts w:hint="eastAsia" w:ascii="宋体" w:hAnsi="宋体"/>
          <w:sz w:val="24"/>
          <w:szCs w:val="24"/>
        </w:rPr>
        <w:t>人，比例</w:t>
      </w:r>
      <w:r>
        <w:rPr>
          <w:rFonts w:hint="eastAsia" w:ascii="宋体" w:hAnsi="宋体"/>
          <w:sz w:val="24"/>
          <w:szCs w:val="24"/>
          <w:lang w:val="en-US" w:eastAsia="zh-CN"/>
        </w:rPr>
        <w:t>69.3</w:t>
      </w:r>
      <w:r>
        <w:rPr>
          <w:rFonts w:ascii="宋体" w:hAnsi="宋体"/>
          <w:sz w:val="24"/>
          <w:szCs w:val="24"/>
        </w:rPr>
        <w:t>%</w:t>
      </w:r>
      <w:r>
        <w:rPr>
          <w:rFonts w:hint="eastAsia" w:ascii="宋体" w:hAnsi="宋体"/>
          <w:sz w:val="24"/>
          <w:szCs w:val="24"/>
        </w:rPr>
        <w:t>。后勤工作人员</w:t>
      </w:r>
      <w:r>
        <w:rPr>
          <w:rFonts w:ascii="宋体" w:hAnsi="宋体"/>
          <w:sz w:val="24"/>
          <w:szCs w:val="24"/>
        </w:rPr>
        <w:t>3</w:t>
      </w:r>
      <w:r>
        <w:rPr>
          <w:rFonts w:hint="eastAsia" w:ascii="宋体" w:hAnsi="宋体"/>
          <w:sz w:val="24"/>
          <w:szCs w:val="24"/>
        </w:rPr>
        <w:t>1人，比例</w:t>
      </w:r>
      <w:r>
        <w:rPr>
          <w:rFonts w:hint="eastAsia" w:ascii="宋体" w:hAnsi="宋体"/>
          <w:sz w:val="24"/>
          <w:szCs w:val="24"/>
          <w:lang w:val="en-US" w:eastAsia="zh-CN"/>
        </w:rPr>
        <w:t>30.7</w:t>
      </w:r>
      <w:r>
        <w:rPr>
          <w:rFonts w:ascii="宋体" w:hAnsi="宋体"/>
          <w:sz w:val="24"/>
          <w:szCs w:val="24"/>
        </w:rPr>
        <w:t>%</w:t>
      </w:r>
      <w:r>
        <w:rPr>
          <w:rFonts w:hint="eastAsia" w:ascii="宋体" w:hAnsi="宋体"/>
          <w:sz w:val="24"/>
          <w:szCs w:val="24"/>
        </w:rPr>
        <w:t>。“双师型”教师</w:t>
      </w:r>
      <w:r>
        <w:rPr>
          <w:rFonts w:hint="eastAsia" w:ascii="宋体" w:hAnsi="宋体"/>
          <w:sz w:val="24"/>
          <w:szCs w:val="24"/>
          <w:lang w:val="en-US" w:eastAsia="zh-CN"/>
        </w:rPr>
        <w:t>23</w:t>
      </w:r>
      <w:r>
        <w:rPr>
          <w:rFonts w:hint="eastAsia" w:ascii="宋体" w:hAnsi="宋体"/>
          <w:sz w:val="24"/>
          <w:szCs w:val="24"/>
        </w:rPr>
        <w:t>人，</w:t>
      </w:r>
      <w:r>
        <w:rPr>
          <w:rFonts w:hint="eastAsia" w:ascii="宋体" w:hAnsi="宋体"/>
          <w:sz w:val="24"/>
          <w:szCs w:val="24"/>
          <w:lang w:eastAsia="zh-CN"/>
        </w:rPr>
        <w:t>占专任教师</w:t>
      </w:r>
      <w:r>
        <w:rPr>
          <w:rFonts w:hint="eastAsia" w:ascii="宋体" w:hAnsi="宋体"/>
          <w:sz w:val="24"/>
          <w:szCs w:val="24"/>
        </w:rPr>
        <w:t>比例</w:t>
      </w:r>
      <w:r>
        <w:rPr>
          <w:rFonts w:hint="eastAsia" w:ascii="宋体" w:hAnsi="宋体"/>
          <w:sz w:val="24"/>
          <w:szCs w:val="24"/>
          <w:lang w:val="en-US" w:eastAsia="zh-CN"/>
        </w:rPr>
        <w:t>32.9</w:t>
      </w:r>
      <w:r>
        <w:rPr>
          <w:rFonts w:ascii="宋体" w:hAnsi="宋体"/>
          <w:sz w:val="24"/>
          <w:szCs w:val="24"/>
        </w:rPr>
        <w:t>%</w:t>
      </w:r>
      <w:r>
        <w:rPr>
          <w:rFonts w:hint="eastAsia" w:ascii="宋体" w:hAnsi="宋体"/>
          <w:sz w:val="24"/>
          <w:szCs w:val="24"/>
        </w:rPr>
        <w:t>。中级以上职称为</w:t>
      </w:r>
      <w:r>
        <w:rPr>
          <w:rFonts w:ascii="宋体" w:hAnsi="宋体"/>
          <w:sz w:val="24"/>
          <w:szCs w:val="24"/>
        </w:rPr>
        <w:t>1</w:t>
      </w:r>
      <w:r>
        <w:rPr>
          <w:rFonts w:hint="eastAsia" w:ascii="宋体" w:hAnsi="宋体"/>
          <w:sz w:val="24"/>
          <w:szCs w:val="24"/>
          <w:lang w:val="en-US" w:eastAsia="zh-CN"/>
        </w:rPr>
        <w:t>3</w:t>
      </w:r>
      <w:r>
        <w:rPr>
          <w:rFonts w:hint="eastAsia" w:ascii="宋体" w:hAnsi="宋体"/>
          <w:sz w:val="24"/>
          <w:szCs w:val="24"/>
        </w:rPr>
        <w:t>人，</w:t>
      </w:r>
      <w:r>
        <w:rPr>
          <w:rFonts w:hint="eastAsia" w:ascii="宋体" w:hAnsi="宋体"/>
          <w:sz w:val="24"/>
          <w:szCs w:val="24"/>
          <w:lang w:eastAsia="zh-CN"/>
        </w:rPr>
        <w:t>占专任教师</w:t>
      </w:r>
      <w:r>
        <w:rPr>
          <w:rFonts w:hint="eastAsia" w:ascii="宋体" w:hAnsi="宋体"/>
          <w:sz w:val="24"/>
          <w:szCs w:val="24"/>
        </w:rPr>
        <w:t>比例</w:t>
      </w:r>
      <w:r>
        <w:rPr>
          <w:rFonts w:hint="eastAsia" w:ascii="宋体" w:hAnsi="宋体"/>
          <w:sz w:val="24"/>
          <w:szCs w:val="24"/>
          <w:lang w:val="en-US" w:eastAsia="zh-CN"/>
        </w:rPr>
        <w:t>18.6</w:t>
      </w:r>
      <w:r>
        <w:rPr>
          <w:rFonts w:ascii="宋体" w:hAnsi="宋体"/>
          <w:sz w:val="24"/>
          <w:szCs w:val="24"/>
        </w:rPr>
        <w:t>%</w:t>
      </w:r>
      <w:r>
        <w:rPr>
          <w:rFonts w:hint="eastAsia" w:ascii="宋体" w:hAnsi="宋体"/>
          <w:sz w:val="24"/>
          <w:szCs w:val="24"/>
        </w:rPr>
        <w:t>，详见表</w:t>
      </w:r>
      <w:r>
        <w:rPr>
          <w:rFonts w:ascii="宋体" w:hAnsi="宋体"/>
          <w:sz w:val="24"/>
          <w:szCs w:val="24"/>
        </w:rPr>
        <w:t>2</w:t>
      </w:r>
      <w:r>
        <w:rPr>
          <w:rFonts w:hint="eastAsia" w:ascii="宋体" w:hAnsi="宋体"/>
          <w:sz w:val="24"/>
          <w:szCs w:val="24"/>
        </w:rPr>
        <w:t>。</w:t>
      </w:r>
    </w:p>
    <w:tbl>
      <w:tblPr>
        <w:tblStyle w:val="8"/>
        <w:tblW w:w="8115" w:type="dxa"/>
        <w:jc w:val="center"/>
        <w:tblLayout w:type="fixed"/>
        <w:tblCellMar>
          <w:top w:w="15" w:type="dxa"/>
          <w:left w:w="15" w:type="dxa"/>
          <w:bottom w:w="15" w:type="dxa"/>
          <w:right w:w="15" w:type="dxa"/>
        </w:tblCellMar>
      </w:tblPr>
      <w:tblGrid>
        <w:gridCol w:w="1095"/>
        <w:gridCol w:w="1260"/>
        <w:gridCol w:w="720"/>
        <w:gridCol w:w="1080"/>
        <w:gridCol w:w="900"/>
        <w:gridCol w:w="900"/>
        <w:gridCol w:w="946"/>
        <w:gridCol w:w="1193"/>
        <w:gridCol w:w="21"/>
      </w:tblGrid>
      <w:tr>
        <w:tblPrEx>
          <w:tblCellMar>
            <w:top w:w="15" w:type="dxa"/>
            <w:left w:w="15" w:type="dxa"/>
            <w:bottom w:w="15" w:type="dxa"/>
            <w:right w:w="15" w:type="dxa"/>
          </w:tblCellMar>
        </w:tblPrEx>
        <w:trPr>
          <w:trHeight w:val="411" w:hRule="atLeast"/>
          <w:jc w:val="center"/>
        </w:trPr>
        <w:tc>
          <w:tcPr>
            <w:tcW w:w="8115" w:type="dxa"/>
            <w:gridSpan w:val="9"/>
            <w:vAlign w:val="center"/>
          </w:tcPr>
          <w:p>
            <w:pPr>
              <w:spacing w:line="360" w:lineRule="auto"/>
              <w:ind w:firstLine="482" w:firstLineChars="200"/>
              <w:jc w:val="center"/>
              <w:rPr>
                <w:rFonts w:ascii="宋体"/>
                <w:b/>
                <w:sz w:val="24"/>
                <w:szCs w:val="24"/>
              </w:rPr>
            </w:pPr>
            <w:r>
              <w:rPr>
                <w:rFonts w:hint="eastAsia" w:ascii="宋体" w:hAnsi="宋体"/>
                <w:b/>
                <w:sz w:val="24"/>
                <w:szCs w:val="24"/>
              </w:rPr>
              <w:t>表</w:t>
            </w:r>
            <w:r>
              <w:rPr>
                <w:rFonts w:ascii="宋体" w:hAnsi="宋体"/>
                <w:b/>
                <w:sz w:val="24"/>
                <w:szCs w:val="24"/>
              </w:rPr>
              <w:t>2.</w:t>
            </w:r>
            <w:r>
              <w:rPr>
                <w:rFonts w:hint="eastAsia" w:ascii="宋体" w:hAnsi="宋体"/>
                <w:b/>
                <w:sz w:val="24"/>
                <w:szCs w:val="24"/>
              </w:rPr>
              <w:t>乐清市总工会职业技术学校</w:t>
            </w:r>
            <w:r>
              <w:rPr>
                <w:rFonts w:ascii="宋体" w:hAnsi="宋体"/>
                <w:b/>
                <w:sz w:val="24"/>
                <w:szCs w:val="24"/>
              </w:rPr>
              <w:t>201</w:t>
            </w:r>
            <w:r>
              <w:rPr>
                <w:rFonts w:hint="eastAsia" w:ascii="宋体" w:hAnsi="宋体"/>
                <w:b/>
                <w:sz w:val="24"/>
                <w:szCs w:val="24"/>
                <w:lang w:val="en-US" w:eastAsia="zh-CN"/>
              </w:rPr>
              <w:t>9</w:t>
            </w:r>
            <w:r>
              <w:rPr>
                <w:rFonts w:ascii="宋体" w:hAnsi="宋体"/>
                <w:b/>
                <w:sz w:val="24"/>
                <w:szCs w:val="24"/>
              </w:rPr>
              <w:t>-20</w:t>
            </w:r>
            <w:r>
              <w:rPr>
                <w:rFonts w:hint="eastAsia" w:ascii="宋体" w:hAnsi="宋体"/>
                <w:b/>
                <w:sz w:val="24"/>
                <w:szCs w:val="24"/>
                <w:lang w:val="en-US" w:eastAsia="zh-CN"/>
              </w:rPr>
              <w:t>20</w:t>
            </w:r>
            <w:r>
              <w:rPr>
                <w:rFonts w:hint="eastAsia" w:ascii="宋体" w:hAnsi="宋体"/>
                <w:b/>
                <w:sz w:val="24"/>
                <w:szCs w:val="24"/>
              </w:rPr>
              <w:t>师资情况比对表</w:t>
            </w:r>
          </w:p>
        </w:tc>
      </w:tr>
      <w:tr>
        <w:tblPrEx>
          <w:tblCellMar>
            <w:top w:w="15" w:type="dxa"/>
            <w:left w:w="15" w:type="dxa"/>
            <w:bottom w:w="15" w:type="dxa"/>
            <w:right w:w="15" w:type="dxa"/>
          </w:tblCellMar>
        </w:tblPrEx>
        <w:trPr>
          <w:gridAfter w:val="1"/>
          <w:wAfter w:w="21" w:type="dxa"/>
          <w:trHeight w:val="476" w:hRule="atLeast"/>
          <w:jc w:val="center"/>
        </w:trPr>
        <w:tc>
          <w:tcPr>
            <w:tcW w:w="1095" w:type="dxa"/>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b/>
                <w:sz w:val="24"/>
                <w:szCs w:val="24"/>
              </w:rPr>
            </w:pPr>
            <w:r>
              <w:rPr>
                <w:rFonts w:hint="eastAsia" w:ascii="宋体" w:hAnsi="宋体" w:cs="宋体"/>
                <w:b/>
                <w:sz w:val="24"/>
                <w:szCs w:val="24"/>
              </w:rPr>
              <w:t>年份</w:t>
            </w:r>
          </w:p>
        </w:tc>
        <w:tc>
          <w:tcPr>
            <w:tcW w:w="1260"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bCs/>
                <w:sz w:val="24"/>
                <w:szCs w:val="24"/>
              </w:rPr>
            </w:pPr>
            <w:r>
              <w:rPr>
                <w:rFonts w:hint="eastAsia" w:ascii="宋体" w:hAnsi="宋体"/>
                <w:b/>
                <w:bCs/>
                <w:sz w:val="24"/>
                <w:szCs w:val="24"/>
              </w:rPr>
              <w:t>教职员工</w:t>
            </w:r>
          </w:p>
          <w:p>
            <w:pPr>
              <w:jc w:val="center"/>
              <w:rPr>
                <w:rFonts w:ascii="宋体" w:cs="宋体"/>
                <w:sz w:val="24"/>
                <w:szCs w:val="24"/>
              </w:rPr>
            </w:pPr>
            <w:r>
              <w:rPr>
                <w:rFonts w:hint="eastAsia" w:ascii="宋体" w:hAnsi="宋体"/>
                <w:b/>
                <w:bCs/>
                <w:sz w:val="24"/>
                <w:szCs w:val="24"/>
              </w:rPr>
              <w:t>人数</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szCs w:val="24"/>
              </w:rPr>
            </w:pPr>
            <w:r>
              <w:rPr>
                <w:rFonts w:hint="eastAsia" w:ascii="宋体" w:hAnsi="宋体"/>
                <w:b/>
                <w:bCs/>
                <w:sz w:val="24"/>
                <w:szCs w:val="24"/>
              </w:rPr>
              <w:t>教师</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szCs w:val="24"/>
              </w:rPr>
            </w:pPr>
            <w:r>
              <w:rPr>
                <w:rFonts w:hint="eastAsia" w:ascii="宋体" w:hAnsi="宋体"/>
                <w:b/>
                <w:bCs/>
                <w:sz w:val="24"/>
                <w:szCs w:val="24"/>
              </w:rPr>
              <w:t>后勤</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rPr>
            </w:pPr>
            <w:r>
              <w:rPr>
                <w:rFonts w:hint="eastAsia" w:ascii="宋体" w:hAnsi="宋体"/>
                <w:b/>
                <w:bCs/>
                <w:sz w:val="24"/>
                <w:szCs w:val="24"/>
              </w:rPr>
              <w:t>专业</w:t>
            </w:r>
          </w:p>
          <w:p>
            <w:pPr>
              <w:jc w:val="center"/>
              <w:rPr>
                <w:rFonts w:ascii="宋体" w:cs="宋体"/>
                <w:sz w:val="24"/>
                <w:szCs w:val="24"/>
              </w:rPr>
            </w:pPr>
            <w:r>
              <w:rPr>
                <w:rFonts w:hint="eastAsia" w:ascii="宋体" w:hAnsi="宋体"/>
                <w:b/>
                <w:bCs/>
                <w:sz w:val="24"/>
                <w:szCs w:val="24"/>
              </w:rPr>
              <w:t>教师</w:t>
            </w:r>
          </w:p>
        </w:tc>
        <w:tc>
          <w:tcPr>
            <w:tcW w:w="90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bCs/>
                <w:sz w:val="24"/>
                <w:szCs w:val="24"/>
              </w:rPr>
            </w:pPr>
            <w:r>
              <w:rPr>
                <w:rFonts w:hint="eastAsia" w:ascii="宋体" w:hAnsi="宋体"/>
                <w:b/>
                <w:bCs/>
                <w:sz w:val="24"/>
                <w:szCs w:val="24"/>
              </w:rPr>
              <w:t>文化</w:t>
            </w:r>
          </w:p>
          <w:p>
            <w:pPr>
              <w:jc w:val="center"/>
              <w:rPr>
                <w:rFonts w:ascii="宋体" w:cs="宋体"/>
                <w:sz w:val="24"/>
                <w:szCs w:val="24"/>
              </w:rPr>
            </w:pPr>
            <w:r>
              <w:rPr>
                <w:rFonts w:hint="eastAsia" w:ascii="宋体" w:hAnsi="宋体"/>
                <w:b/>
                <w:bCs/>
                <w:sz w:val="24"/>
                <w:szCs w:val="24"/>
              </w:rPr>
              <w:t>教师</w:t>
            </w:r>
          </w:p>
        </w:tc>
        <w:tc>
          <w:tcPr>
            <w:tcW w:w="94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sz w:val="24"/>
                <w:szCs w:val="24"/>
              </w:rPr>
            </w:pPr>
            <w:r>
              <w:rPr>
                <w:rFonts w:hint="eastAsia" w:ascii="宋体" w:hAnsi="宋体"/>
                <w:b/>
                <w:bCs/>
                <w:sz w:val="24"/>
                <w:szCs w:val="24"/>
              </w:rPr>
              <w:t>中级以上职称</w:t>
            </w:r>
          </w:p>
        </w:tc>
        <w:tc>
          <w:tcPr>
            <w:tcW w:w="1193" w:type="dxa"/>
            <w:tcBorders>
              <w:top w:val="single" w:color="000000" w:sz="4" w:space="0"/>
              <w:left w:val="single" w:color="auto" w:sz="4" w:space="0"/>
              <w:bottom w:val="single" w:color="000000" w:sz="4" w:space="0"/>
              <w:right w:val="single" w:color="auto" w:sz="4" w:space="0"/>
            </w:tcBorders>
            <w:vAlign w:val="center"/>
          </w:tcPr>
          <w:p>
            <w:pPr>
              <w:jc w:val="center"/>
              <w:rPr>
                <w:rFonts w:ascii="宋体" w:cs="宋体"/>
                <w:sz w:val="24"/>
                <w:szCs w:val="24"/>
              </w:rPr>
            </w:pPr>
            <w:r>
              <w:rPr>
                <w:rFonts w:hint="eastAsia" w:ascii="宋体" w:hAnsi="宋体"/>
                <w:b/>
                <w:bCs/>
                <w:sz w:val="24"/>
                <w:szCs w:val="24"/>
              </w:rPr>
              <w:t>双师型</w:t>
            </w:r>
          </w:p>
        </w:tc>
      </w:tr>
      <w:tr>
        <w:tblPrEx>
          <w:tblCellMar>
            <w:top w:w="15" w:type="dxa"/>
            <w:left w:w="15" w:type="dxa"/>
            <w:bottom w:w="15" w:type="dxa"/>
            <w:right w:w="15" w:type="dxa"/>
          </w:tblCellMar>
        </w:tblPrEx>
        <w:trPr>
          <w:gridAfter w:val="1"/>
          <w:wAfter w:w="21" w:type="dxa"/>
          <w:trHeight w:val="476" w:hRule="atLeast"/>
          <w:jc w:val="center"/>
        </w:trPr>
        <w:tc>
          <w:tcPr>
            <w:tcW w:w="109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Calibri" w:eastAsia="宋体" w:cs="宋体"/>
                <w:kern w:val="2"/>
                <w:sz w:val="24"/>
                <w:szCs w:val="24"/>
                <w:lang w:val="en-US" w:eastAsia="zh-CN" w:bidi="ar-SA"/>
              </w:rPr>
            </w:pPr>
            <w:r>
              <w:rPr>
                <w:rFonts w:ascii="宋体" w:hAnsi="宋体" w:cs="宋体"/>
                <w:sz w:val="24"/>
                <w:szCs w:val="24"/>
              </w:rPr>
              <w:t>201</w:t>
            </w:r>
            <w:r>
              <w:rPr>
                <w:rFonts w:hint="eastAsia" w:ascii="宋体" w:hAnsi="宋体" w:cs="宋体"/>
                <w:sz w:val="24"/>
                <w:szCs w:val="24"/>
              </w:rPr>
              <w:t>9年</w:t>
            </w:r>
          </w:p>
        </w:tc>
        <w:tc>
          <w:tcPr>
            <w:tcW w:w="1260"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Calibri" w:eastAsia="宋体" w:cs="宋体"/>
                <w:kern w:val="2"/>
                <w:sz w:val="24"/>
                <w:szCs w:val="24"/>
                <w:lang w:val="en-US" w:eastAsia="zh-CN" w:bidi="ar-SA"/>
              </w:rPr>
            </w:pPr>
            <w:r>
              <w:rPr>
                <w:rFonts w:ascii="宋体" w:hAnsi="宋体"/>
                <w:sz w:val="24"/>
                <w:szCs w:val="24"/>
              </w:rPr>
              <w:t>9</w:t>
            </w:r>
            <w:r>
              <w:rPr>
                <w:rFonts w:hint="eastAsia" w:ascii="宋体" w:hAnsi="宋体"/>
                <w:sz w:val="24"/>
                <w:szCs w:val="24"/>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kern w:val="2"/>
                <w:sz w:val="24"/>
                <w:szCs w:val="24"/>
                <w:lang w:val="en-US" w:eastAsia="zh-CN" w:bidi="ar-SA"/>
              </w:rPr>
            </w:pPr>
            <w:r>
              <w:rPr>
                <w:rFonts w:ascii="宋体" w:hAnsi="宋体"/>
                <w:sz w:val="24"/>
                <w:szCs w:val="24"/>
              </w:rPr>
              <w:t>6</w:t>
            </w:r>
            <w:r>
              <w:rPr>
                <w:rFonts w:hint="eastAsia" w:ascii="宋体" w:hAnsi="宋体"/>
                <w:sz w:val="24"/>
                <w:szCs w:val="24"/>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kern w:val="2"/>
                <w:sz w:val="24"/>
                <w:szCs w:val="24"/>
                <w:lang w:val="en-US" w:eastAsia="zh-CN" w:bidi="ar-SA"/>
              </w:rPr>
            </w:pPr>
            <w:r>
              <w:rPr>
                <w:rFonts w:ascii="宋体" w:hAnsi="宋体"/>
                <w:sz w:val="24"/>
                <w:szCs w:val="24"/>
              </w:rPr>
              <w:t>3</w:t>
            </w:r>
            <w:r>
              <w:rPr>
                <w:rFonts w:hint="eastAsia" w:ascii="宋体" w:hAnsi="宋体"/>
                <w:sz w:val="24"/>
                <w:szCs w:val="24"/>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kern w:val="2"/>
                <w:sz w:val="24"/>
                <w:szCs w:val="24"/>
                <w:lang w:val="en-US" w:eastAsia="zh-CN" w:bidi="ar-SA"/>
              </w:rPr>
            </w:pPr>
            <w:r>
              <w:rPr>
                <w:rFonts w:hint="eastAsia" w:ascii="宋体" w:hAnsi="宋体"/>
                <w:sz w:val="24"/>
                <w:szCs w:val="24"/>
              </w:rPr>
              <w:t xml:space="preserve"> 34</w:t>
            </w:r>
          </w:p>
        </w:tc>
        <w:tc>
          <w:tcPr>
            <w:tcW w:w="900"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Calibri" w:eastAsia="宋体" w:cs="宋体"/>
                <w:kern w:val="2"/>
                <w:sz w:val="24"/>
                <w:szCs w:val="24"/>
                <w:lang w:val="en-US" w:eastAsia="zh-CN" w:bidi="ar-SA"/>
              </w:rPr>
            </w:pPr>
            <w:r>
              <w:rPr>
                <w:rFonts w:hint="eastAsia" w:ascii="宋体" w:hAnsi="宋体"/>
                <w:sz w:val="24"/>
                <w:szCs w:val="24"/>
              </w:rPr>
              <w:t xml:space="preserve"> 33</w:t>
            </w:r>
          </w:p>
        </w:tc>
        <w:tc>
          <w:tcPr>
            <w:tcW w:w="946"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Calibri" w:eastAsia="宋体" w:cs="宋体"/>
                <w:kern w:val="2"/>
                <w:sz w:val="24"/>
                <w:szCs w:val="24"/>
                <w:lang w:val="en-US" w:eastAsia="zh-CN" w:bidi="ar-SA"/>
              </w:rPr>
            </w:pPr>
            <w:r>
              <w:rPr>
                <w:rFonts w:ascii="宋体" w:hAnsi="宋体"/>
                <w:sz w:val="24"/>
                <w:szCs w:val="24"/>
              </w:rPr>
              <w:t>11</w:t>
            </w:r>
          </w:p>
        </w:tc>
        <w:tc>
          <w:tcPr>
            <w:tcW w:w="1193"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Calibri" w:eastAsia="宋体" w:cs="宋体"/>
                <w:kern w:val="2"/>
                <w:sz w:val="24"/>
                <w:szCs w:val="24"/>
                <w:lang w:val="en-US" w:eastAsia="zh-CN" w:bidi="ar-SA"/>
              </w:rPr>
            </w:pPr>
            <w:r>
              <w:rPr>
                <w:rFonts w:hint="eastAsia" w:ascii="宋体" w:hAnsi="宋体"/>
                <w:sz w:val="24"/>
                <w:szCs w:val="24"/>
              </w:rPr>
              <w:t>27</w:t>
            </w:r>
          </w:p>
        </w:tc>
      </w:tr>
      <w:tr>
        <w:tblPrEx>
          <w:tblCellMar>
            <w:top w:w="15" w:type="dxa"/>
            <w:left w:w="15" w:type="dxa"/>
            <w:bottom w:w="15" w:type="dxa"/>
            <w:right w:w="15" w:type="dxa"/>
          </w:tblCellMar>
        </w:tblPrEx>
        <w:trPr>
          <w:gridAfter w:val="1"/>
          <w:wAfter w:w="21" w:type="dxa"/>
          <w:trHeight w:val="476" w:hRule="atLeast"/>
          <w:jc w:val="center"/>
        </w:trPr>
        <w:tc>
          <w:tcPr>
            <w:tcW w:w="109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2020年</w:t>
            </w:r>
          </w:p>
        </w:tc>
        <w:tc>
          <w:tcPr>
            <w:tcW w:w="1260"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101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31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29</w:t>
            </w:r>
          </w:p>
        </w:tc>
        <w:tc>
          <w:tcPr>
            <w:tcW w:w="900"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41</w:t>
            </w:r>
          </w:p>
        </w:tc>
        <w:tc>
          <w:tcPr>
            <w:tcW w:w="946"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13</w:t>
            </w:r>
          </w:p>
        </w:tc>
        <w:tc>
          <w:tcPr>
            <w:tcW w:w="1193"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23</w:t>
            </w:r>
          </w:p>
        </w:tc>
      </w:tr>
    </w:tbl>
    <w:p>
      <w:pPr>
        <w:keepNext/>
        <w:keepLines/>
        <w:jc w:val="left"/>
        <w:outlineLvl w:val="1"/>
        <w:rPr>
          <w:rFonts w:hint="eastAsia" w:ascii="Calibri Light" w:hAnsi="Calibri Light" w:eastAsia="宋体"/>
          <w:b/>
          <w:bCs/>
          <w:sz w:val="28"/>
          <w:szCs w:val="32"/>
          <w:lang w:eastAsia="zh-CN"/>
        </w:rPr>
      </w:pPr>
      <w:bookmarkStart w:id="6" w:name="_Toc2700"/>
      <w:bookmarkStart w:id="7" w:name="_Toc28158862"/>
      <w:r>
        <w:rPr>
          <w:rFonts w:hint="eastAsia" w:ascii="Calibri Light" w:hAnsi="Calibri Light"/>
          <w:b/>
          <w:bCs/>
          <w:sz w:val="28"/>
          <w:szCs w:val="32"/>
        </w:rPr>
        <w:t>（四）设施设备</w:t>
      </w:r>
      <w:bookmarkEnd w:id="6"/>
      <w:bookmarkEnd w:id="7"/>
    </w:p>
    <w:p>
      <w:pPr>
        <w:spacing w:line="36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年学校教学仪器设备总值10</w:t>
      </w:r>
      <w:r>
        <w:rPr>
          <w:rFonts w:hint="eastAsia" w:ascii="宋体" w:hAnsi="宋体"/>
          <w:sz w:val="24"/>
          <w:szCs w:val="24"/>
          <w:lang w:val="en-US" w:eastAsia="zh-CN"/>
        </w:rPr>
        <w:t>67.04</w:t>
      </w:r>
      <w:r>
        <w:rPr>
          <w:rFonts w:hint="eastAsia" w:ascii="宋体" w:hAnsi="宋体"/>
          <w:sz w:val="24"/>
          <w:szCs w:val="24"/>
        </w:rPr>
        <w:t>万元，校内实践教学工位数</w:t>
      </w:r>
      <w:r>
        <w:rPr>
          <w:rFonts w:hint="eastAsia" w:ascii="宋体" w:hAnsi="宋体"/>
          <w:sz w:val="24"/>
          <w:szCs w:val="24"/>
          <w:lang w:val="en-US" w:eastAsia="zh-CN"/>
        </w:rPr>
        <w:t>395</w:t>
      </w:r>
      <w:r>
        <w:rPr>
          <w:rFonts w:ascii="宋体" w:hAnsi="宋体"/>
          <w:sz w:val="24"/>
          <w:szCs w:val="24"/>
        </w:rPr>
        <w:t xml:space="preserve"> </w:t>
      </w:r>
      <w:r>
        <w:rPr>
          <w:rFonts w:hint="eastAsia" w:ascii="宋体" w:hAnsi="宋体"/>
          <w:sz w:val="24"/>
          <w:szCs w:val="24"/>
        </w:rPr>
        <w:t>个，纸质图书10</w:t>
      </w:r>
      <w:r>
        <w:rPr>
          <w:rFonts w:hint="eastAsia" w:ascii="宋体" w:hAnsi="宋体"/>
          <w:sz w:val="24"/>
          <w:szCs w:val="24"/>
          <w:lang w:val="en-US" w:eastAsia="zh-CN"/>
        </w:rPr>
        <w:t>9771</w:t>
      </w:r>
      <w:r>
        <w:rPr>
          <w:rFonts w:hint="eastAsia" w:ascii="宋体" w:hAnsi="宋体"/>
          <w:sz w:val="24"/>
          <w:szCs w:val="24"/>
        </w:rPr>
        <w:t>册，电子读物</w:t>
      </w:r>
      <w:r>
        <w:rPr>
          <w:rFonts w:ascii="宋体" w:hAnsi="宋体"/>
          <w:sz w:val="24"/>
          <w:szCs w:val="24"/>
        </w:rPr>
        <w:t>10G</w:t>
      </w:r>
      <w:r>
        <w:rPr>
          <w:rFonts w:hint="eastAsia" w:ascii="宋体" w:hAnsi="宋体"/>
          <w:sz w:val="24"/>
          <w:szCs w:val="24"/>
        </w:rPr>
        <w:t>，详见表</w:t>
      </w:r>
      <w:r>
        <w:rPr>
          <w:rFonts w:ascii="宋体" w:hAnsi="宋体"/>
          <w:sz w:val="24"/>
          <w:szCs w:val="24"/>
        </w:rPr>
        <w:t>3</w:t>
      </w:r>
      <w:r>
        <w:rPr>
          <w:rFonts w:hint="eastAsia" w:ascii="宋体" w:hAnsi="宋体"/>
          <w:sz w:val="24"/>
          <w:szCs w:val="24"/>
        </w:rPr>
        <w:t>。</w:t>
      </w:r>
    </w:p>
    <w:tbl>
      <w:tblPr>
        <w:tblStyle w:val="8"/>
        <w:tblW w:w="8946" w:type="dxa"/>
        <w:tblInd w:w="0" w:type="dxa"/>
        <w:tblLayout w:type="fixed"/>
        <w:tblCellMar>
          <w:top w:w="15" w:type="dxa"/>
          <w:left w:w="15" w:type="dxa"/>
          <w:bottom w:w="15" w:type="dxa"/>
          <w:right w:w="15" w:type="dxa"/>
        </w:tblCellMar>
      </w:tblPr>
      <w:tblGrid>
        <w:gridCol w:w="866"/>
        <w:gridCol w:w="1276"/>
        <w:gridCol w:w="1559"/>
        <w:gridCol w:w="1417"/>
        <w:gridCol w:w="1418"/>
        <w:gridCol w:w="1219"/>
        <w:gridCol w:w="1176"/>
        <w:gridCol w:w="15"/>
      </w:tblGrid>
      <w:tr>
        <w:tblPrEx>
          <w:tblCellMar>
            <w:top w:w="15" w:type="dxa"/>
            <w:left w:w="15" w:type="dxa"/>
            <w:bottom w:w="15" w:type="dxa"/>
            <w:right w:w="15" w:type="dxa"/>
          </w:tblCellMar>
        </w:tblPrEx>
        <w:trPr>
          <w:gridAfter w:val="1"/>
          <w:wAfter w:w="15" w:type="dxa"/>
          <w:trHeight w:val="411" w:hRule="atLeast"/>
        </w:trPr>
        <w:tc>
          <w:tcPr>
            <w:tcW w:w="8931" w:type="dxa"/>
            <w:gridSpan w:val="7"/>
            <w:vAlign w:val="center"/>
          </w:tcPr>
          <w:p>
            <w:pPr>
              <w:spacing w:line="360" w:lineRule="auto"/>
              <w:ind w:firstLine="482" w:firstLineChars="200"/>
              <w:jc w:val="center"/>
              <w:rPr>
                <w:rFonts w:ascii="宋体"/>
                <w:b/>
                <w:sz w:val="24"/>
                <w:szCs w:val="24"/>
              </w:rPr>
            </w:pPr>
            <w:r>
              <w:rPr>
                <w:rFonts w:hint="eastAsia" w:ascii="宋体" w:hAnsi="宋体"/>
                <w:b/>
                <w:sz w:val="24"/>
                <w:szCs w:val="24"/>
              </w:rPr>
              <w:t>表</w:t>
            </w:r>
            <w:r>
              <w:rPr>
                <w:rFonts w:ascii="宋体" w:hAnsi="宋体"/>
                <w:b/>
                <w:sz w:val="24"/>
                <w:szCs w:val="24"/>
              </w:rPr>
              <w:t>3.</w:t>
            </w:r>
            <w:r>
              <w:rPr>
                <w:rFonts w:hint="eastAsia" w:ascii="宋体" w:hAnsi="宋体"/>
                <w:b/>
                <w:sz w:val="24"/>
                <w:szCs w:val="24"/>
              </w:rPr>
              <w:t>乐清市总工会职业技术学校</w:t>
            </w:r>
            <w:r>
              <w:rPr>
                <w:rFonts w:ascii="宋体" w:hAnsi="宋体"/>
                <w:b/>
                <w:sz w:val="24"/>
                <w:szCs w:val="24"/>
              </w:rPr>
              <w:t>201</w:t>
            </w:r>
            <w:r>
              <w:rPr>
                <w:rFonts w:hint="eastAsia" w:ascii="宋体" w:hAnsi="宋体"/>
                <w:b/>
                <w:sz w:val="24"/>
                <w:szCs w:val="24"/>
                <w:lang w:val="en-US" w:eastAsia="zh-CN"/>
              </w:rPr>
              <w:t>9</w:t>
            </w:r>
            <w:r>
              <w:rPr>
                <w:rFonts w:ascii="宋体" w:hAnsi="宋体"/>
                <w:b/>
                <w:sz w:val="24"/>
                <w:szCs w:val="24"/>
              </w:rPr>
              <w:t>-20</w:t>
            </w:r>
            <w:r>
              <w:rPr>
                <w:rFonts w:hint="eastAsia" w:ascii="宋体" w:hAnsi="宋体"/>
                <w:b/>
                <w:sz w:val="24"/>
                <w:szCs w:val="24"/>
                <w:lang w:val="en-US" w:eastAsia="zh-CN"/>
              </w:rPr>
              <w:t>20</w:t>
            </w:r>
            <w:r>
              <w:rPr>
                <w:rFonts w:hint="eastAsia" w:ascii="宋体" w:hAnsi="宋体"/>
                <w:b/>
                <w:sz w:val="24"/>
                <w:szCs w:val="24"/>
              </w:rPr>
              <w:t>设施设备情况比对表</w:t>
            </w:r>
          </w:p>
        </w:tc>
      </w:tr>
      <w:tr>
        <w:tblPrEx>
          <w:tblCellMar>
            <w:top w:w="15" w:type="dxa"/>
            <w:left w:w="15" w:type="dxa"/>
            <w:bottom w:w="15" w:type="dxa"/>
            <w:right w:w="15" w:type="dxa"/>
          </w:tblCellMar>
        </w:tblPrEx>
        <w:trPr>
          <w:trHeight w:val="476"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年份</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教学仪器设备（单位：万元）</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校内实践教学工位数</w:t>
            </w:r>
          </w:p>
          <w:p>
            <w:pPr>
              <w:spacing w:line="360" w:lineRule="auto"/>
              <w:jc w:val="center"/>
              <w:rPr>
                <w:rFonts w:ascii="宋体"/>
                <w:sz w:val="24"/>
                <w:szCs w:val="24"/>
              </w:rPr>
            </w:pPr>
            <w:r>
              <w:rPr>
                <w:rFonts w:hint="eastAsia" w:ascii="宋体" w:hAnsi="宋体"/>
                <w:sz w:val="24"/>
                <w:szCs w:val="24"/>
              </w:rPr>
              <w:t>（单位：个）</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纸质图书（单位：册）</w:t>
            </w:r>
          </w:p>
        </w:tc>
      </w:tr>
      <w:tr>
        <w:tblPrEx>
          <w:tblCellMar>
            <w:top w:w="15" w:type="dxa"/>
            <w:left w:w="15" w:type="dxa"/>
            <w:bottom w:w="15" w:type="dxa"/>
            <w:right w:w="15" w:type="dxa"/>
          </w:tblCellMar>
        </w:tblPrEx>
        <w:trPr>
          <w:trHeight w:val="4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总值</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生均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总数</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生均</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总数</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生均</w:t>
            </w:r>
          </w:p>
        </w:tc>
      </w:tr>
      <w:tr>
        <w:tblPrEx>
          <w:tblCellMar>
            <w:top w:w="15" w:type="dxa"/>
            <w:left w:w="15" w:type="dxa"/>
            <w:bottom w:w="15" w:type="dxa"/>
            <w:right w:w="15" w:type="dxa"/>
          </w:tblCellMar>
        </w:tblPrEx>
        <w:trPr>
          <w:trHeight w:val="476"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Calibri" w:eastAsia="宋体" w:cs="Times New Roman"/>
                <w:kern w:val="2"/>
                <w:sz w:val="24"/>
                <w:szCs w:val="24"/>
                <w:lang w:val="en-US" w:eastAsia="zh-CN" w:bidi="ar-SA"/>
              </w:rPr>
            </w:pPr>
            <w:r>
              <w:rPr>
                <w:rFonts w:ascii="宋体" w:hAnsi="宋体"/>
                <w:sz w:val="24"/>
                <w:szCs w:val="24"/>
              </w:rPr>
              <w:t>201</w:t>
            </w:r>
            <w:r>
              <w:rPr>
                <w:rFonts w:hint="eastAsia" w:ascii="宋体" w:hAnsi="宋体"/>
                <w:sz w:val="24"/>
                <w:szCs w:val="24"/>
              </w:rPr>
              <w:t>9年</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hAnsi="宋体"/>
                <w:sz w:val="24"/>
                <w:szCs w:val="24"/>
              </w:rPr>
              <w:t>1056.84</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sz w:val="24"/>
                <w:szCs w:val="24"/>
              </w:rPr>
              <w:t xml:space="preserve">0.58 </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hAnsi="宋体"/>
                <w:sz w:val="24"/>
                <w:szCs w:val="24"/>
              </w:rPr>
              <w:t>387</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hAnsi="宋体"/>
                <w:sz w:val="24"/>
                <w:szCs w:val="24"/>
              </w:rPr>
              <w:t xml:space="preserve"> 0.21</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hAnsi="宋体"/>
                <w:sz w:val="24"/>
                <w:szCs w:val="24"/>
              </w:rPr>
              <w:t>105800</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Calibri" w:eastAsia="宋体" w:cs="Times New Roman"/>
                <w:kern w:val="2"/>
                <w:sz w:val="24"/>
                <w:szCs w:val="24"/>
                <w:lang w:val="en-US" w:eastAsia="zh-CN" w:bidi="ar-SA"/>
              </w:rPr>
            </w:pPr>
            <w:r>
              <w:rPr>
                <w:rFonts w:hint="eastAsia" w:ascii="宋体" w:hAnsi="宋体"/>
                <w:sz w:val="24"/>
                <w:szCs w:val="24"/>
              </w:rPr>
              <w:t xml:space="preserve">58 </w:t>
            </w:r>
          </w:p>
        </w:tc>
      </w:tr>
      <w:tr>
        <w:tblPrEx>
          <w:tblCellMar>
            <w:top w:w="15" w:type="dxa"/>
            <w:left w:w="15" w:type="dxa"/>
            <w:bottom w:w="15" w:type="dxa"/>
            <w:right w:w="15" w:type="dxa"/>
          </w:tblCellMar>
        </w:tblPrEx>
        <w:trPr>
          <w:trHeight w:val="476"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2020年</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10</w:t>
            </w:r>
            <w:r>
              <w:rPr>
                <w:rFonts w:hint="eastAsia" w:ascii="宋体" w:hAnsi="宋体"/>
                <w:sz w:val="24"/>
                <w:szCs w:val="24"/>
                <w:lang w:val="en-US" w:eastAsia="zh-CN"/>
              </w:rPr>
              <w:t>67.04</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0.59</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lang w:val="en-US" w:eastAsia="zh-CN"/>
              </w:rPr>
              <w:t>395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0.22</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4"/>
                <w:szCs w:val="24"/>
              </w:rPr>
            </w:pPr>
            <w:r>
              <w:rPr>
                <w:rFonts w:hint="eastAsia" w:ascii="宋体" w:hAnsi="宋体"/>
                <w:sz w:val="24"/>
                <w:szCs w:val="24"/>
              </w:rPr>
              <w:t>10</w:t>
            </w:r>
            <w:r>
              <w:rPr>
                <w:rFonts w:hint="eastAsia" w:ascii="宋体" w:hAnsi="宋体"/>
                <w:sz w:val="24"/>
                <w:szCs w:val="24"/>
                <w:lang w:val="en-US" w:eastAsia="zh-CN"/>
              </w:rPr>
              <w:t>9771</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61</w:t>
            </w:r>
          </w:p>
        </w:tc>
      </w:tr>
    </w:tbl>
    <w:p>
      <w:pPr>
        <w:spacing w:line="360" w:lineRule="auto"/>
      </w:pPr>
    </w:p>
    <w:p>
      <w:pPr>
        <w:keepNext/>
        <w:keepLines/>
        <w:jc w:val="left"/>
        <w:outlineLvl w:val="1"/>
        <w:rPr>
          <w:rFonts w:ascii="Calibri Light" w:hAnsi="Calibri Light"/>
          <w:b/>
          <w:bCs/>
          <w:color w:val="000000"/>
          <w:sz w:val="28"/>
          <w:szCs w:val="32"/>
          <w:highlight w:val="red"/>
        </w:rPr>
      </w:pPr>
      <w:bookmarkStart w:id="8" w:name="_Toc28158863"/>
      <w:bookmarkStart w:id="9" w:name="_Toc10537"/>
      <w:r>
        <w:rPr>
          <w:rFonts w:hint="eastAsia" w:ascii="Calibri Light" w:hAnsi="Calibri Light"/>
          <w:b/>
          <w:bCs/>
          <w:color w:val="000000"/>
          <w:sz w:val="28"/>
          <w:szCs w:val="32"/>
        </w:rPr>
        <w:t>二、学生发展</w:t>
      </w:r>
      <w:bookmarkEnd w:id="8"/>
      <w:bookmarkEnd w:id="9"/>
    </w:p>
    <w:p>
      <w:pPr>
        <w:keepNext/>
        <w:keepLines/>
        <w:jc w:val="left"/>
        <w:outlineLvl w:val="1"/>
        <w:rPr>
          <w:rFonts w:hint="eastAsia" w:ascii="Calibri Light" w:hAnsi="Calibri Light" w:eastAsia="宋体"/>
          <w:b/>
          <w:bCs/>
          <w:color w:val="000000"/>
          <w:sz w:val="28"/>
          <w:szCs w:val="32"/>
          <w:lang w:eastAsia="zh-CN"/>
        </w:rPr>
      </w:pPr>
      <w:bookmarkStart w:id="10" w:name="_Toc28158864"/>
      <w:bookmarkStart w:id="11" w:name="_Toc10884"/>
      <w:r>
        <w:rPr>
          <w:rFonts w:hint="eastAsia" w:ascii="Calibri Light" w:hAnsi="Calibri Light"/>
          <w:b/>
          <w:bCs/>
          <w:color w:val="000000"/>
          <w:sz w:val="28"/>
          <w:szCs w:val="32"/>
        </w:rPr>
        <w:t>（一）学生素质</w:t>
      </w:r>
      <w:bookmarkEnd w:id="10"/>
      <w:bookmarkEnd w:id="11"/>
    </w:p>
    <w:p>
      <w:pPr>
        <w:adjustRightInd w:val="0"/>
        <w:snapToGrid w:val="0"/>
        <w:spacing w:line="480" w:lineRule="exact"/>
        <w:ind w:firstLine="480" w:firstLineChars="200"/>
        <w:rPr>
          <w:rFonts w:ascii="宋体" w:cs="仿宋_GB2312"/>
          <w:color w:val="000000"/>
          <w:sz w:val="24"/>
          <w:szCs w:val="24"/>
        </w:rPr>
      </w:pPr>
      <w:r>
        <w:rPr>
          <w:rFonts w:hint="eastAsia" w:ascii="宋体" w:hAnsi="宋体" w:cs="仿宋_GB2312"/>
          <w:color w:val="000000"/>
          <w:sz w:val="24"/>
          <w:szCs w:val="24"/>
        </w:rPr>
        <w:t>全面贯彻落实党的教育方针，坚持社会主义办学方向和中职教育办学宗旨，贯彻落实教育部《关于全面深化课程改革落实立德树人根本任务的意见》和《中等职业学校德育大纲》、浙江省委、省政府《关于全面加强中小学德育工作的若干意见》和《浙江省教育厅关于加强培育中职学生核心素养的指导意见》，紧紧围绕立德树人根本任务，遵循中职学生身心成长规律，以促进学生全面发展和终身发展为根本目标，加强培育学生的核心素养，以“立德树人、以技引领”为德育目标，使学生逐步成长为德智体美全面发展的社会主义事业合格建设者和可靠接班人。</w:t>
      </w:r>
    </w:p>
    <w:p>
      <w:pPr>
        <w:spacing w:line="500" w:lineRule="exact"/>
        <w:rPr>
          <w:rFonts w:ascii="宋体"/>
          <w:color w:val="00B050"/>
          <w:sz w:val="24"/>
          <w:szCs w:val="24"/>
        </w:rPr>
      </w:pPr>
    </w:p>
    <w:tbl>
      <w:tblPr>
        <w:tblStyle w:val="8"/>
        <w:tblpPr w:leftFromText="180" w:rightFromText="180" w:vertAnchor="text" w:horzAnchor="margin" w:tblpXSpec="left" w:tblpY="-58"/>
        <w:tblW w:w="8623" w:type="dxa"/>
        <w:tblInd w:w="0" w:type="dxa"/>
        <w:tblLayout w:type="fixed"/>
        <w:tblCellMar>
          <w:top w:w="15" w:type="dxa"/>
          <w:left w:w="15" w:type="dxa"/>
          <w:bottom w:w="15" w:type="dxa"/>
          <w:right w:w="15" w:type="dxa"/>
        </w:tblCellMar>
      </w:tblPr>
      <w:tblGrid>
        <w:gridCol w:w="1018"/>
        <w:gridCol w:w="1680"/>
        <w:gridCol w:w="1481"/>
        <w:gridCol w:w="1481"/>
        <w:gridCol w:w="1481"/>
        <w:gridCol w:w="1482"/>
      </w:tblGrid>
      <w:tr>
        <w:tblPrEx>
          <w:tblCellMar>
            <w:top w:w="15" w:type="dxa"/>
            <w:left w:w="15" w:type="dxa"/>
            <w:bottom w:w="15" w:type="dxa"/>
            <w:right w:w="15" w:type="dxa"/>
          </w:tblCellMar>
        </w:tblPrEx>
        <w:trPr>
          <w:trHeight w:val="826" w:hRule="atLeast"/>
        </w:trPr>
        <w:tc>
          <w:tcPr>
            <w:tcW w:w="8623" w:type="dxa"/>
            <w:gridSpan w:val="6"/>
            <w:vAlign w:val="center"/>
          </w:tcPr>
          <w:p>
            <w:pPr>
              <w:spacing w:line="300" w:lineRule="exact"/>
              <w:jc w:val="center"/>
              <w:textAlignment w:val="center"/>
              <w:rPr>
                <w:rFonts w:ascii="宋体" w:cs="仿宋_GB2312"/>
                <w:color w:val="auto"/>
                <w:kern w:val="0"/>
                <w:sz w:val="24"/>
                <w:szCs w:val="24"/>
              </w:rPr>
            </w:pPr>
            <w:r>
              <w:rPr>
                <w:rFonts w:hint="eastAsia" w:ascii="宋体" w:hAnsi="宋体"/>
                <w:b/>
                <w:sz w:val="24"/>
                <w:szCs w:val="24"/>
              </w:rPr>
              <w:t>乐清市总工会职业技术学校</w:t>
            </w:r>
            <w:r>
              <w:rPr>
                <w:rFonts w:ascii="宋体" w:hAnsi="宋体" w:cs="仿宋_GB2312"/>
                <w:b/>
                <w:color w:val="auto"/>
                <w:kern w:val="0"/>
                <w:sz w:val="24"/>
                <w:szCs w:val="24"/>
              </w:rPr>
              <w:t>2019-2020</w:t>
            </w:r>
            <w:r>
              <w:rPr>
                <w:rFonts w:hint="eastAsia" w:ascii="宋体" w:hAnsi="宋体" w:cs="仿宋_GB2312"/>
                <w:b/>
                <w:color w:val="auto"/>
                <w:kern w:val="0"/>
                <w:sz w:val="24"/>
                <w:szCs w:val="24"/>
              </w:rPr>
              <w:t>学生素质情况比对表</w:t>
            </w:r>
          </w:p>
        </w:tc>
      </w:tr>
      <w:tr>
        <w:tblPrEx>
          <w:tblCellMar>
            <w:top w:w="15" w:type="dxa"/>
            <w:left w:w="15" w:type="dxa"/>
            <w:bottom w:w="15" w:type="dxa"/>
            <w:right w:w="15" w:type="dxa"/>
          </w:tblCellMar>
        </w:tblPrEx>
        <w:trPr>
          <w:trHeight w:val="671" w:hRule="atLeast"/>
        </w:trPr>
        <w:tc>
          <w:tcPr>
            <w:tcW w:w="1018"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年份</w:t>
            </w:r>
          </w:p>
        </w:tc>
        <w:tc>
          <w:tcPr>
            <w:tcW w:w="1680"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违纪受处分</w:t>
            </w:r>
          </w:p>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人次</w:t>
            </w:r>
          </w:p>
        </w:tc>
        <w:tc>
          <w:tcPr>
            <w:tcW w:w="1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文化课</w:t>
            </w:r>
          </w:p>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合格率</w:t>
            </w:r>
          </w:p>
        </w:tc>
        <w:tc>
          <w:tcPr>
            <w:tcW w:w="1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专业技能</w:t>
            </w:r>
          </w:p>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合格率</w:t>
            </w:r>
          </w:p>
        </w:tc>
        <w:tc>
          <w:tcPr>
            <w:tcW w:w="1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体质测评</w:t>
            </w:r>
          </w:p>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合格率</w:t>
            </w:r>
          </w:p>
        </w:tc>
        <w:tc>
          <w:tcPr>
            <w:tcW w:w="148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hint="eastAsia" w:ascii="宋体" w:hAnsi="宋体" w:cs="仿宋_GB2312"/>
                <w:color w:val="auto"/>
                <w:kern w:val="0"/>
                <w:sz w:val="24"/>
                <w:szCs w:val="24"/>
              </w:rPr>
              <w:t>毕业率</w:t>
            </w:r>
          </w:p>
        </w:tc>
      </w:tr>
      <w:tr>
        <w:tblPrEx>
          <w:tblCellMar>
            <w:top w:w="15" w:type="dxa"/>
            <w:left w:w="15" w:type="dxa"/>
            <w:bottom w:w="15" w:type="dxa"/>
            <w:right w:w="15" w:type="dxa"/>
          </w:tblCellMar>
        </w:tblPrEx>
        <w:trPr>
          <w:trHeight w:val="671" w:hRule="atLeast"/>
        </w:trPr>
        <w:tc>
          <w:tcPr>
            <w:tcW w:w="101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ascii="宋体" w:hAnsi="宋体" w:cs="仿宋_GB2312"/>
                <w:color w:val="auto"/>
                <w:kern w:val="0"/>
                <w:sz w:val="24"/>
                <w:szCs w:val="24"/>
              </w:rPr>
              <w:t>2019</w:t>
            </w:r>
            <w:r>
              <w:rPr>
                <w:rFonts w:hint="eastAsia" w:ascii="宋体" w:hAnsi="宋体" w:cs="仿宋_GB2312"/>
                <w:color w:val="auto"/>
                <w:kern w:val="0"/>
                <w:sz w:val="24"/>
                <w:szCs w:val="24"/>
              </w:rPr>
              <w:t>年</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hAnsi="宋体" w:cs="仿宋_GB2312"/>
                <w:color w:val="auto"/>
                <w:kern w:val="0"/>
                <w:sz w:val="24"/>
                <w:szCs w:val="24"/>
              </w:rPr>
            </w:pPr>
            <w:r>
              <w:rPr>
                <w:rFonts w:ascii="宋体" w:hAnsi="宋体" w:cs="仿宋_GB2312"/>
                <w:color w:val="auto"/>
                <w:kern w:val="0"/>
                <w:sz w:val="24"/>
                <w:szCs w:val="24"/>
              </w:rPr>
              <w:t>22</w:t>
            </w:r>
          </w:p>
        </w:tc>
        <w:tc>
          <w:tcPr>
            <w:tcW w:w="1481"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ascii="宋体" w:hAnsi="宋体" w:cs="仿宋_GB2312"/>
                <w:color w:val="auto"/>
                <w:kern w:val="0"/>
                <w:sz w:val="24"/>
                <w:szCs w:val="24"/>
              </w:rPr>
              <w:t>94.%</w:t>
            </w:r>
          </w:p>
        </w:tc>
        <w:tc>
          <w:tcPr>
            <w:tcW w:w="1481"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ascii="宋体" w:hAnsi="宋体" w:cs="仿宋_GB2312"/>
                <w:color w:val="auto"/>
                <w:kern w:val="0"/>
                <w:sz w:val="24"/>
                <w:szCs w:val="24"/>
              </w:rPr>
              <w:t>93%</w:t>
            </w:r>
          </w:p>
        </w:tc>
        <w:tc>
          <w:tcPr>
            <w:tcW w:w="1481"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宋体" w:hAnsi="宋体" w:cs="仿宋_GB2312"/>
                <w:color w:val="auto"/>
                <w:kern w:val="0"/>
                <w:sz w:val="24"/>
                <w:szCs w:val="24"/>
              </w:rPr>
            </w:pPr>
            <w:r>
              <w:rPr>
                <w:rFonts w:hint="eastAsia" w:ascii="宋体" w:hAnsi="宋体" w:cs="仿宋_GB2312"/>
                <w:color w:val="auto"/>
                <w:kern w:val="0"/>
                <w:sz w:val="24"/>
                <w:szCs w:val="24"/>
              </w:rPr>
              <w:t>9</w:t>
            </w:r>
            <w:r>
              <w:rPr>
                <w:rFonts w:ascii="宋体" w:hAnsi="宋体" w:cs="仿宋_GB2312"/>
                <w:color w:val="auto"/>
                <w:kern w:val="0"/>
                <w:sz w:val="24"/>
                <w:szCs w:val="24"/>
              </w:rPr>
              <w:t>7.4</w:t>
            </w:r>
            <w:r>
              <w:rPr>
                <w:rFonts w:hint="eastAsia" w:ascii="宋体" w:hAnsi="宋体" w:cs="仿宋_GB2312"/>
                <w:color w:val="auto"/>
                <w:kern w:val="0"/>
                <w:sz w:val="24"/>
                <w:szCs w:val="24"/>
              </w:rPr>
              <w:t>%</w:t>
            </w:r>
          </w:p>
        </w:tc>
        <w:tc>
          <w:tcPr>
            <w:tcW w:w="1482"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ascii="宋体" w:hAnsi="宋体" w:cs="仿宋_GB2312"/>
                <w:color w:val="auto"/>
                <w:kern w:val="0"/>
                <w:sz w:val="24"/>
                <w:szCs w:val="24"/>
              </w:rPr>
              <w:t>91.3%</w:t>
            </w:r>
          </w:p>
        </w:tc>
      </w:tr>
      <w:tr>
        <w:tblPrEx>
          <w:tblCellMar>
            <w:top w:w="15" w:type="dxa"/>
            <w:left w:w="15" w:type="dxa"/>
            <w:bottom w:w="15" w:type="dxa"/>
            <w:right w:w="15" w:type="dxa"/>
          </w:tblCellMar>
        </w:tblPrEx>
        <w:trPr>
          <w:trHeight w:val="695" w:hRule="atLeast"/>
        </w:trPr>
        <w:tc>
          <w:tcPr>
            <w:tcW w:w="101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仿宋_GB2312"/>
                <w:color w:val="auto"/>
                <w:kern w:val="0"/>
                <w:sz w:val="24"/>
                <w:szCs w:val="24"/>
              </w:rPr>
            </w:pPr>
            <w:r>
              <w:rPr>
                <w:rFonts w:ascii="宋体" w:hAnsi="宋体" w:cs="仿宋_GB2312"/>
                <w:color w:val="auto"/>
                <w:kern w:val="0"/>
                <w:sz w:val="24"/>
                <w:szCs w:val="24"/>
              </w:rPr>
              <w:t>2020</w:t>
            </w:r>
            <w:r>
              <w:rPr>
                <w:rFonts w:hint="eastAsia" w:ascii="宋体" w:hAnsi="宋体" w:cs="仿宋_GB2312"/>
                <w:color w:val="auto"/>
                <w:kern w:val="0"/>
                <w:sz w:val="24"/>
                <w:szCs w:val="24"/>
              </w:rPr>
              <w:t>年</w:t>
            </w:r>
          </w:p>
        </w:tc>
        <w:tc>
          <w:tcPr>
            <w:tcW w:w="168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textAlignment w:val="center"/>
              <w:rPr>
                <w:rFonts w:ascii="宋体" w:hAnsi="宋体" w:cs="仿宋_GB2312"/>
                <w:color w:val="auto"/>
                <w:kern w:val="0"/>
                <w:sz w:val="24"/>
                <w:szCs w:val="24"/>
              </w:rPr>
            </w:pPr>
            <w:r>
              <w:rPr>
                <w:rFonts w:ascii="宋体" w:hAnsi="宋体" w:cs="仿宋_GB2312"/>
                <w:color w:val="auto"/>
                <w:kern w:val="0"/>
                <w:sz w:val="24"/>
                <w:szCs w:val="24"/>
              </w:rPr>
              <w:t>20</w:t>
            </w:r>
          </w:p>
        </w:tc>
        <w:tc>
          <w:tcPr>
            <w:tcW w:w="14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hint="eastAsia" w:ascii="宋体" w:hAnsi="宋体" w:cs="仿宋_GB2312"/>
                <w:color w:val="auto"/>
                <w:kern w:val="0"/>
                <w:sz w:val="24"/>
                <w:szCs w:val="24"/>
              </w:rPr>
              <w:t>9</w:t>
            </w:r>
            <w:r>
              <w:rPr>
                <w:rFonts w:ascii="宋体" w:hAnsi="宋体" w:cs="仿宋_GB2312"/>
                <w:color w:val="auto"/>
                <w:kern w:val="0"/>
                <w:sz w:val="24"/>
                <w:szCs w:val="24"/>
              </w:rPr>
              <w:t>4.16%</w:t>
            </w:r>
          </w:p>
        </w:tc>
        <w:tc>
          <w:tcPr>
            <w:tcW w:w="14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hint="eastAsia" w:ascii="宋体" w:hAnsi="宋体" w:cs="仿宋_GB2312"/>
                <w:color w:val="auto"/>
                <w:kern w:val="0"/>
                <w:sz w:val="24"/>
                <w:szCs w:val="24"/>
              </w:rPr>
              <w:t>1</w:t>
            </w:r>
            <w:r>
              <w:rPr>
                <w:rFonts w:ascii="宋体" w:hAnsi="宋体" w:cs="仿宋_GB2312"/>
                <w:color w:val="auto"/>
                <w:kern w:val="0"/>
                <w:sz w:val="24"/>
                <w:szCs w:val="24"/>
              </w:rPr>
              <w:t>00%</w:t>
            </w:r>
          </w:p>
        </w:tc>
        <w:tc>
          <w:tcPr>
            <w:tcW w:w="14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cs="仿宋_GB2312"/>
                <w:color w:val="auto"/>
                <w:kern w:val="0"/>
                <w:sz w:val="24"/>
                <w:szCs w:val="24"/>
              </w:rPr>
            </w:pPr>
            <w:r>
              <w:rPr>
                <w:rFonts w:ascii="宋体" w:hAnsi="宋体" w:cs="仿宋_GB2312"/>
                <w:color w:val="auto"/>
                <w:kern w:val="0"/>
                <w:sz w:val="24"/>
                <w:szCs w:val="24"/>
              </w:rPr>
              <w:t>98.5%</w:t>
            </w:r>
          </w:p>
        </w:tc>
        <w:tc>
          <w:tcPr>
            <w:tcW w:w="14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eastAsia="宋体" w:cs="仿宋_GB2312"/>
                <w:color w:val="auto"/>
                <w:kern w:val="0"/>
                <w:sz w:val="24"/>
                <w:szCs w:val="24"/>
                <w:lang w:val="en-US" w:eastAsia="zh-CN" w:bidi="ar-SA"/>
              </w:rPr>
            </w:pPr>
            <w:r>
              <w:rPr>
                <w:rFonts w:hint="eastAsia" w:ascii="宋体" w:hAnsi="宋体" w:cs="仿宋_GB2312"/>
                <w:color w:val="auto"/>
                <w:kern w:val="0"/>
                <w:sz w:val="24"/>
                <w:szCs w:val="24"/>
              </w:rPr>
              <w:t>95.7%</w:t>
            </w:r>
          </w:p>
        </w:tc>
      </w:tr>
    </w:tbl>
    <w:p>
      <w:pPr>
        <w:keepNext/>
        <w:keepLines/>
        <w:jc w:val="left"/>
        <w:outlineLvl w:val="1"/>
        <w:rPr>
          <w:rFonts w:ascii="Calibri Light" w:hAnsi="Calibri Light"/>
          <w:b/>
          <w:bCs/>
          <w:color w:val="000000"/>
          <w:sz w:val="28"/>
          <w:szCs w:val="32"/>
        </w:rPr>
      </w:pPr>
      <w:bookmarkStart w:id="12" w:name="_Toc28158865"/>
      <w:bookmarkStart w:id="13" w:name="_Toc29583"/>
      <w:r>
        <w:rPr>
          <w:rFonts w:hint="eastAsia" w:ascii="Calibri Light" w:hAnsi="Calibri Light"/>
          <w:b/>
          <w:bCs/>
          <w:color w:val="000000"/>
          <w:sz w:val="28"/>
          <w:szCs w:val="32"/>
        </w:rPr>
        <w:t>（二）在校体验</w:t>
      </w:r>
      <w:bookmarkEnd w:id="12"/>
      <w:bookmarkEnd w:id="13"/>
    </w:p>
    <w:p>
      <w:pPr>
        <w:adjustRightInd w:val="0"/>
        <w:snapToGrid w:val="0"/>
        <w:spacing w:line="48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中职生校园体验活动</w:t>
      </w:r>
    </w:p>
    <w:p>
      <w:pPr>
        <w:adjustRightInd w:val="0"/>
        <w:snapToGrid w:val="0"/>
        <w:spacing w:line="480" w:lineRule="exact"/>
        <w:ind w:firstLine="480" w:firstLineChars="200"/>
        <w:rPr>
          <w:rFonts w:ascii="宋体" w:hAnsi="宋体" w:cs="仿宋_GB2312"/>
          <w:color w:val="000000"/>
          <w:sz w:val="24"/>
          <w:szCs w:val="24"/>
        </w:rPr>
      </w:pPr>
      <w:r>
        <w:rPr>
          <w:rFonts w:ascii="宋体" w:hAnsi="宋体" w:cs="仿宋_GB2312"/>
          <w:color w:val="000000"/>
          <w:sz w:val="24"/>
          <w:szCs w:val="24"/>
        </w:rPr>
        <w:t>1</w:t>
      </w:r>
      <w:r>
        <w:rPr>
          <w:rFonts w:hint="eastAsia" w:ascii="宋体" w:hAnsi="宋体" w:cs="仿宋_GB2312"/>
          <w:color w:val="000000"/>
          <w:sz w:val="24"/>
          <w:szCs w:val="24"/>
        </w:rPr>
        <w:t>．有利于学生改造自己的主观世界，树立正确的人生观和价值观。</w:t>
      </w:r>
    </w:p>
    <w:p>
      <w:pPr>
        <w:adjustRightInd w:val="0"/>
        <w:snapToGrid w:val="0"/>
        <w:spacing w:line="480" w:lineRule="exact"/>
        <w:ind w:firstLine="480" w:firstLineChars="200"/>
        <w:rPr>
          <w:rFonts w:ascii="宋体" w:hAnsi="宋体" w:cs="仿宋_GB2312"/>
          <w:color w:val="000000"/>
          <w:sz w:val="24"/>
          <w:szCs w:val="24"/>
        </w:rPr>
      </w:pPr>
      <w:r>
        <w:rPr>
          <w:rFonts w:ascii="宋体" w:hAnsi="宋体" w:cs="仿宋_GB2312"/>
          <w:color w:val="000000"/>
          <w:sz w:val="24"/>
          <w:szCs w:val="24"/>
        </w:rPr>
        <w:t>2</w:t>
      </w:r>
      <w:r>
        <w:rPr>
          <w:rFonts w:hint="eastAsia" w:ascii="宋体" w:hAnsi="宋体" w:cs="仿宋_GB2312"/>
          <w:color w:val="000000"/>
          <w:sz w:val="24"/>
          <w:szCs w:val="24"/>
        </w:rPr>
        <w:t>．有利于培养中职生成为合格的中等技术人才。</w:t>
      </w:r>
    </w:p>
    <w:p>
      <w:pPr>
        <w:adjustRightInd w:val="0"/>
        <w:snapToGrid w:val="0"/>
        <w:spacing w:line="480" w:lineRule="exact"/>
        <w:ind w:firstLine="480" w:firstLineChars="200"/>
        <w:rPr>
          <w:rFonts w:ascii="宋体" w:hAnsi="宋体" w:cs="仿宋_GB2312"/>
          <w:color w:val="000000"/>
          <w:sz w:val="24"/>
          <w:szCs w:val="24"/>
        </w:rPr>
      </w:pPr>
      <w:r>
        <w:rPr>
          <w:rFonts w:ascii="宋体" w:hAnsi="宋体" w:cs="仿宋_GB2312"/>
          <w:color w:val="000000"/>
          <w:sz w:val="24"/>
          <w:szCs w:val="24"/>
        </w:rPr>
        <w:t>3</w:t>
      </w:r>
      <w:r>
        <w:rPr>
          <w:rFonts w:hint="eastAsia" w:ascii="宋体" w:hAnsi="宋体" w:cs="仿宋_GB2312"/>
          <w:color w:val="000000"/>
          <w:sz w:val="24"/>
          <w:szCs w:val="24"/>
        </w:rPr>
        <w:t>．可以从根本上提高中职生的政治思想道德素质。还可以检验中职生所学的理论知识锻炼他们的社交能力。</w:t>
      </w:r>
    </w:p>
    <w:p>
      <w:pPr>
        <w:adjustRightInd w:val="0"/>
        <w:snapToGrid w:val="0"/>
        <w:spacing w:line="480" w:lineRule="exact"/>
        <w:ind w:firstLine="480" w:firstLineChars="200"/>
        <w:rPr>
          <w:rFonts w:ascii="宋体" w:hAnsi="宋体" w:cs="仿宋_GB2312"/>
          <w:color w:val="auto"/>
          <w:sz w:val="24"/>
          <w:szCs w:val="24"/>
        </w:rPr>
      </w:pPr>
      <w:r>
        <w:rPr>
          <w:rFonts w:ascii="宋体" w:hAnsi="宋体" w:cs="仿宋_GB2312"/>
          <w:color w:val="000000"/>
          <w:sz w:val="24"/>
          <w:szCs w:val="24"/>
        </w:rPr>
        <w:t>4</w:t>
      </w:r>
      <w:r>
        <w:rPr>
          <w:rFonts w:hint="eastAsia" w:ascii="宋体" w:hAnsi="宋体" w:cs="仿宋_GB2312"/>
          <w:color w:val="000000"/>
          <w:sz w:val="24"/>
          <w:szCs w:val="24"/>
        </w:rPr>
        <w:t>．</w:t>
      </w:r>
      <w:r>
        <w:rPr>
          <w:rFonts w:hint="eastAsia" w:ascii="宋体" w:hAnsi="宋体" w:cs="仿宋_GB2312"/>
          <w:color w:val="auto"/>
          <w:sz w:val="24"/>
          <w:szCs w:val="24"/>
        </w:rPr>
        <w:t>体验活动还可以有利于中职生融入社会，在实践活动中认识自己。</w:t>
      </w:r>
    </w:p>
    <w:p>
      <w:pPr>
        <w:adjustRightInd w:val="0"/>
        <w:snapToGrid w:val="0"/>
        <w:spacing w:line="48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我校开展的体验活动有：选修课、社团活动、社会实践活动、跳蚤市场营销活动、军训、三月学雷锋活动、体育节、艺术节、运动会、读书节等、四月心理健康教育活动等。</w:t>
      </w:r>
    </w:p>
    <w:p>
      <w:pPr>
        <w:adjustRightInd w:val="0"/>
        <w:snapToGrid w:val="0"/>
        <w:spacing w:line="480" w:lineRule="exact"/>
        <w:ind w:firstLine="480" w:firstLineChars="200"/>
        <w:rPr>
          <w:rFonts w:hint="eastAsia" w:ascii="宋体" w:hAnsi="宋体" w:eastAsia="宋体" w:cs="仿宋_GB2312"/>
          <w:color w:val="000000"/>
          <w:sz w:val="24"/>
          <w:szCs w:val="24"/>
          <w:lang w:val="en-US" w:eastAsia="zh-CN"/>
        </w:rPr>
      </w:pPr>
      <w:r>
        <w:rPr>
          <w:rFonts w:hint="eastAsia" w:ascii="宋体" w:hAnsi="宋体" w:cs="仿宋_GB2312"/>
          <w:color w:val="000000"/>
          <w:sz w:val="24"/>
          <w:szCs w:val="24"/>
          <w:lang w:val="en-US" w:eastAsia="zh-CN"/>
        </w:rPr>
        <w:t xml:space="preserve"> </w:t>
      </w:r>
    </w:p>
    <w:p>
      <w:pPr>
        <w:keepNext/>
        <w:keepLines/>
        <w:jc w:val="left"/>
        <w:outlineLvl w:val="1"/>
        <w:rPr>
          <w:rFonts w:ascii="Calibri Light" w:hAnsi="Calibri Light"/>
          <w:b/>
          <w:bCs/>
          <w:sz w:val="28"/>
          <w:szCs w:val="32"/>
        </w:rPr>
      </w:pPr>
      <w:bookmarkStart w:id="14" w:name="_Toc17161"/>
      <w:bookmarkStart w:id="15" w:name="_Toc28158866"/>
      <w:r>
        <w:rPr>
          <w:rFonts w:hint="eastAsia" w:ascii="Calibri Light" w:hAnsi="Calibri Light"/>
          <w:b/>
          <w:bCs/>
          <w:sz w:val="28"/>
          <w:szCs w:val="32"/>
        </w:rPr>
        <w:t>（三）资助情况</w:t>
      </w:r>
      <w:bookmarkEnd w:id="14"/>
      <w:bookmarkEnd w:id="15"/>
    </w:p>
    <w:p>
      <w:pPr>
        <w:adjustRightInd w:val="0"/>
        <w:snapToGrid w:val="0"/>
        <w:spacing w:line="480" w:lineRule="exact"/>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贫困生除了享受国家的资助外，我们学校对新乐清人子女就读我校，</w:t>
      </w:r>
      <w:r>
        <w:rPr>
          <w:rFonts w:hint="eastAsia" w:ascii="宋体" w:hAnsi="宋体" w:cs="仿宋_GB2312"/>
          <w:color w:val="000000"/>
          <w:sz w:val="24"/>
          <w:szCs w:val="24"/>
          <w:lang w:eastAsia="zh-CN"/>
        </w:rPr>
        <w:t>住校生高一高二期间</w:t>
      </w:r>
      <w:r>
        <w:rPr>
          <w:rFonts w:hint="eastAsia" w:ascii="宋体" w:hAnsi="宋体" w:cs="仿宋_GB2312"/>
          <w:color w:val="000000"/>
          <w:sz w:val="24"/>
          <w:szCs w:val="24"/>
        </w:rPr>
        <w:t>每年</w:t>
      </w:r>
      <w:r>
        <w:rPr>
          <w:rFonts w:hint="eastAsia" w:ascii="宋体" w:hAnsi="宋体" w:cs="仿宋_GB2312"/>
          <w:color w:val="000000"/>
          <w:sz w:val="24"/>
          <w:szCs w:val="24"/>
          <w:lang w:eastAsia="zh-CN"/>
        </w:rPr>
        <w:t>发放</w:t>
      </w:r>
      <w:r>
        <w:rPr>
          <w:rFonts w:hint="eastAsia" w:ascii="宋体" w:hAnsi="宋体" w:cs="仿宋_GB2312"/>
          <w:color w:val="000000"/>
          <w:sz w:val="24"/>
          <w:szCs w:val="24"/>
          <w:lang w:val="en-US" w:eastAsia="zh-CN"/>
        </w:rPr>
        <w:t>1000</w:t>
      </w:r>
      <w:r>
        <w:rPr>
          <w:rFonts w:hint="eastAsia" w:ascii="宋体" w:hAnsi="宋体" w:cs="仿宋_GB2312"/>
          <w:color w:val="000000"/>
          <w:sz w:val="24"/>
          <w:szCs w:val="24"/>
        </w:rPr>
        <w:t>元的</w:t>
      </w:r>
      <w:r>
        <w:rPr>
          <w:rFonts w:hint="eastAsia" w:ascii="宋体" w:hAnsi="宋体" w:cs="仿宋_GB2312"/>
          <w:color w:val="000000"/>
          <w:sz w:val="24"/>
          <w:szCs w:val="24"/>
          <w:lang w:eastAsia="zh-CN"/>
        </w:rPr>
        <w:t>补</w:t>
      </w:r>
      <w:r>
        <w:rPr>
          <w:rFonts w:hint="eastAsia" w:ascii="宋体" w:hAnsi="宋体" w:cs="仿宋_GB2312"/>
          <w:color w:val="000000"/>
          <w:sz w:val="24"/>
          <w:szCs w:val="24"/>
        </w:rPr>
        <w:t>助</w:t>
      </w:r>
      <w:r>
        <w:rPr>
          <w:rFonts w:hint="eastAsia" w:ascii="宋体" w:hAnsi="宋体" w:cs="仿宋_GB2312"/>
          <w:color w:val="000000"/>
          <w:sz w:val="24"/>
          <w:szCs w:val="24"/>
          <w:lang w:eastAsia="zh-CN"/>
        </w:rPr>
        <w:t>，</w:t>
      </w:r>
      <w:r>
        <w:rPr>
          <w:rFonts w:hint="eastAsia" w:ascii="宋体" w:hAnsi="宋体" w:cs="仿宋_GB2312"/>
          <w:color w:val="000000"/>
          <w:sz w:val="24"/>
          <w:szCs w:val="24"/>
        </w:rPr>
        <w:t>2019年国家发放181000元、学校发放</w:t>
      </w:r>
      <w:r>
        <w:rPr>
          <w:rFonts w:hint="eastAsia" w:ascii="宋体" w:hAnsi="宋体" w:cs="仿宋_GB2312"/>
          <w:color w:val="000000"/>
          <w:sz w:val="24"/>
          <w:szCs w:val="24"/>
          <w:lang w:val="en-US" w:eastAsia="zh-CN"/>
        </w:rPr>
        <w:t>206500</w:t>
      </w:r>
      <w:r>
        <w:rPr>
          <w:rFonts w:hint="eastAsia" w:ascii="宋体" w:hAnsi="宋体" w:cs="仿宋_GB2312"/>
          <w:color w:val="000000"/>
          <w:sz w:val="24"/>
          <w:szCs w:val="24"/>
        </w:rPr>
        <w:t>元</w:t>
      </w:r>
      <w:r>
        <w:rPr>
          <w:rFonts w:hint="eastAsia" w:ascii="宋体" w:hAnsi="宋体" w:cs="仿宋_GB2312"/>
          <w:color w:val="000000"/>
          <w:sz w:val="24"/>
          <w:szCs w:val="24"/>
          <w:lang w:eastAsia="zh-CN"/>
        </w:rPr>
        <w:t>，</w:t>
      </w:r>
      <w:r>
        <w:rPr>
          <w:rFonts w:hint="eastAsia" w:ascii="宋体" w:hAnsi="宋体" w:cs="仿宋_GB2312"/>
          <w:color w:val="000000"/>
          <w:sz w:val="24"/>
          <w:szCs w:val="24"/>
          <w:lang w:val="en-US" w:eastAsia="zh-CN"/>
        </w:rPr>
        <w:t>2020年国家发放272000元、学校发放298000元</w:t>
      </w:r>
      <w:r>
        <w:rPr>
          <w:rFonts w:hint="eastAsia" w:ascii="宋体" w:hAnsi="宋体" w:cs="仿宋_GB2312"/>
          <w:color w:val="000000"/>
          <w:sz w:val="24"/>
          <w:szCs w:val="24"/>
        </w:rPr>
        <w:t>。</w:t>
      </w:r>
    </w:p>
    <w:p>
      <w:pPr>
        <w:adjustRightInd w:val="0"/>
        <w:snapToGrid w:val="0"/>
        <w:spacing w:line="480" w:lineRule="exact"/>
        <w:ind w:firstLine="480" w:firstLineChars="200"/>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val="en-US" w:eastAsia="zh-CN"/>
        </w:rPr>
        <w:t>2019年国家奖学金发放18000元、学校发放141700元，2020年国家奖学金发放18000元、学校发放169450元。</w:t>
      </w:r>
    </w:p>
    <w:p>
      <w:pPr>
        <w:keepNext/>
        <w:keepLines/>
        <w:jc w:val="left"/>
        <w:outlineLvl w:val="1"/>
        <w:rPr>
          <w:rFonts w:ascii="Calibri Light" w:hAnsi="Calibri Light"/>
          <w:b/>
          <w:bCs/>
          <w:color w:val="000000"/>
          <w:sz w:val="28"/>
          <w:szCs w:val="32"/>
        </w:rPr>
      </w:pPr>
      <w:bookmarkStart w:id="16" w:name="_Toc24309"/>
      <w:bookmarkStart w:id="17" w:name="_Toc28158867"/>
      <w:bookmarkStart w:id="18" w:name="_Toc3479"/>
      <w:r>
        <w:rPr>
          <w:rFonts w:hint="eastAsia" w:ascii="Calibri Light" w:hAnsi="Calibri Light"/>
          <w:b/>
          <w:bCs/>
          <w:color w:val="000000"/>
          <w:sz w:val="28"/>
          <w:szCs w:val="32"/>
        </w:rPr>
        <w:t>（四）就业质量</w:t>
      </w:r>
      <w:bookmarkEnd w:id="16"/>
      <w:bookmarkEnd w:id="17"/>
    </w:p>
    <w:p>
      <w:pPr>
        <w:spacing w:line="48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毕业生的就业状况是反映学校办学水平的重要指标之一，近年来我校毕业生就业率一直保持在较高水平，我校坚持以就业为导向面向社会面向市场办学，大力发展面向新兴产业，积极开展订单式培养突出了职业教育的特色，与百强企业“金石包装有限公司”合作办学，输送优秀人才到金石就业。2019年，学校与乐清企友会计软件公司签订合作协议。</w:t>
      </w:r>
    </w:p>
    <w:p>
      <w:pPr>
        <w:spacing w:line="480" w:lineRule="exact"/>
        <w:rPr>
          <w:rFonts w:ascii="宋体" w:cs="仿宋_GB2312"/>
          <w:color w:val="000000"/>
          <w:kern w:val="0"/>
          <w:sz w:val="24"/>
          <w:szCs w:val="24"/>
        </w:rPr>
      </w:pPr>
    </w:p>
    <w:p>
      <w:pPr>
        <w:spacing w:line="480" w:lineRule="exact"/>
        <w:jc w:val="center"/>
        <w:rPr>
          <w:rFonts w:ascii="宋体"/>
          <w:color w:val="auto"/>
          <w:sz w:val="22"/>
        </w:rPr>
      </w:pPr>
      <w:bookmarkStart w:id="19" w:name="_Toc28158868"/>
      <w:r>
        <w:rPr>
          <w:rFonts w:hint="eastAsia" w:ascii="宋体" w:hAnsi="宋体"/>
          <w:b/>
          <w:sz w:val="24"/>
          <w:szCs w:val="24"/>
        </w:rPr>
        <w:t>乐清市总工会职业技术学校</w:t>
      </w:r>
      <w:r>
        <w:rPr>
          <w:rFonts w:ascii="宋体" w:hAnsi="宋体" w:cs="仿宋_GB2312"/>
          <w:b/>
          <w:color w:val="auto"/>
          <w:kern w:val="0"/>
          <w:sz w:val="24"/>
          <w:szCs w:val="24"/>
        </w:rPr>
        <w:t>2019-2020</w:t>
      </w:r>
      <w:r>
        <w:rPr>
          <w:rFonts w:hint="eastAsia" w:ascii="宋体" w:hAnsi="宋体" w:cs="仿宋_GB2312"/>
          <w:b/>
          <w:color w:val="auto"/>
          <w:kern w:val="0"/>
          <w:sz w:val="24"/>
          <w:szCs w:val="32"/>
        </w:rPr>
        <w:t>届毕业生统计表</w:t>
      </w:r>
    </w:p>
    <w:tbl>
      <w:tblPr>
        <w:tblStyle w:val="8"/>
        <w:tblW w:w="0" w:type="auto"/>
        <w:jc w:val="center"/>
        <w:tblLayout w:type="fixed"/>
        <w:tblCellMar>
          <w:top w:w="15" w:type="dxa"/>
          <w:left w:w="15" w:type="dxa"/>
          <w:bottom w:w="15" w:type="dxa"/>
          <w:right w:w="15" w:type="dxa"/>
        </w:tblCellMar>
      </w:tblPr>
      <w:tblGrid>
        <w:gridCol w:w="1615"/>
        <w:gridCol w:w="900"/>
        <w:gridCol w:w="1440"/>
        <w:gridCol w:w="1260"/>
        <w:gridCol w:w="1281"/>
        <w:gridCol w:w="1625"/>
      </w:tblGrid>
      <w:tr>
        <w:tblPrEx>
          <w:tblCellMar>
            <w:top w:w="15" w:type="dxa"/>
            <w:left w:w="15" w:type="dxa"/>
            <w:bottom w:w="15" w:type="dxa"/>
            <w:right w:w="15" w:type="dxa"/>
          </w:tblCellMar>
        </w:tblPrEx>
        <w:trPr>
          <w:trHeight w:val="745" w:hRule="atLeast"/>
          <w:jc w:val="center"/>
        </w:trPr>
        <w:tc>
          <w:tcPr>
            <w:tcW w:w="1615" w:type="dxa"/>
            <w:tcBorders>
              <w:top w:val="single" w:color="000000" w:sz="4" w:space="0"/>
              <w:left w:val="single" w:color="000000" w:sz="4" w:space="0"/>
              <w:bottom w:val="single" w:color="000000" w:sz="4" w:space="0"/>
              <w:right w:val="single" w:color="auto" w:sz="4" w:space="0"/>
            </w:tcBorders>
            <w:vAlign w:val="center"/>
          </w:tcPr>
          <w:p>
            <w:pPr>
              <w:spacing w:line="480" w:lineRule="exact"/>
              <w:ind w:firstLine="482" w:firstLineChars="200"/>
              <w:textAlignment w:val="center"/>
              <w:rPr>
                <w:rFonts w:ascii="宋体" w:cs="仿宋_GB2312"/>
                <w:b/>
                <w:color w:val="auto"/>
                <w:kern w:val="0"/>
                <w:sz w:val="24"/>
              </w:rPr>
            </w:pPr>
            <w:r>
              <w:rPr>
                <w:rFonts w:hint="eastAsia" w:ascii="宋体" w:hAnsi="宋体" w:cs="仿宋_GB2312"/>
                <w:b/>
                <w:color w:val="auto"/>
                <w:kern w:val="0"/>
                <w:sz w:val="24"/>
              </w:rPr>
              <w:t>专业</w:t>
            </w:r>
          </w:p>
        </w:tc>
        <w:tc>
          <w:tcPr>
            <w:tcW w:w="900" w:type="dxa"/>
            <w:tcBorders>
              <w:top w:val="single" w:color="000000" w:sz="4" w:space="0"/>
              <w:left w:val="single" w:color="auto" w:sz="4" w:space="0"/>
              <w:bottom w:val="single" w:color="000000" w:sz="4" w:space="0"/>
              <w:right w:val="single" w:color="auto" w:sz="4" w:space="0"/>
            </w:tcBorders>
            <w:vAlign w:val="center"/>
          </w:tcPr>
          <w:p>
            <w:pPr>
              <w:spacing w:line="480" w:lineRule="exact"/>
              <w:textAlignment w:val="center"/>
              <w:rPr>
                <w:rFonts w:ascii="宋体" w:cs="仿宋_GB2312"/>
                <w:b/>
                <w:color w:val="auto"/>
                <w:kern w:val="0"/>
                <w:sz w:val="24"/>
              </w:rPr>
            </w:pPr>
            <w:r>
              <w:rPr>
                <w:rFonts w:hint="eastAsia" w:ascii="宋体" w:cs="仿宋_GB2312"/>
                <w:b/>
                <w:color w:val="auto"/>
                <w:kern w:val="0"/>
                <w:sz w:val="24"/>
              </w:rPr>
              <w:t>人数</w:t>
            </w:r>
          </w:p>
        </w:tc>
        <w:tc>
          <w:tcPr>
            <w:tcW w:w="1440" w:type="dxa"/>
            <w:tcBorders>
              <w:top w:val="single" w:color="000000" w:sz="4" w:space="0"/>
              <w:left w:val="single" w:color="auto" w:sz="4" w:space="0"/>
              <w:bottom w:val="single" w:color="000000" w:sz="4" w:space="0"/>
              <w:right w:val="single" w:color="000000" w:sz="4" w:space="0"/>
            </w:tcBorders>
            <w:vAlign w:val="center"/>
          </w:tcPr>
          <w:p>
            <w:pPr>
              <w:spacing w:line="480" w:lineRule="exact"/>
              <w:ind w:firstLine="241" w:firstLineChars="100"/>
              <w:textAlignment w:val="center"/>
              <w:rPr>
                <w:rFonts w:ascii="宋体" w:cs="仿宋_GB2312"/>
                <w:b/>
                <w:color w:val="auto"/>
                <w:kern w:val="0"/>
                <w:sz w:val="24"/>
              </w:rPr>
            </w:pPr>
            <w:r>
              <w:rPr>
                <w:rFonts w:hint="eastAsia" w:ascii="宋体" w:hAnsi="宋体" w:cs="仿宋_GB2312"/>
                <w:b/>
                <w:color w:val="auto"/>
                <w:kern w:val="0"/>
                <w:sz w:val="24"/>
              </w:rPr>
              <w:t>直接就业</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120" w:firstLineChars="50"/>
              <w:textAlignment w:val="center"/>
              <w:rPr>
                <w:rFonts w:ascii="宋体" w:cs="仿宋_GB2312"/>
                <w:b/>
                <w:color w:val="auto"/>
                <w:kern w:val="0"/>
                <w:sz w:val="24"/>
              </w:rPr>
            </w:pPr>
            <w:r>
              <w:rPr>
                <w:rFonts w:hint="eastAsia" w:ascii="宋体" w:hAnsi="宋体" w:cs="仿宋_GB2312"/>
                <w:b/>
                <w:color w:val="auto"/>
                <w:kern w:val="0"/>
                <w:sz w:val="24"/>
              </w:rPr>
              <w:t>升入高校</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120" w:firstLineChars="50"/>
              <w:jc w:val="center"/>
              <w:textAlignment w:val="center"/>
              <w:rPr>
                <w:rFonts w:ascii="宋体" w:cs="仿宋_GB2312"/>
                <w:b/>
                <w:color w:val="auto"/>
                <w:kern w:val="0"/>
                <w:sz w:val="24"/>
              </w:rPr>
            </w:pPr>
            <w:r>
              <w:rPr>
                <w:rFonts w:hint="eastAsia" w:ascii="宋体" w:hAnsi="宋体" w:cs="仿宋_GB2312"/>
                <w:b/>
                <w:color w:val="auto"/>
                <w:kern w:val="0"/>
                <w:sz w:val="24"/>
              </w:rPr>
              <w:t>对口</w:t>
            </w:r>
          </w:p>
          <w:p>
            <w:pPr>
              <w:spacing w:line="480" w:lineRule="exact"/>
              <w:ind w:firstLine="120" w:firstLineChars="50"/>
              <w:jc w:val="center"/>
              <w:textAlignment w:val="center"/>
              <w:rPr>
                <w:rFonts w:ascii="宋体" w:cs="仿宋_GB2312"/>
                <w:b/>
                <w:color w:val="auto"/>
                <w:kern w:val="0"/>
                <w:sz w:val="24"/>
              </w:rPr>
            </w:pPr>
            <w:r>
              <w:rPr>
                <w:rFonts w:hint="eastAsia" w:ascii="宋体" w:hAnsi="宋体" w:cs="仿宋_GB2312"/>
                <w:b/>
                <w:color w:val="auto"/>
                <w:kern w:val="0"/>
                <w:sz w:val="24"/>
              </w:rPr>
              <w:t>就业率</w:t>
            </w:r>
          </w:p>
        </w:tc>
        <w:tc>
          <w:tcPr>
            <w:tcW w:w="162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宋体" w:cs="仿宋_GB2312"/>
                <w:b/>
                <w:color w:val="auto"/>
                <w:kern w:val="0"/>
                <w:sz w:val="24"/>
              </w:rPr>
            </w:pPr>
            <w:r>
              <w:rPr>
                <w:rFonts w:hint="eastAsia" w:ascii="宋体" w:hAnsi="宋体" w:cs="仿宋_GB2312"/>
                <w:b/>
                <w:color w:val="auto"/>
                <w:kern w:val="0"/>
                <w:sz w:val="24"/>
              </w:rPr>
              <w:t>初次就业</w:t>
            </w:r>
          </w:p>
          <w:p>
            <w:pPr>
              <w:spacing w:line="480" w:lineRule="exact"/>
              <w:jc w:val="center"/>
              <w:textAlignment w:val="center"/>
              <w:rPr>
                <w:rFonts w:ascii="宋体" w:cs="仿宋_GB2312"/>
                <w:b/>
                <w:color w:val="auto"/>
                <w:kern w:val="0"/>
                <w:sz w:val="24"/>
              </w:rPr>
            </w:pPr>
            <w:r>
              <w:rPr>
                <w:rFonts w:hint="eastAsia" w:ascii="宋体" w:hAnsi="宋体" w:cs="仿宋_GB2312"/>
                <w:b/>
                <w:color w:val="auto"/>
                <w:kern w:val="0"/>
                <w:sz w:val="24"/>
              </w:rPr>
              <w:t>起薪</w:t>
            </w:r>
          </w:p>
        </w:tc>
      </w:tr>
      <w:tr>
        <w:tblPrEx>
          <w:tblCellMar>
            <w:top w:w="15" w:type="dxa"/>
            <w:left w:w="15" w:type="dxa"/>
            <w:bottom w:w="15" w:type="dxa"/>
            <w:right w:w="15" w:type="dxa"/>
          </w:tblCellMar>
        </w:tblPrEx>
        <w:trPr>
          <w:trHeight w:val="745" w:hRule="atLeast"/>
          <w:jc w:val="center"/>
        </w:trPr>
        <w:tc>
          <w:tcPr>
            <w:tcW w:w="1615" w:type="dxa"/>
            <w:tcBorders>
              <w:top w:val="single" w:color="000000" w:sz="4" w:space="0"/>
              <w:left w:val="single" w:color="000000" w:sz="4" w:space="0"/>
              <w:bottom w:val="single" w:color="000000" w:sz="4" w:space="0"/>
              <w:right w:val="single" w:color="auto" w:sz="4" w:space="0"/>
            </w:tcBorders>
            <w:vAlign w:val="center"/>
          </w:tcPr>
          <w:p>
            <w:pPr>
              <w:spacing w:line="480" w:lineRule="exact"/>
              <w:ind w:firstLine="120" w:firstLineChars="50"/>
              <w:jc w:val="center"/>
              <w:textAlignment w:val="center"/>
              <w:rPr>
                <w:rFonts w:ascii="宋体" w:hAnsi="宋体" w:cs="仿宋_GB2312"/>
                <w:color w:val="auto"/>
                <w:kern w:val="0"/>
                <w:sz w:val="24"/>
              </w:rPr>
            </w:pPr>
            <w:r>
              <w:rPr>
                <w:rFonts w:hint="eastAsia" w:ascii="宋体" w:hAnsi="宋体" w:cs="仿宋_GB2312"/>
                <w:color w:val="auto"/>
                <w:kern w:val="0"/>
                <w:sz w:val="24"/>
              </w:rPr>
              <w:t>2</w:t>
            </w:r>
            <w:r>
              <w:rPr>
                <w:rFonts w:ascii="宋体" w:hAnsi="宋体" w:cs="仿宋_GB2312"/>
                <w:color w:val="auto"/>
                <w:kern w:val="0"/>
                <w:sz w:val="24"/>
              </w:rPr>
              <w:t>019</w:t>
            </w:r>
            <w:r>
              <w:rPr>
                <w:rFonts w:hint="eastAsia" w:ascii="宋体" w:hAnsi="宋体" w:cs="仿宋_GB2312"/>
                <w:color w:val="auto"/>
                <w:kern w:val="0"/>
                <w:sz w:val="24"/>
              </w:rPr>
              <w:t>届</w:t>
            </w:r>
          </w:p>
        </w:tc>
        <w:tc>
          <w:tcPr>
            <w:tcW w:w="900" w:type="dxa"/>
            <w:tcBorders>
              <w:top w:val="single" w:color="000000" w:sz="4" w:space="0"/>
              <w:left w:val="single" w:color="auto" w:sz="4" w:space="0"/>
              <w:bottom w:val="single" w:color="000000" w:sz="4" w:space="0"/>
              <w:right w:val="single" w:color="000000" w:sz="4" w:space="0"/>
            </w:tcBorders>
            <w:vAlign w:val="center"/>
          </w:tcPr>
          <w:p>
            <w:pPr>
              <w:spacing w:line="480" w:lineRule="exact"/>
              <w:ind w:firstLine="240" w:firstLineChars="100"/>
              <w:textAlignment w:val="center"/>
              <w:rPr>
                <w:rFonts w:ascii="宋体" w:hAnsi="宋体" w:cs="仿宋_GB2312"/>
                <w:color w:val="auto"/>
                <w:kern w:val="0"/>
                <w:sz w:val="24"/>
              </w:rPr>
            </w:pPr>
            <w:r>
              <w:rPr>
                <w:rFonts w:hint="eastAsia" w:ascii="宋体" w:hAnsi="宋体" w:cs="仿宋_GB2312"/>
                <w:color w:val="auto"/>
                <w:kern w:val="0"/>
                <w:sz w:val="24"/>
              </w:rPr>
              <w:t>6</w:t>
            </w:r>
            <w:r>
              <w:rPr>
                <w:rFonts w:ascii="宋体" w:hAnsi="宋体" w:cs="仿宋_GB2312"/>
                <w:color w:val="auto"/>
                <w:kern w:val="0"/>
                <w:sz w:val="24"/>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jc w:val="left"/>
              <w:textAlignment w:val="center"/>
              <w:rPr>
                <w:rFonts w:ascii="宋体" w:hAnsi="宋体" w:cs="仿宋_GB2312"/>
                <w:color w:val="auto"/>
                <w:kern w:val="0"/>
                <w:sz w:val="24"/>
              </w:rPr>
            </w:pPr>
            <w:r>
              <w:rPr>
                <w:rFonts w:hint="eastAsia" w:ascii="宋体" w:hAnsi="宋体" w:cs="仿宋_GB2312"/>
                <w:color w:val="auto"/>
                <w:kern w:val="0"/>
                <w:sz w:val="24"/>
              </w:rPr>
              <w:t>2</w:t>
            </w:r>
            <w:r>
              <w:rPr>
                <w:rFonts w:ascii="宋体" w:hAnsi="宋体" w:cs="仿宋_GB2312"/>
                <w:color w:val="auto"/>
                <w:kern w:val="0"/>
                <w:sz w:val="24"/>
              </w:rPr>
              <w:t>43</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textAlignment w:val="center"/>
              <w:rPr>
                <w:rFonts w:ascii="宋体" w:hAnsi="宋体" w:cs="仿宋_GB2312"/>
                <w:color w:val="auto"/>
                <w:kern w:val="0"/>
                <w:sz w:val="24"/>
              </w:rPr>
            </w:pPr>
            <w:r>
              <w:rPr>
                <w:rFonts w:hint="eastAsia" w:ascii="宋体" w:hAnsi="宋体" w:cs="仿宋_GB2312"/>
                <w:color w:val="auto"/>
                <w:kern w:val="0"/>
                <w:sz w:val="24"/>
              </w:rPr>
              <w:t>3</w:t>
            </w:r>
            <w:r>
              <w:rPr>
                <w:rFonts w:ascii="宋体" w:hAnsi="宋体" w:cs="仿宋_GB2312"/>
                <w:color w:val="auto"/>
                <w:kern w:val="0"/>
                <w:sz w:val="24"/>
              </w:rPr>
              <w:t>76</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宋体" w:hAnsi="宋体" w:cs="仿宋_GB2312"/>
                <w:color w:val="auto"/>
                <w:kern w:val="0"/>
                <w:sz w:val="24"/>
              </w:rPr>
            </w:pPr>
            <w:r>
              <w:rPr>
                <w:rFonts w:hint="eastAsia" w:ascii="宋体" w:hAnsi="宋体" w:cs="仿宋_GB2312"/>
                <w:color w:val="auto"/>
                <w:kern w:val="0"/>
                <w:sz w:val="24"/>
              </w:rPr>
              <w:t>7</w:t>
            </w:r>
            <w:r>
              <w:rPr>
                <w:rFonts w:ascii="宋体" w:hAnsi="宋体" w:cs="仿宋_GB2312"/>
                <w:color w:val="auto"/>
                <w:kern w:val="0"/>
                <w:sz w:val="24"/>
              </w:rPr>
              <w:t>2.01</w:t>
            </w:r>
            <w:r>
              <w:rPr>
                <w:rFonts w:hint="eastAsia" w:ascii="宋体" w:hAnsi="宋体" w:cs="仿宋_GB2312"/>
                <w:color w:val="auto"/>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textAlignment w:val="center"/>
              <w:rPr>
                <w:rFonts w:ascii="宋体" w:hAnsi="宋体" w:cs="仿宋_GB2312"/>
                <w:color w:val="auto"/>
                <w:kern w:val="0"/>
                <w:sz w:val="24"/>
              </w:rPr>
            </w:pPr>
            <w:r>
              <w:rPr>
                <w:rFonts w:hint="eastAsia" w:ascii="宋体" w:hAnsi="宋体" w:cs="仿宋_GB2312"/>
                <w:color w:val="auto"/>
                <w:kern w:val="0"/>
                <w:sz w:val="24"/>
              </w:rPr>
              <w:t>3</w:t>
            </w:r>
            <w:r>
              <w:rPr>
                <w:rFonts w:ascii="宋体" w:hAnsi="宋体" w:cs="仿宋_GB2312"/>
                <w:color w:val="auto"/>
                <w:kern w:val="0"/>
                <w:sz w:val="24"/>
              </w:rPr>
              <w:t>000</w:t>
            </w:r>
          </w:p>
        </w:tc>
      </w:tr>
      <w:tr>
        <w:tblPrEx>
          <w:tblCellMar>
            <w:top w:w="15" w:type="dxa"/>
            <w:left w:w="15" w:type="dxa"/>
            <w:bottom w:w="15" w:type="dxa"/>
            <w:right w:w="15" w:type="dxa"/>
          </w:tblCellMar>
        </w:tblPrEx>
        <w:trPr>
          <w:trHeight w:val="745" w:hRule="atLeast"/>
          <w:jc w:val="center"/>
        </w:trPr>
        <w:tc>
          <w:tcPr>
            <w:tcW w:w="1615" w:type="dxa"/>
            <w:tcBorders>
              <w:top w:val="single" w:color="000000" w:sz="4" w:space="0"/>
              <w:left w:val="single" w:color="000000" w:sz="4" w:space="0"/>
              <w:bottom w:val="single" w:color="000000" w:sz="4" w:space="0"/>
              <w:right w:val="single" w:color="auto" w:sz="4" w:space="0"/>
            </w:tcBorders>
            <w:vAlign w:val="center"/>
          </w:tcPr>
          <w:p>
            <w:pPr>
              <w:spacing w:line="480" w:lineRule="exact"/>
              <w:ind w:firstLine="120" w:firstLineChars="50"/>
              <w:jc w:val="center"/>
              <w:textAlignment w:val="center"/>
              <w:rPr>
                <w:rFonts w:ascii="宋体" w:hAnsi="宋体" w:cs="仿宋_GB2312"/>
                <w:color w:val="auto"/>
                <w:kern w:val="0"/>
                <w:sz w:val="24"/>
              </w:rPr>
            </w:pPr>
            <w:r>
              <w:rPr>
                <w:rFonts w:hint="eastAsia" w:ascii="宋体" w:hAnsi="宋体" w:cs="仿宋_GB2312"/>
                <w:color w:val="auto"/>
                <w:kern w:val="0"/>
                <w:sz w:val="24"/>
              </w:rPr>
              <w:t>2</w:t>
            </w:r>
            <w:r>
              <w:rPr>
                <w:rFonts w:ascii="宋体" w:hAnsi="宋体" w:cs="仿宋_GB2312"/>
                <w:color w:val="auto"/>
                <w:kern w:val="0"/>
                <w:sz w:val="24"/>
              </w:rPr>
              <w:t>020届</w:t>
            </w:r>
          </w:p>
        </w:tc>
        <w:tc>
          <w:tcPr>
            <w:tcW w:w="900" w:type="dxa"/>
            <w:tcBorders>
              <w:top w:val="single" w:color="000000" w:sz="4" w:space="0"/>
              <w:left w:val="single" w:color="auto" w:sz="4" w:space="0"/>
              <w:bottom w:val="single" w:color="000000" w:sz="4" w:space="0"/>
              <w:right w:val="single" w:color="000000" w:sz="4" w:space="0"/>
            </w:tcBorders>
            <w:vAlign w:val="center"/>
          </w:tcPr>
          <w:p>
            <w:pPr>
              <w:spacing w:line="480" w:lineRule="exact"/>
              <w:ind w:firstLine="240" w:firstLineChars="100"/>
              <w:textAlignment w:val="center"/>
              <w:rPr>
                <w:rFonts w:ascii="宋体" w:hAnsi="宋体" w:cs="仿宋_GB2312"/>
                <w:color w:val="auto"/>
                <w:kern w:val="0"/>
                <w:sz w:val="24"/>
              </w:rPr>
            </w:pPr>
            <w:r>
              <w:rPr>
                <w:rFonts w:hint="eastAsia" w:ascii="宋体" w:hAnsi="宋体" w:cs="仿宋_GB2312"/>
                <w:color w:val="auto"/>
                <w:kern w:val="0"/>
                <w:sz w:val="24"/>
              </w:rPr>
              <w:t>603</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jc w:val="left"/>
              <w:textAlignment w:val="center"/>
              <w:rPr>
                <w:rFonts w:ascii="宋体" w:hAnsi="宋体" w:cs="仿宋_GB2312"/>
                <w:color w:val="auto"/>
                <w:kern w:val="0"/>
                <w:sz w:val="24"/>
              </w:rPr>
            </w:pPr>
            <w:r>
              <w:rPr>
                <w:rFonts w:hint="eastAsia" w:ascii="宋体" w:hAnsi="宋体" w:cs="仿宋_GB2312"/>
                <w:color w:val="auto"/>
                <w:kern w:val="0"/>
                <w:sz w:val="24"/>
              </w:rPr>
              <w:t>259</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textAlignment w:val="center"/>
              <w:rPr>
                <w:rFonts w:ascii="宋体" w:hAnsi="宋体" w:cs="仿宋_GB2312"/>
                <w:color w:val="auto"/>
                <w:kern w:val="0"/>
                <w:sz w:val="24"/>
              </w:rPr>
            </w:pPr>
            <w:r>
              <w:rPr>
                <w:rFonts w:hint="eastAsia" w:ascii="宋体" w:hAnsi="宋体" w:cs="仿宋_GB2312"/>
                <w:color w:val="auto"/>
                <w:kern w:val="0"/>
                <w:sz w:val="24"/>
              </w:rPr>
              <w:t>344</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宋体" w:hAnsi="宋体" w:cs="仿宋_GB2312"/>
                <w:color w:val="auto"/>
                <w:kern w:val="0"/>
                <w:sz w:val="24"/>
              </w:rPr>
            </w:pPr>
            <w:r>
              <w:rPr>
                <w:rFonts w:hint="eastAsia" w:ascii="宋体" w:hAnsi="宋体" w:cs="仿宋_GB2312"/>
                <w:color w:val="auto"/>
                <w:kern w:val="0"/>
                <w:sz w:val="24"/>
              </w:rPr>
              <w:t>76.94%</w:t>
            </w:r>
          </w:p>
        </w:tc>
        <w:tc>
          <w:tcPr>
            <w:tcW w:w="1625"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0" w:firstLineChars="200"/>
              <w:textAlignment w:val="center"/>
              <w:rPr>
                <w:rFonts w:ascii="宋体" w:hAnsi="宋体" w:cs="仿宋_GB2312"/>
                <w:color w:val="auto"/>
                <w:kern w:val="0"/>
                <w:sz w:val="24"/>
              </w:rPr>
            </w:pPr>
            <w:r>
              <w:rPr>
                <w:rFonts w:hint="eastAsia" w:ascii="宋体" w:hAnsi="宋体" w:cs="仿宋_GB2312"/>
                <w:color w:val="auto"/>
                <w:kern w:val="0"/>
                <w:sz w:val="24"/>
              </w:rPr>
              <w:t>3000</w:t>
            </w:r>
          </w:p>
        </w:tc>
      </w:tr>
    </w:tbl>
    <w:p>
      <w:pPr>
        <w:keepNext/>
        <w:keepLines/>
        <w:jc w:val="left"/>
        <w:outlineLvl w:val="1"/>
        <w:rPr>
          <w:rFonts w:ascii="Calibri Light" w:hAnsi="Calibri Light"/>
          <w:b/>
          <w:bCs/>
          <w:sz w:val="28"/>
          <w:szCs w:val="32"/>
        </w:rPr>
      </w:pPr>
      <w:r>
        <w:rPr>
          <w:rFonts w:hint="eastAsia" w:ascii="Calibri Light" w:hAnsi="Calibri Light"/>
          <w:b/>
          <w:bCs/>
          <w:sz w:val="28"/>
          <w:szCs w:val="32"/>
        </w:rPr>
        <w:t>（五）职业发展</w:t>
      </w:r>
      <w:bookmarkEnd w:id="18"/>
      <w:bookmarkEnd w:id="19"/>
    </w:p>
    <w:p>
      <w:pPr>
        <w:spacing w:line="480" w:lineRule="exact"/>
        <w:ind w:firstLine="482" w:firstLineChars="200"/>
        <w:rPr>
          <w:rFonts w:ascii="宋体"/>
          <w:b/>
          <w:sz w:val="24"/>
          <w:szCs w:val="24"/>
        </w:rPr>
      </w:pPr>
      <w:r>
        <w:rPr>
          <w:rFonts w:ascii="宋体" w:hAnsi="宋体"/>
          <w:b/>
          <w:sz w:val="24"/>
          <w:szCs w:val="24"/>
        </w:rPr>
        <w:t>1.</w:t>
      </w:r>
      <w:r>
        <w:rPr>
          <w:rFonts w:hint="eastAsia" w:ascii="宋体" w:hAnsi="宋体"/>
          <w:b/>
          <w:sz w:val="24"/>
          <w:szCs w:val="24"/>
        </w:rPr>
        <w:t>学习能力的发展</w:t>
      </w:r>
    </w:p>
    <w:p>
      <w:pPr>
        <w:spacing w:line="480" w:lineRule="exact"/>
        <w:ind w:firstLine="480" w:firstLineChars="200"/>
        <w:rPr>
          <w:rFonts w:ascii="宋体" w:hAnsi="宋体"/>
          <w:sz w:val="24"/>
          <w:szCs w:val="24"/>
        </w:rPr>
      </w:pPr>
      <w:r>
        <w:rPr>
          <w:rFonts w:hint="eastAsia" w:ascii="宋体" w:hAnsi="宋体"/>
          <w:sz w:val="24"/>
          <w:szCs w:val="24"/>
        </w:rPr>
        <w:t>提高学生的学习能力</w:t>
      </w:r>
      <w:r>
        <w:rPr>
          <w:rFonts w:ascii="宋体"/>
          <w:sz w:val="24"/>
          <w:szCs w:val="24"/>
        </w:rPr>
        <w:t>,</w:t>
      </w:r>
      <w:r>
        <w:rPr>
          <w:rFonts w:hint="eastAsia" w:ascii="宋体" w:hAnsi="宋体"/>
          <w:sz w:val="24"/>
          <w:szCs w:val="24"/>
        </w:rPr>
        <w:t>顺利做好并不断推进中职学校课堂教学方法改革</w:t>
      </w:r>
      <w:r>
        <w:rPr>
          <w:rFonts w:ascii="宋体" w:hAnsi="宋体"/>
          <w:sz w:val="24"/>
          <w:szCs w:val="24"/>
        </w:rPr>
        <w:t>:</w:t>
      </w:r>
    </w:p>
    <w:p>
      <w:pPr>
        <w:spacing w:line="480" w:lineRule="exact"/>
        <w:ind w:firstLine="480" w:firstLineChars="200"/>
        <w:rPr>
          <w:rFonts w:ascii="宋体"/>
          <w:sz w:val="24"/>
          <w:szCs w:val="24"/>
        </w:rPr>
      </w:pPr>
      <w:r>
        <w:rPr>
          <w:rFonts w:ascii="宋体" w:hAnsi="宋体"/>
          <w:sz w:val="24"/>
          <w:szCs w:val="24"/>
        </w:rPr>
        <w:t>a</w:t>
      </w:r>
      <w:r>
        <w:rPr>
          <w:rFonts w:hint="eastAsia" w:ascii="宋体" w:hAnsi="宋体"/>
          <w:sz w:val="24"/>
          <w:szCs w:val="24"/>
        </w:rPr>
        <w:t>通过每个学期的师德培训，更新教育观念提高教师基本素养。</w:t>
      </w:r>
    </w:p>
    <w:p>
      <w:pPr>
        <w:spacing w:line="480" w:lineRule="exact"/>
        <w:ind w:firstLine="480" w:firstLineChars="200"/>
        <w:rPr>
          <w:rFonts w:ascii="宋体"/>
          <w:sz w:val="24"/>
          <w:szCs w:val="24"/>
        </w:rPr>
      </w:pPr>
      <w:r>
        <w:rPr>
          <w:rFonts w:ascii="宋体" w:hAnsi="宋体"/>
          <w:sz w:val="24"/>
          <w:szCs w:val="24"/>
        </w:rPr>
        <w:t>b</w:t>
      </w:r>
      <w:r>
        <w:rPr>
          <w:rFonts w:hint="eastAsia" w:ascii="宋体" w:hAnsi="宋体"/>
          <w:sz w:val="24"/>
          <w:szCs w:val="24"/>
        </w:rPr>
        <w:t>不断提高教学手段的现代化程度，实物、挂图、多媒体的运用最大限度发挥作用，教学效果明显，大大改善教学质量，提高学生的学习能力。</w:t>
      </w:r>
    </w:p>
    <w:p>
      <w:pPr>
        <w:spacing w:line="480" w:lineRule="exact"/>
        <w:ind w:firstLine="480" w:firstLineChars="200"/>
        <w:rPr>
          <w:rFonts w:ascii="宋体"/>
          <w:sz w:val="24"/>
          <w:szCs w:val="24"/>
        </w:rPr>
      </w:pPr>
      <w:r>
        <w:rPr>
          <w:rFonts w:hint="eastAsia" w:ascii="宋体" w:hAnsi="宋体"/>
          <w:sz w:val="24"/>
          <w:szCs w:val="24"/>
        </w:rPr>
        <w:t>c根据教学内容实际学生身心发展和实际接受能力，积极开展选修课、社团的教学活动。</w:t>
      </w:r>
    </w:p>
    <w:p>
      <w:pPr>
        <w:spacing w:line="480" w:lineRule="exact"/>
        <w:ind w:firstLine="482" w:firstLineChars="200"/>
        <w:rPr>
          <w:rFonts w:ascii="宋体"/>
          <w:b/>
          <w:sz w:val="24"/>
          <w:szCs w:val="24"/>
        </w:rPr>
      </w:pPr>
      <w:r>
        <w:rPr>
          <w:rFonts w:ascii="宋体" w:hAnsi="宋体"/>
          <w:b/>
          <w:sz w:val="24"/>
          <w:szCs w:val="24"/>
        </w:rPr>
        <w:t>2.</w:t>
      </w:r>
      <w:r>
        <w:rPr>
          <w:rFonts w:hint="eastAsia" w:ascii="宋体" w:hAnsi="宋体"/>
          <w:b/>
          <w:sz w:val="24"/>
          <w:szCs w:val="24"/>
        </w:rPr>
        <w:t>职业素养的提升</w:t>
      </w:r>
    </w:p>
    <w:p>
      <w:pPr>
        <w:spacing w:line="480" w:lineRule="exact"/>
        <w:ind w:firstLine="480" w:firstLineChars="200"/>
        <w:rPr>
          <w:rFonts w:ascii="宋体"/>
          <w:b/>
          <w:sz w:val="24"/>
          <w:szCs w:val="24"/>
        </w:rPr>
      </w:pPr>
      <w:r>
        <w:rPr>
          <w:rFonts w:hint="eastAsia" w:ascii="宋体" w:hAnsi="宋体" w:cs="Arial"/>
          <w:sz w:val="24"/>
          <w:szCs w:val="24"/>
        </w:rPr>
        <w:t>职业教育要为学生注入</w:t>
      </w:r>
      <w:r>
        <w:rPr>
          <w:rFonts w:hint="eastAsia" w:ascii="宋体" w:cs="Arial"/>
          <w:sz w:val="24"/>
          <w:szCs w:val="24"/>
        </w:rPr>
        <w:t>“</w:t>
      </w:r>
      <w:r>
        <w:rPr>
          <w:rFonts w:hint="eastAsia" w:ascii="宋体" w:hAnsi="宋体" w:cs="Arial"/>
          <w:sz w:val="24"/>
          <w:szCs w:val="24"/>
        </w:rPr>
        <w:t>工匠精神</w:t>
      </w:r>
      <w:r>
        <w:rPr>
          <w:rFonts w:hint="eastAsia" w:ascii="宋体" w:cs="Arial"/>
          <w:sz w:val="24"/>
          <w:szCs w:val="24"/>
        </w:rPr>
        <w:t>”</w:t>
      </w:r>
      <w:r>
        <w:rPr>
          <w:rFonts w:hint="eastAsia" w:ascii="宋体" w:hAnsi="宋体" w:cs="Arial"/>
          <w:sz w:val="24"/>
          <w:szCs w:val="24"/>
        </w:rPr>
        <w:t>，培养符合现代社会需要的合格工匠。中职学生职业素养的提升过程，就是</w:t>
      </w:r>
      <w:r>
        <w:rPr>
          <w:rFonts w:hint="eastAsia" w:ascii="宋体" w:cs="Arial"/>
          <w:sz w:val="24"/>
          <w:szCs w:val="24"/>
        </w:rPr>
        <w:t>“</w:t>
      </w:r>
      <w:r>
        <w:rPr>
          <w:rFonts w:hint="eastAsia" w:ascii="宋体" w:hAnsi="宋体" w:cs="Arial"/>
          <w:sz w:val="24"/>
          <w:szCs w:val="24"/>
        </w:rPr>
        <w:t>工匠精神</w:t>
      </w:r>
      <w:r>
        <w:rPr>
          <w:rFonts w:hint="eastAsia" w:ascii="宋体" w:cs="Arial"/>
          <w:sz w:val="24"/>
          <w:szCs w:val="24"/>
        </w:rPr>
        <w:t>”</w:t>
      </w:r>
      <w:r>
        <w:rPr>
          <w:rFonts w:hint="eastAsia" w:ascii="宋体" w:hAnsi="宋体" w:cs="Arial"/>
          <w:sz w:val="24"/>
          <w:szCs w:val="24"/>
        </w:rPr>
        <w:t>的指导和培养学生的过程。每年的技能文化节，乐清市温州市的技能节科技节，我们鼓励学生踊跃参加，用工匠</w:t>
      </w:r>
      <w:r>
        <w:rPr>
          <w:rFonts w:hint="eastAsia" w:ascii="宋体" w:cs="Arial"/>
          <w:sz w:val="24"/>
          <w:szCs w:val="24"/>
        </w:rPr>
        <w:t>“</w:t>
      </w:r>
      <w:r>
        <w:rPr>
          <w:rFonts w:hint="eastAsia" w:ascii="宋体" w:hAnsi="宋体" w:cs="Arial"/>
          <w:sz w:val="24"/>
          <w:szCs w:val="24"/>
        </w:rPr>
        <w:t>扬长避短</w:t>
      </w:r>
      <w:r>
        <w:rPr>
          <w:rFonts w:hint="eastAsia" w:ascii="宋体" w:cs="Arial"/>
          <w:sz w:val="24"/>
          <w:szCs w:val="24"/>
        </w:rPr>
        <w:t>”</w:t>
      </w:r>
      <w:r>
        <w:rPr>
          <w:rFonts w:hint="eastAsia" w:ascii="宋体" w:hAnsi="宋体" w:cs="Arial"/>
          <w:sz w:val="24"/>
          <w:szCs w:val="24"/>
        </w:rPr>
        <w:t>的精神，帮助学生选择职业发展方向</w:t>
      </w:r>
      <w:r>
        <w:rPr>
          <w:rFonts w:ascii="宋体" w:cs="Arial"/>
          <w:sz w:val="24"/>
        </w:rPr>
        <w:t> </w:t>
      </w:r>
      <w:r>
        <w:rPr>
          <w:rFonts w:hint="eastAsia" w:ascii="宋体" w:hAnsi="宋体" w:cs="Arial"/>
          <w:sz w:val="24"/>
        </w:rPr>
        <w:t>；</w:t>
      </w:r>
      <w:r>
        <w:rPr>
          <w:rFonts w:hint="eastAsia" w:ascii="宋体" w:hAnsi="宋体" w:cs="Arial"/>
          <w:sz w:val="24"/>
          <w:szCs w:val="24"/>
        </w:rPr>
        <w:t>用工匠</w:t>
      </w:r>
      <w:r>
        <w:rPr>
          <w:rFonts w:hint="eastAsia" w:ascii="宋体" w:cs="Arial"/>
          <w:sz w:val="24"/>
          <w:szCs w:val="24"/>
        </w:rPr>
        <w:t>“</w:t>
      </w:r>
      <w:r>
        <w:rPr>
          <w:rFonts w:hint="eastAsia" w:ascii="宋体" w:hAnsi="宋体" w:cs="Arial"/>
          <w:sz w:val="24"/>
          <w:szCs w:val="24"/>
        </w:rPr>
        <w:t>实事求是</w:t>
      </w:r>
      <w:r>
        <w:rPr>
          <w:rFonts w:hint="eastAsia" w:ascii="宋体" w:cs="Arial"/>
          <w:sz w:val="24"/>
          <w:szCs w:val="24"/>
        </w:rPr>
        <w:t>”</w:t>
      </w:r>
      <w:r>
        <w:rPr>
          <w:rFonts w:hint="eastAsia" w:ascii="宋体" w:hAnsi="宋体" w:cs="Arial"/>
          <w:sz w:val="24"/>
          <w:szCs w:val="24"/>
        </w:rPr>
        <w:t>的精神，指导学生制定职业生涯规划；用工匠亲、勤、细、实的精神，培养学生良好的习惯</w:t>
      </w:r>
      <w:r>
        <w:rPr>
          <w:rFonts w:ascii="宋体" w:cs="Arial"/>
          <w:sz w:val="24"/>
        </w:rPr>
        <w:t> </w:t>
      </w:r>
      <w:r>
        <w:rPr>
          <w:rFonts w:hint="eastAsia" w:ascii="宋体" w:hAnsi="宋体" w:cs="Arial"/>
          <w:sz w:val="24"/>
        </w:rPr>
        <w:t>。</w:t>
      </w:r>
      <w:r>
        <w:rPr>
          <w:rFonts w:hint="eastAsia" w:ascii="宋体" w:hAnsi="宋体" w:cs="Arial"/>
          <w:sz w:val="24"/>
          <w:szCs w:val="24"/>
        </w:rPr>
        <w:t>用工匠精益求精的精神，提高学生的应用能力</w:t>
      </w:r>
      <w:r>
        <w:rPr>
          <w:rFonts w:ascii="宋体" w:cs="Arial"/>
          <w:sz w:val="24"/>
        </w:rPr>
        <w:t> </w:t>
      </w:r>
      <w:r>
        <w:rPr>
          <w:rFonts w:hint="eastAsia" w:ascii="宋体" w:hAnsi="宋体" w:cs="Arial"/>
          <w:sz w:val="24"/>
        </w:rPr>
        <w:t>。</w:t>
      </w:r>
    </w:p>
    <w:p>
      <w:pPr>
        <w:spacing w:line="480" w:lineRule="exact"/>
        <w:ind w:firstLine="482" w:firstLineChars="200"/>
        <w:rPr>
          <w:rFonts w:ascii="宋体"/>
          <w:b/>
          <w:sz w:val="24"/>
          <w:szCs w:val="24"/>
        </w:rPr>
      </w:pPr>
      <w:r>
        <w:rPr>
          <w:rFonts w:ascii="宋体" w:hAnsi="宋体"/>
          <w:b/>
          <w:sz w:val="24"/>
          <w:szCs w:val="24"/>
        </w:rPr>
        <w:t>3.</w:t>
      </w:r>
      <w:r>
        <w:rPr>
          <w:rFonts w:hint="eastAsia" w:ascii="宋体" w:hAnsi="宋体"/>
          <w:b/>
          <w:sz w:val="24"/>
          <w:szCs w:val="24"/>
        </w:rPr>
        <w:t>多层次课程的支持</w:t>
      </w:r>
    </w:p>
    <w:p>
      <w:pPr>
        <w:spacing w:line="480" w:lineRule="exact"/>
        <w:ind w:firstLine="480" w:firstLineChars="200"/>
        <w:rPr>
          <w:rFonts w:ascii="宋体"/>
          <w:sz w:val="24"/>
          <w:szCs w:val="24"/>
        </w:rPr>
      </w:pPr>
      <w:r>
        <w:rPr>
          <w:rFonts w:hint="eastAsia" w:ascii="宋体" w:hAnsi="宋体"/>
          <w:sz w:val="24"/>
          <w:szCs w:val="24"/>
        </w:rPr>
        <w:t>地方课程、校本教材、文化课、专业课</w:t>
      </w:r>
    </w:p>
    <w:p>
      <w:pPr>
        <w:spacing w:line="480" w:lineRule="exact"/>
        <w:ind w:firstLine="482" w:firstLineChars="200"/>
        <w:rPr>
          <w:rFonts w:ascii="宋体"/>
          <w:b/>
          <w:sz w:val="24"/>
          <w:szCs w:val="24"/>
        </w:rPr>
      </w:pPr>
      <w:r>
        <w:rPr>
          <w:rFonts w:ascii="宋体" w:hAnsi="宋体"/>
          <w:b/>
          <w:sz w:val="24"/>
          <w:szCs w:val="24"/>
        </w:rPr>
        <w:t>4.</w:t>
      </w:r>
      <w:r>
        <w:rPr>
          <w:rFonts w:hint="eastAsia" w:ascii="宋体" w:hAnsi="宋体"/>
          <w:b/>
          <w:sz w:val="24"/>
          <w:szCs w:val="24"/>
        </w:rPr>
        <w:t>人才培养的系统化</w:t>
      </w:r>
    </w:p>
    <w:p>
      <w:pPr>
        <w:spacing w:line="480" w:lineRule="exact"/>
        <w:ind w:firstLine="480" w:firstLineChars="200"/>
        <w:rPr>
          <w:rFonts w:ascii="宋体" w:hAnsi="宋体" w:cs="Arial"/>
          <w:sz w:val="24"/>
          <w:szCs w:val="24"/>
        </w:rPr>
      </w:pPr>
      <w:r>
        <w:rPr>
          <w:rFonts w:hint="eastAsia" w:ascii="宋体" w:hAnsi="宋体" w:cs="Arial"/>
          <w:sz w:val="24"/>
          <w:szCs w:val="24"/>
        </w:rPr>
        <w:t>中职学校学生的“两条腿走路”在我校得到了很好的诠释，努力升学和走向就业，高中第三年，一部分学生留校参加来年高考，另一部分学走向社会生就业，就业导向下中职人才培养的关键是培养学生职业胜任力，学校学习与企业岗位学习相结合，注重“工作体验”、“做中学”达到从学校到生涯零距离。专业课早介入，即在第一学期开门开设一门专业课或专业基础课，教学内容突出“是什么”少讲或不讲“为什么”，课程设置。公共基础课程含德育课文化课体育和健康课等必修课程，结合中专生学生好动不好学的学习特点，专业技能课程含专业基础课专业课和实习实训。</w:t>
      </w:r>
    </w:p>
    <w:p>
      <w:pPr>
        <w:spacing w:line="480" w:lineRule="exact"/>
        <w:ind w:firstLine="482" w:firstLineChars="200"/>
        <w:rPr>
          <w:rFonts w:ascii="宋体"/>
          <w:b/>
          <w:sz w:val="24"/>
          <w:szCs w:val="24"/>
        </w:rPr>
      </w:pPr>
      <w:r>
        <w:rPr>
          <w:rFonts w:ascii="宋体" w:hAnsi="宋体"/>
          <w:b/>
          <w:sz w:val="24"/>
          <w:szCs w:val="24"/>
        </w:rPr>
        <w:t>5.</w:t>
      </w:r>
      <w:r>
        <w:rPr>
          <w:rFonts w:hint="eastAsia" w:ascii="宋体" w:hAnsi="宋体"/>
          <w:b/>
          <w:sz w:val="24"/>
          <w:szCs w:val="24"/>
        </w:rPr>
        <w:t>创业创新教育</w:t>
      </w:r>
    </w:p>
    <w:p>
      <w:pPr>
        <w:spacing w:line="480" w:lineRule="exact"/>
        <w:ind w:firstLine="480" w:firstLineChars="200"/>
        <w:rPr>
          <w:rFonts w:ascii="宋体"/>
          <w:sz w:val="24"/>
          <w:szCs w:val="24"/>
        </w:rPr>
      </w:pPr>
      <w:r>
        <w:rPr>
          <w:rFonts w:hint="eastAsia" w:ascii="宋体" w:hAnsi="宋体" w:cs="Arial"/>
          <w:sz w:val="24"/>
          <w:szCs w:val="24"/>
        </w:rPr>
        <w:t>创业创新教育使学生成才的需要。我校加强对学生创业基本素质的培养。培养学生的创业意识，培养学生健康的创业心理，培养学生的组织和管理能力。培养学生机遇意识和处事能力。创新创业的教育在于培养学生的创造力，注重创业实践，指导学生善于把所学的科学知识和专业技能转化为生产力，是创业教育的关键。所以我校在教学实践中着重抓好创新能力。比如开展技能节、体育文化艺术节活动、演讲比赛、文艺晚会</w:t>
      </w:r>
      <w:r>
        <w:rPr>
          <w:rFonts w:hint="eastAsia" w:ascii="宋体" w:hAnsi="宋体" w:cs="Arial"/>
          <w:color w:val="auto"/>
          <w:sz w:val="24"/>
          <w:szCs w:val="24"/>
        </w:rPr>
        <w:t>、开办社团等活动。为学生提供发现问题解决问题，锻炼才干及施展才能的机会。为学生提供更多发现问题和解决问题的机会，创造更有针对性平台，使学生的才干、能力得到切实的施展。</w:t>
      </w:r>
    </w:p>
    <w:p>
      <w:pPr>
        <w:keepNext/>
        <w:keepLines/>
        <w:jc w:val="left"/>
        <w:outlineLvl w:val="1"/>
        <w:rPr>
          <w:rFonts w:hint="eastAsia" w:ascii="Calibri Light" w:hAnsi="Calibri Light"/>
          <w:b/>
          <w:bCs/>
          <w:color w:val="0000FF"/>
          <w:sz w:val="28"/>
          <w:szCs w:val="32"/>
          <w:highlight w:val="yellow"/>
          <w:lang w:eastAsia="zh-CN"/>
        </w:rPr>
      </w:pPr>
      <w:bookmarkStart w:id="20" w:name="_Toc28158869"/>
      <w:bookmarkStart w:id="21" w:name="_Toc22071"/>
      <w:r>
        <w:rPr>
          <w:rFonts w:hint="eastAsia" w:ascii="Calibri Light" w:hAnsi="Calibri Light"/>
          <w:b/>
          <w:bCs/>
          <w:color w:val="000000"/>
          <w:sz w:val="28"/>
          <w:szCs w:val="32"/>
        </w:rPr>
        <w:t>三、质量保障措施</w:t>
      </w:r>
      <w:bookmarkEnd w:id="20"/>
      <w:bookmarkEnd w:id="21"/>
      <w:bookmarkStart w:id="22" w:name="_Toc11187"/>
      <w:bookmarkStart w:id="23" w:name="_Toc28158870"/>
    </w:p>
    <w:p>
      <w:pPr>
        <w:keepNext/>
        <w:keepLines/>
        <w:jc w:val="left"/>
        <w:outlineLvl w:val="1"/>
        <w:rPr>
          <w:rFonts w:ascii="Calibri Light" w:hAnsi="Calibri Light"/>
          <w:b/>
          <w:bCs/>
          <w:color w:val="000000"/>
          <w:sz w:val="28"/>
          <w:szCs w:val="24"/>
        </w:rPr>
      </w:pPr>
      <w:r>
        <w:rPr>
          <w:rFonts w:hint="eastAsia" w:ascii="Calibri Light" w:hAnsi="Calibri Light"/>
          <w:b/>
          <w:bCs/>
          <w:color w:val="000000"/>
          <w:sz w:val="28"/>
          <w:szCs w:val="32"/>
        </w:rPr>
        <w:t>（一）专业动态调整</w:t>
      </w:r>
      <w:bookmarkEnd w:id="22"/>
      <w:bookmarkEnd w:id="23"/>
    </w:p>
    <w:p>
      <w:pPr>
        <w:spacing w:line="480" w:lineRule="exact"/>
        <w:ind w:firstLine="480" w:firstLineChars="200"/>
        <w:rPr>
          <w:rFonts w:ascii="宋体" w:hAnsi="宋体" w:cs="Arial"/>
          <w:color w:val="auto"/>
          <w:sz w:val="24"/>
          <w:szCs w:val="24"/>
        </w:rPr>
      </w:pPr>
      <w:bookmarkStart w:id="24" w:name="_Toc28158871"/>
      <w:bookmarkStart w:id="25" w:name="_Toc22105"/>
      <w:r>
        <w:rPr>
          <w:rFonts w:hint="eastAsia" w:ascii="宋体" w:hAnsi="宋体" w:cs="Arial"/>
          <w:color w:val="auto"/>
          <w:sz w:val="24"/>
          <w:szCs w:val="24"/>
        </w:rPr>
        <w:t xml:space="preserve"> 学校一直遵循“学校办学推进区域经济发展”的办学原则，切实做好专业结构和产业结构的高度对接，学校通过专业设置动态调整，主动适应当地经济社会发展和企业用人需求，形成了以信息技术类为主、财经商贸类为辅、家政服务类这一特殊专业为补充的的三大类</w:t>
      </w:r>
      <w:r>
        <w:rPr>
          <w:rFonts w:ascii="宋体" w:hAnsi="宋体" w:cs="Arial"/>
          <w:color w:val="auto"/>
          <w:sz w:val="24"/>
          <w:szCs w:val="24"/>
        </w:rPr>
        <w:t>6</w:t>
      </w:r>
      <w:r>
        <w:rPr>
          <w:rFonts w:hint="eastAsia" w:ascii="宋体" w:hAnsi="宋体" w:cs="Arial"/>
          <w:color w:val="auto"/>
          <w:sz w:val="24"/>
          <w:szCs w:val="24"/>
        </w:rPr>
        <w:t>个专业，构成了专业特色鲜明的专业设置体系。其中计算机网络技术为主体专业</w:t>
      </w:r>
      <w:r>
        <w:rPr>
          <w:rFonts w:ascii="宋体" w:hAnsi="宋体" w:cs="Arial"/>
          <w:color w:val="auto"/>
          <w:sz w:val="24"/>
          <w:szCs w:val="24"/>
        </w:rPr>
        <w:t>,</w:t>
      </w:r>
      <w:r>
        <w:rPr>
          <w:rFonts w:hint="eastAsia" w:ascii="宋体" w:hAnsi="宋体" w:cs="Arial"/>
          <w:color w:val="auto"/>
          <w:sz w:val="24"/>
          <w:szCs w:val="24"/>
        </w:rPr>
        <w:t>数字媒体技术应用为特色专业。具体各专业布局如下：</w:t>
      </w:r>
    </w:p>
    <w:tbl>
      <w:tblPr>
        <w:tblStyle w:val="8"/>
        <w:tblpPr w:leftFromText="180" w:rightFromText="180" w:vertAnchor="text" w:tblpXSpec="center" w:tblpY="456"/>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9"/>
        <w:gridCol w:w="45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exact"/>
        </w:trPr>
        <w:tc>
          <w:tcPr>
            <w:tcW w:w="8244" w:type="dxa"/>
            <w:gridSpan w:val="3"/>
            <w:tcBorders>
              <w:top w:val="nil"/>
              <w:left w:val="nil"/>
              <w:right w:val="nil"/>
            </w:tcBorders>
            <w:tcMar>
              <w:top w:w="72" w:type="dxa"/>
              <w:left w:w="144" w:type="dxa"/>
              <w:bottom w:w="72" w:type="dxa"/>
              <w:right w:w="144" w:type="dxa"/>
            </w:tcMar>
            <w:vAlign w:val="center"/>
          </w:tcPr>
          <w:p>
            <w:pPr>
              <w:spacing w:line="480" w:lineRule="exact"/>
              <w:ind w:firstLine="1325" w:firstLineChars="550"/>
              <w:rPr>
                <w:rFonts w:ascii="宋体"/>
                <w:b/>
                <w:color w:val="auto"/>
                <w:sz w:val="24"/>
                <w:szCs w:val="24"/>
              </w:rPr>
            </w:pPr>
            <w:r>
              <w:rPr>
                <w:rFonts w:hint="eastAsia" w:ascii="宋体" w:hAnsi="宋体"/>
                <w:b/>
                <w:color w:val="auto"/>
                <w:sz w:val="24"/>
                <w:szCs w:val="24"/>
              </w:rPr>
              <w:t>乐清市总工会职业技术学校各专业布局情况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专业大类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专门化拓展方面</w:t>
            </w:r>
          </w:p>
        </w:tc>
        <w:tc>
          <w:tcPr>
            <w:tcW w:w="1440" w:type="dxa"/>
            <w:tcMar>
              <w:top w:w="72" w:type="dxa"/>
              <w:left w:w="144" w:type="dxa"/>
              <w:bottom w:w="72" w:type="dxa"/>
              <w:right w:w="144" w:type="dxa"/>
            </w:tcMar>
            <w:vAlign w:val="center"/>
          </w:tcPr>
          <w:p>
            <w:pPr>
              <w:spacing w:line="480" w:lineRule="exact"/>
              <w:rPr>
                <w:rFonts w:ascii="宋体"/>
                <w:color w:val="auto"/>
                <w:sz w:val="24"/>
                <w:szCs w:val="24"/>
              </w:rPr>
            </w:pPr>
            <w:r>
              <w:rPr>
                <w:rFonts w:hint="eastAsia" w:ascii="宋体" w:hAnsi="宋体"/>
                <w:color w:val="auto"/>
                <w:sz w:val="24"/>
                <w:szCs w:val="24"/>
              </w:rPr>
              <w:t>规模（班）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信息技术类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计算机应用</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信息技术类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计算机平面设计</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信息技术类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计算机网络技术</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信息技术类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数字媒体技术应用</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财经商贸类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会计</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rPr>
        <w:tc>
          <w:tcPr>
            <w:tcW w:w="2269" w:type="dxa"/>
            <w:tcMar>
              <w:top w:w="72" w:type="dxa"/>
              <w:left w:w="144" w:type="dxa"/>
              <w:bottom w:w="72" w:type="dxa"/>
              <w:right w:w="144" w:type="dxa"/>
            </w:tcMar>
            <w:vAlign w:val="center"/>
          </w:tcPr>
          <w:p>
            <w:pPr>
              <w:spacing w:line="480" w:lineRule="exact"/>
              <w:ind w:firstLine="480" w:firstLineChars="200"/>
              <w:rPr>
                <w:rFonts w:ascii="宋体"/>
                <w:color w:val="auto"/>
                <w:sz w:val="24"/>
                <w:szCs w:val="24"/>
              </w:rPr>
            </w:pPr>
            <w:r>
              <w:rPr>
                <w:rFonts w:hint="eastAsia" w:ascii="宋体" w:hAnsi="宋体"/>
                <w:color w:val="auto"/>
                <w:sz w:val="24"/>
                <w:szCs w:val="24"/>
              </w:rPr>
              <w:t>家政服务类</w:t>
            </w:r>
          </w:p>
        </w:tc>
        <w:tc>
          <w:tcPr>
            <w:tcW w:w="4535" w:type="dxa"/>
            <w:tcMar>
              <w:top w:w="72" w:type="dxa"/>
              <w:left w:w="144" w:type="dxa"/>
              <w:bottom w:w="72" w:type="dxa"/>
              <w:right w:w="144" w:type="dxa"/>
            </w:tcMar>
            <w:vAlign w:val="center"/>
          </w:tcPr>
          <w:p>
            <w:pPr>
              <w:spacing w:line="480" w:lineRule="exact"/>
              <w:ind w:firstLine="480" w:firstLineChars="200"/>
              <w:jc w:val="center"/>
              <w:rPr>
                <w:rFonts w:ascii="宋体"/>
                <w:color w:val="auto"/>
                <w:sz w:val="24"/>
                <w:szCs w:val="24"/>
              </w:rPr>
            </w:pPr>
            <w:r>
              <w:rPr>
                <w:rFonts w:hint="eastAsia" w:ascii="宋体" w:hAnsi="宋体"/>
                <w:color w:val="auto"/>
                <w:sz w:val="24"/>
                <w:szCs w:val="24"/>
              </w:rPr>
              <w:t>家政服务与管理</w:t>
            </w:r>
          </w:p>
        </w:tc>
        <w:tc>
          <w:tcPr>
            <w:tcW w:w="1440" w:type="dxa"/>
            <w:tcMar>
              <w:top w:w="72" w:type="dxa"/>
              <w:left w:w="144" w:type="dxa"/>
              <w:bottom w:w="72" w:type="dxa"/>
              <w:right w:w="144" w:type="dxa"/>
            </w:tcMar>
            <w:vAlign w:val="center"/>
          </w:tcPr>
          <w:p>
            <w:pPr>
              <w:spacing w:line="480" w:lineRule="exact"/>
              <w:ind w:firstLine="480" w:firstLineChars="200"/>
              <w:rPr>
                <w:rFonts w:ascii="宋体" w:hAnsi="宋体"/>
                <w:color w:val="auto"/>
                <w:sz w:val="24"/>
                <w:szCs w:val="24"/>
              </w:rPr>
            </w:pPr>
            <w:r>
              <w:rPr>
                <w:rFonts w:hint="eastAsia" w:ascii="宋体" w:hAnsi="宋体"/>
                <w:color w:val="auto"/>
                <w:sz w:val="24"/>
                <w:szCs w:val="24"/>
              </w:rPr>
              <w:t>3</w:t>
            </w:r>
          </w:p>
        </w:tc>
      </w:tr>
    </w:tbl>
    <w:p>
      <w:pPr>
        <w:spacing w:line="480" w:lineRule="exact"/>
        <w:ind w:firstLine="482" w:firstLineChars="200"/>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．突出重点专业</w:t>
      </w:r>
    </w:p>
    <w:p>
      <w:pPr>
        <w:spacing w:line="480" w:lineRule="exact"/>
        <w:ind w:firstLine="480" w:firstLineChars="200"/>
        <w:rPr>
          <w:rFonts w:ascii="宋体" w:hAnsi="宋体" w:cs="Arial"/>
          <w:color w:val="auto"/>
          <w:sz w:val="24"/>
          <w:szCs w:val="24"/>
        </w:rPr>
      </w:pPr>
      <w:r>
        <w:rPr>
          <w:rFonts w:hint="eastAsia" w:ascii="宋体" w:hAnsi="宋体" w:cs="Arial"/>
          <w:color w:val="auto"/>
          <w:sz w:val="24"/>
          <w:szCs w:val="24"/>
        </w:rPr>
        <w:t>作为温州市计算机专业示范实训基地，始终坚持以专业建设为抓手，促进学校内涵发展。投入了大量的人力、物力和财力为实践教学顺利开展提供支撑。计算机应用专业理论与实践相结合的教学，有效地培养学生的实践操作专业技能，让学生未出校门就能掌握就业岗位所需的知识技能，使得一部分学生在毕业时能够较快地适应岗位工作，并付诸于良好的工作状态中，另外一部分学生参加高职考试取得了优异成绩，为高职院校输送了大量的人才。经过近几年的重点培育和全面发展，其示范引领作用已经凸显。</w:t>
      </w:r>
    </w:p>
    <w:p>
      <w:pPr>
        <w:spacing w:line="480" w:lineRule="exact"/>
        <w:ind w:firstLine="482" w:firstLineChars="200"/>
        <w:rPr>
          <w:rFonts w:ascii="宋体"/>
          <w:color w:val="auto"/>
          <w:sz w:val="24"/>
          <w:szCs w:val="24"/>
        </w:rPr>
      </w:pPr>
      <w:r>
        <w:rPr>
          <w:rFonts w:ascii="宋体" w:hAnsi="宋体"/>
          <w:b/>
          <w:color w:val="auto"/>
          <w:sz w:val="24"/>
          <w:szCs w:val="24"/>
        </w:rPr>
        <w:t>2</w:t>
      </w:r>
      <w:r>
        <w:rPr>
          <w:rFonts w:hint="eastAsia" w:ascii="宋体" w:hAnsi="宋体"/>
          <w:b/>
          <w:color w:val="auto"/>
          <w:sz w:val="24"/>
          <w:szCs w:val="24"/>
        </w:rPr>
        <w:t>．强化主体专业</w:t>
      </w:r>
    </w:p>
    <w:p>
      <w:pPr>
        <w:spacing w:line="480" w:lineRule="exact"/>
        <w:ind w:firstLine="480" w:firstLineChars="200"/>
        <w:rPr>
          <w:rFonts w:ascii="宋体" w:hAnsi="宋体" w:cs="Arial"/>
          <w:color w:val="auto"/>
          <w:sz w:val="24"/>
          <w:szCs w:val="24"/>
        </w:rPr>
      </w:pPr>
      <w:r>
        <w:rPr>
          <w:rFonts w:hint="eastAsia" w:ascii="宋体" w:hAnsi="宋体" w:cs="Arial"/>
          <w:color w:val="auto"/>
          <w:sz w:val="24"/>
          <w:szCs w:val="24"/>
        </w:rPr>
        <w:t>计算机网络技术作为现代传媒技术的支撑平台，学校有牟卫建等专业带头人组成的专业建设团队，定期研究专业建设和人才培养的有关问题。牟卫建技能大师工作室</w:t>
      </w:r>
      <w:r>
        <w:rPr>
          <w:rFonts w:ascii="宋体" w:hAnsi="宋体" w:cs="Arial"/>
          <w:color w:val="auto"/>
          <w:sz w:val="24"/>
          <w:szCs w:val="24"/>
        </w:rPr>
        <w:t>2016</w:t>
      </w:r>
      <w:r>
        <w:rPr>
          <w:rFonts w:hint="eastAsia" w:ascii="宋体" w:hAnsi="宋体" w:cs="Arial"/>
          <w:color w:val="auto"/>
          <w:sz w:val="24"/>
          <w:szCs w:val="24"/>
        </w:rPr>
        <w:t>年被温州市高技能人才（劳模）创新工作室。在校生规模每年均保持在</w:t>
      </w:r>
      <w:r>
        <w:rPr>
          <w:rFonts w:ascii="宋体" w:hAnsi="宋体" w:cs="Arial"/>
          <w:color w:val="auto"/>
          <w:sz w:val="24"/>
          <w:szCs w:val="24"/>
        </w:rPr>
        <w:t>200</w:t>
      </w:r>
      <w:r>
        <w:rPr>
          <w:rFonts w:hint="eastAsia" w:ascii="宋体" w:hAnsi="宋体" w:cs="Arial"/>
          <w:color w:val="auto"/>
          <w:sz w:val="24"/>
          <w:szCs w:val="24"/>
        </w:rPr>
        <w:t>人以上，专业毕业生当年就业率均在</w:t>
      </w:r>
      <w:r>
        <w:rPr>
          <w:rFonts w:ascii="宋体" w:hAnsi="宋体" w:cs="Arial"/>
          <w:color w:val="auto"/>
          <w:sz w:val="24"/>
          <w:szCs w:val="24"/>
        </w:rPr>
        <w:t>95%</w:t>
      </w:r>
      <w:r>
        <w:rPr>
          <w:rFonts w:hint="eastAsia" w:ascii="宋体" w:hAnsi="宋体" w:cs="Arial"/>
          <w:color w:val="auto"/>
          <w:sz w:val="24"/>
          <w:szCs w:val="24"/>
        </w:rPr>
        <w:t>以上，毕业生当年专业对口率稳定在</w:t>
      </w:r>
      <w:r>
        <w:rPr>
          <w:rFonts w:ascii="宋体" w:hAnsi="宋体" w:cs="Arial"/>
          <w:color w:val="auto"/>
          <w:sz w:val="24"/>
          <w:szCs w:val="24"/>
        </w:rPr>
        <w:t>80%</w:t>
      </w:r>
      <w:r>
        <w:rPr>
          <w:rFonts w:hint="eastAsia" w:ascii="宋体" w:hAnsi="宋体" w:cs="Arial"/>
          <w:color w:val="auto"/>
          <w:sz w:val="24"/>
          <w:szCs w:val="24"/>
        </w:rPr>
        <w:t>以上，一年以上就业稳定率高于</w:t>
      </w:r>
      <w:r>
        <w:rPr>
          <w:rFonts w:ascii="宋体" w:hAnsi="宋体" w:cs="Arial"/>
          <w:color w:val="auto"/>
          <w:sz w:val="24"/>
          <w:szCs w:val="24"/>
        </w:rPr>
        <w:t>70%</w:t>
      </w:r>
      <w:r>
        <w:rPr>
          <w:rFonts w:hint="eastAsia" w:ascii="宋体" w:hAnsi="宋体" w:cs="Arial"/>
          <w:color w:val="auto"/>
          <w:sz w:val="24"/>
          <w:szCs w:val="24"/>
        </w:rPr>
        <w:t>。</w:t>
      </w:r>
    </w:p>
    <w:p>
      <w:pPr>
        <w:spacing w:line="480" w:lineRule="exact"/>
        <w:ind w:firstLine="482" w:firstLineChars="200"/>
        <w:rPr>
          <w:rFonts w:ascii="宋体"/>
          <w:b/>
          <w:color w:val="auto"/>
          <w:sz w:val="24"/>
          <w:szCs w:val="24"/>
        </w:rPr>
      </w:pPr>
      <w:r>
        <w:rPr>
          <w:rFonts w:ascii="宋体" w:hAnsi="宋体"/>
          <w:b/>
          <w:color w:val="auto"/>
          <w:sz w:val="24"/>
          <w:szCs w:val="24"/>
        </w:rPr>
        <w:t>3</w:t>
      </w:r>
      <w:r>
        <w:rPr>
          <w:rFonts w:hint="eastAsia" w:ascii="宋体" w:hAnsi="宋体"/>
          <w:b/>
          <w:color w:val="auto"/>
          <w:sz w:val="24"/>
          <w:szCs w:val="24"/>
        </w:rPr>
        <w:t>．拓展新兴专业</w:t>
      </w:r>
    </w:p>
    <w:p>
      <w:pPr>
        <w:spacing w:line="480" w:lineRule="exact"/>
        <w:ind w:firstLine="480" w:firstLineChars="200"/>
        <w:rPr>
          <w:rFonts w:ascii="宋体"/>
          <w:color w:val="auto"/>
          <w:sz w:val="24"/>
          <w:szCs w:val="24"/>
        </w:rPr>
      </w:pPr>
      <w:r>
        <w:rPr>
          <w:rFonts w:hint="eastAsia" w:ascii="宋体" w:hAnsi="宋体"/>
          <w:color w:val="auto"/>
          <w:sz w:val="24"/>
          <w:szCs w:val="24"/>
        </w:rPr>
        <w:t>计算机数字媒体技术于</w:t>
      </w:r>
      <w:r>
        <w:rPr>
          <w:rFonts w:ascii="宋体" w:hAnsi="宋体"/>
          <w:color w:val="auto"/>
          <w:sz w:val="24"/>
          <w:szCs w:val="24"/>
        </w:rPr>
        <w:t>2016</w:t>
      </w:r>
      <w:r>
        <w:rPr>
          <w:rFonts w:hint="eastAsia" w:ascii="宋体" w:hAnsi="宋体"/>
          <w:color w:val="auto"/>
          <w:sz w:val="24"/>
          <w:szCs w:val="24"/>
        </w:rPr>
        <w:t>年开始开设招生，从</w:t>
      </w:r>
      <w:r>
        <w:rPr>
          <w:rFonts w:ascii="宋体" w:hAnsi="宋体"/>
          <w:color w:val="auto"/>
          <w:sz w:val="24"/>
          <w:szCs w:val="24"/>
        </w:rPr>
        <w:t>50</w:t>
      </w:r>
      <w:r>
        <w:rPr>
          <w:rFonts w:hint="eastAsia" w:ascii="宋体" w:hAnsi="宋体"/>
          <w:color w:val="auto"/>
          <w:sz w:val="24"/>
          <w:szCs w:val="24"/>
        </w:rPr>
        <w:t>名到</w:t>
      </w:r>
      <w:r>
        <w:rPr>
          <w:rFonts w:ascii="宋体" w:hAnsi="宋体"/>
          <w:color w:val="auto"/>
          <w:sz w:val="24"/>
          <w:szCs w:val="24"/>
        </w:rPr>
        <w:t>286</w:t>
      </w:r>
      <w:r>
        <w:rPr>
          <w:rFonts w:hint="eastAsia" w:ascii="宋体" w:hAnsi="宋体"/>
          <w:color w:val="auto"/>
          <w:sz w:val="24"/>
          <w:szCs w:val="24"/>
        </w:rPr>
        <w:t>名的该专业在校生规模在扩大。积极参赛的学生与老师中陈钊敏同学在省技能大赛中荣获三等奖，施成伟老师</w:t>
      </w:r>
      <w:r>
        <w:rPr>
          <w:rFonts w:ascii="宋体" w:hAnsi="宋体"/>
          <w:color w:val="auto"/>
          <w:sz w:val="24"/>
          <w:szCs w:val="24"/>
        </w:rPr>
        <w:t>2017</w:t>
      </w:r>
      <w:r>
        <w:rPr>
          <w:rFonts w:hint="eastAsia" w:ascii="宋体" w:hAnsi="宋体"/>
          <w:color w:val="auto"/>
          <w:sz w:val="24"/>
          <w:szCs w:val="24"/>
        </w:rPr>
        <w:t>年温州市中等职业学校师生专业技能大赛“多媒体制作”二等奖，杨盈盈老师在浙江省中等职业学校教师技能大赛“多媒体作品制作”项目中荣获一等奖。2</w:t>
      </w:r>
      <w:r>
        <w:rPr>
          <w:rFonts w:ascii="宋体" w:hAnsi="宋体"/>
          <w:color w:val="auto"/>
          <w:sz w:val="24"/>
          <w:szCs w:val="24"/>
        </w:rPr>
        <w:t>018—2020</w:t>
      </w:r>
      <w:r>
        <w:rPr>
          <w:rFonts w:hint="eastAsia" w:ascii="宋体" w:hAnsi="宋体"/>
          <w:color w:val="auto"/>
          <w:sz w:val="24"/>
          <w:szCs w:val="24"/>
        </w:rPr>
        <w:t>年学生在乐清市、温州市、省技能大赛中我校学生在“数字影音与后期制作”赛项中取得瞩目的成绩。</w:t>
      </w:r>
    </w:p>
    <w:p>
      <w:pPr>
        <w:spacing w:line="480" w:lineRule="exact"/>
        <w:ind w:firstLine="482" w:firstLineChars="200"/>
        <w:rPr>
          <w:rFonts w:ascii="宋体"/>
          <w:b/>
          <w:color w:val="auto"/>
          <w:sz w:val="24"/>
          <w:szCs w:val="24"/>
        </w:rPr>
      </w:pPr>
      <w:r>
        <w:rPr>
          <w:rFonts w:ascii="宋体" w:hAnsi="宋体"/>
          <w:b/>
          <w:color w:val="auto"/>
          <w:sz w:val="24"/>
          <w:szCs w:val="24"/>
        </w:rPr>
        <w:t>4</w:t>
      </w:r>
      <w:r>
        <w:rPr>
          <w:rFonts w:hint="eastAsia" w:ascii="宋体"/>
          <w:b/>
          <w:color w:val="auto"/>
          <w:sz w:val="24"/>
          <w:szCs w:val="24"/>
        </w:rPr>
        <w:t>．</w:t>
      </w:r>
      <w:r>
        <w:rPr>
          <w:rFonts w:hint="eastAsia" w:ascii="宋体" w:hAnsi="宋体"/>
          <w:b/>
          <w:color w:val="auto"/>
          <w:sz w:val="24"/>
          <w:szCs w:val="24"/>
        </w:rPr>
        <w:t>优化合作专业</w:t>
      </w:r>
    </w:p>
    <w:p>
      <w:pPr>
        <w:spacing w:line="480" w:lineRule="exact"/>
        <w:ind w:firstLine="480" w:firstLineChars="200"/>
        <w:rPr>
          <w:rFonts w:ascii="宋体" w:hAnsi="宋体" w:cs="仿宋_GB2312"/>
          <w:color w:val="FF0000"/>
          <w:kern w:val="0"/>
          <w:sz w:val="24"/>
          <w:szCs w:val="24"/>
        </w:rPr>
      </w:pPr>
      <w:r>
        <w:rPr>
          <w:rFonts w:hint="eastAsia" w:ascii="宋体" w:hAnsi="宋体"/>
          <w:bCs/>
          <w:color w:val="auto"/>
          <w:sz w:val="24"/>
          <w:szCs w:val="24"/>
        </w:rPr>
        <w:t>为落实《教育部关于开展现代学徒制试点工作的意见》（教职成〔</w:t>
      </w:r>
      <w:r>
        <w:rPr>
          <w:rFonts w:ascii="宋体" w:hAnsi="宋体"/>
          <w:bCs/>
          <w:color w:val="auto"/>
          <w:sz w:val="24"/>
          <w:szCs w:val="24"/>
        </w:rPr>
        <w:t>2014</w:t>
      </w:r>
      <w:r>
        <w:rPr>
          <w:rFonts w:hint="eastAsia" w:ascii="宋体" w:hAnsi="宋体"/>
          <w:bCs/>
          <w:color w:val="auto"/>
          <w:sz w:val="24"/>
          <w:szCs w:val="24"/>
        </w:rPr>
        <w:t>〕</w:t>
      </w:r>
      <w:r>
        <w:rPr>
          <w:rFonts w:ascii="宋体" w:hAnsi="宋体"/>
          <w:bCs/>
          <w:color w:val="auto"/>
          <w:sz w:val="24"/>
          <w:szCs w:val="24"/>
        </w:rPr>
        <w:t>9</w:t>
      </w:r>
      <w:r>
        <w:rPr>
          <w:rFonts w:hint="eastAsia" w:ascii="宋体" w:hAnsi="宋体"/>
          <w:bCs/>
          <w:color w:val="auto"/>
          <w:sz w:val="24"/>
          <w:szCs w:val="24"/>
        </w:rPr>
        <w:t>号）通知要求，学校积极探索产教融合、校企合作办学途径，完善技术技能人才培养模式，率先在计算机平面专业开展现代学徒制试点。该</w:t>
      </w:r>
      <w:r>
        <w:rPr>
          <w:rFonts w:hint="eastAsia" w:ascii="宋体" w:hAnsi="宋体"/>
          <w:color w:val="auto"/>
          <w:sz w:val="24"/>
          <w:szCs w:val="24"/>
        </w:rPr>
        <w:t>专业的教学设计基本体现了工学结合思想，使学生的</w:t>
      </w:r>
      <w:r>
        <w:rPr>
          <w:rFonts w:hint="eastAsia" w:ascii="宋体" w:hAnsi="宋体" w:cs="Arial"/>
          <w:color w:val="auto"/>
          <w:sz w:val="24"/>
          <w:szCs w:val="24"/>
        </w:rPr>
        <w:t>理论学习与实践经验相结合</w:t>
      </w:r>
      <w:r>
        <w:rPr>
          <w:rFonts w:hint="eastAsia" w:ascii="宋体" w:hAnsi="宋体"/>
          <w:color w:val="auto"/>
          <w:sz w:val="24"/>
          <w:szCs w:val="24"/>
        </w:rPr>
        <w:t>积极探索工学交替的人才培养模式，并取得了一定成效。</w:t>
      </w:r>
    </w:p>
    <w:p>
      <w:pPr>
        <w:keepNext/>
        <w:keepLines/>
        <w:jc w:val="left"/>
        <w:outlineLvl w:val="1"/>
        <w:rPr>
          <w:rFonts w:ascii="Calibri Light" w:hAnsi="Calibri Light"/>
          <w:b/>
          <w:bCs/>
          <w:color w:val="000000"/>
          <w:sz w:val="28"/>
          <w:szCs w:val="32"/>
        </w:rPr>
      </w:pPr>
      <w:r>
        <w:rPr>
          <w:rFonts w:hint="eastAsia" w:ascii="Calibri Light" w:hAnsi="Calibri Light"/>
          <w:b/>
          <w:bCs/>
          <w:color w:val="000000"/>
          <w:sz w:val="28"/>
          <w:szCs w:val="32"/>
        </w:rPr>
        <w:t>（二）教育教学改革</w:t>
      </w:r>
      <w:bookmarkEnd w:id="24"/>
      <w:bookmarkEnd w:id="25"/>
    </w:p>
    <w:p>
      <w:pPr>
        <w:spacing w:line="480" w:lineRule="exact"/>
        <w:ind w:firstLine="482" w:firstLineChars="200"/>
        <w:rPr>
          <w:rFonts w:ascii="宋体"/>
          <w:b/>
          <w:color w:val="auto"/>
          <w:sz w:val="24"/>
          <w:szCs w:val="24"/>
        </w:rPr>
      </w:pPr>
      <w:bookmarkStart w:id="26" w:name="_Toc27014"/>
      <w:bookmarkStart w:id="27" w:name="_Toc28158872"/>
      <w:r>
        <w:rPr>
          <w:rFonts w:ascii="宋体" w:hAnsi="宋体"/>
          <w:b/>
          <w:color w:val="auto"/>
          <w:sz w:val="24"/>
          <w:szCs w:val="24"/>
        </w:rPr>
        <w:t>1</w:t>
      </w:r>
      <w:r>
        <w:rPr>
          <w:rFonts w:hint="eastAsia" w:ascii="宋体" w:hAnsi="宋体"/>
          <w:b/>
          <w:color w:val="auto"/>
          <w:sz w:val="24"/>
          <w:szCs w:val="24"/>
        </w:rPr>
        <w:t>．人才培养方案改革</w:t>
      </w:r>
    </w:p>
    <w:p>
      <w:pPr>
        <w:spacing w:line="480" w:lineRule="exact"/>
        <w:ind w:firstLine="480" w:firstLineChars="200"/>
        <w:rPr>
          <w:rFonts w:ascii="宋体"/>
          <w:color w:val="auto"/>
          <w:sz w:val="24"/>
          <w:szCs w:val="24"/>
        </w:rPr>
      </w:pPr>
      <w:r>
        <w:rPr>
          <w:rFonts w:ascii="宋体" w:hAnsi="宋体"/>
          <w:color w:val="auto"/>
          <w:sz w:val="24"/>
          <w:szCs w:val="24"/>
        </w:rPr>
        <w:t>2020</w:t>
      </w:r>
      <w:r>
        <w:rPr>
          <w:rFonts w:hint="eastAsia" w:ascii="宋体" w:hAnsi="宋体"/>
          <w:color w:val="auto"/>
          <w:sz w:val="24"/>
          <w:szCs w:val="24"/>
        </w:rPr>
        <w:t>年，学校根据教育部颁布的《中等职业学校专业教学标准》、《关于制定中等职业学校教学计划的原则意见》、中高职一体化人才培养方案为基础，融合校企合作要求、工学结合教学模式的、构建学校特色相适应的人才培养方案，探索各个专业特质的人才培养模式改革。</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）学校公共基础课</w:t>
      </w:r>
    </w:p>
    <w:p>
      <w:pPr>
        <w:spacing w:line="480" w:lineRule="exact"/>
        <w:ind w:firstLine="480" w:firstLineChars="200"/>
        <w:rPr>
          <w:rFonts w:ascii="宋体"/>
          <w:color w:val="auto"/>
          <w:sz w:val="24"/>
          <w:szCs w:val="24"/>
        </w:rPr>
      </w:pPr>
      <w:r>
        <w:rPr>
          <w:rFonts w:hint="eastAsia" w:ascii="宋体" w:hAnsi="宋体"/>
          <w:color w:val="auto"/>
          <w:sz w:val="24"/>
          <w:szCs w:val="24"/>
        </w:rPr>
        <w:t>按新课改的课程标准规定，结合《温州市中等职业学校学生学业水平考试考试大纲》，开足、开齐、开好德育、语文、数学、英语、体育、心理健康、创新创业、计算机应用基础等公共基础课程，加强文化课与专业课间的相互融通和配合，注重学生文化素质、科学素养、综合职业能力的培养。针对中职生的认知特点，改革学科本位的传统教学模式，改善课堂教学效果，保证公共基础课程学时占总学时的</w:t>
      </w:r>
      <w:r>
        <w:rPr>
          <w:rFonts w:ascii="宋体" w:hAnsi="宋体"/>
          <w:color w:val="auto"/>
          <w:sz w:val="24"/>
          <w:szCs w:val="24"/>
        </w:rPr>
        <w:t>1/3</w:t>
      </w:r>
      <w:r>
        <w:rPr>
          <w:rFonts w:hint="eastAsia" w:ascii="宋体" w:hAnsi="宋体"/>
          <w:color w:val="auto"/>
          <w:sz w:val="24"/>
          <w:szCs w:val="24"/>
        </w:rPr>
        <w:t>以上。</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）专业设置</w:t>
      </w:r>
    </w:p>
    <w:p>
      <w:pPr>
        <w:spacing w:line="480" w:lineRule="exact"/>
        <w:ind w:firstLine="480" w:firstLineChars="200"/>
        <w:rPr>
          <w:rFonts w:ascii="宋体"/>
          <w:color w:val="auto"/>
          <w:sz w:val="24"/>
          <w:szCs w:val="24"/>
        </w:rPr>
      </w:pPr>
      <w:r>
        <w:rPr>
          <w:rFonts w:hint="eastAsia" w:ascii="宋体" w:hAnsi="宋体"/>
          <w:color w:val="auto"/>
          <w:sz w:val="24"/>
          <w:szCs w:val="24"/>
        </w:rPr>
        <w:t>学校稳步推进学校的课程体系的改革与建设。学校领导班子多次召开关于专业设置的专题会议讨论，从产业发展态势和职业岗位需求，把握产业发展的脉搏，及时了解产业发展的人才需求，进行专业的动态调整。构建了“专业核心课程</w:t>
      </w:r>
      <w:r>
        <w:rPr>
          <w:rFonts w:ascii="宋体" w:hAnsi="宋体"/>
          <w:color w:val="auto"/>
          <w:sz w:val="24"/>
          <w:szCs w:val="24"/>
        </w:rPr>
        <w:t>+</w:t>
      </w:r>
      <w:r>
        <w:rPr>
          <w:rFonts w:hint="eastAsia" w:ascii="宋体" w:hAnsi="宋体"/>
          <w:color w:val="auto"/>
          <w:sz w:val="24"/>
          <w:szCs w:val="24"/>
        </w:rPr>
        <w:t>就业方向课程”的课程体系，不断加强专业建设。实现基础课与专业课对接，专业理论课与专业实训课的对接、培养目标与就业岗位需求的对接。</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）课程建设</w:t>
      </w:r>
    </w:p>
    <w:p>
      <w:pPr>
        <w:spacing w:line="480" w:lineRule="exact"/>
        <w:ind w:firstLine="480" w:firstLineChars="200"/>
        <w:rPr>
          <w:rFonts w:ascii="宋体"/>
          <w:color w:val="auto"/>
          <w:sz w:val="24"/>
          <w:szCs w:val="24"/>
        </w:rPr>
      </w:pPr>
      <w:r>
        <w:rPr>
          <w:rFonts w:hint="eastAsia" w:ascii="宋体" w:hAnsi="宋体"/>
          <w:color w:val="auto"/>
          <w:sz w:val="24"/>
          <w:szCs w:val="24"/>
        </w:rPr>
        <w:t>在人才培养过程中，公共基础课和专业理论课教学积极推行“师生互动、高效有趣”小组合作探究教学模式，专业实训课教学积极推行项目教学为核心的行动导向教学法，坚持“教、学、做”合一的教学原则，大力倡导运用案例教学法、模拟教学法、角色扮演法、场景教学法等适合中职学生特点的教学方法，“在做中教、在做中学”，达到理论实践一体化，增强专业课教学的针对性和实效性，提高教育教学质量和学生专业技能水平。</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）教材选用</w:t>
      </w:r>
    </w:p>
    <w:p>
      <w:pPr>
        <w:spacing w:line="480" w:lineRule="exact"/>
        <w:ind w:firstLine="480" w:firstLineChars="200"/>
        <w:rPr>
          <w:rFonts w:ascii="宋体"/>
          <w:color w:val="auto"/>
          <w:sz w:val="24"/>
          <w:szCs w:val="24"/>
        </w:rPr>
      </w:pPr>
      <w:r>
        <w:rPr>
          <w:rFonts w:hint="eastAsia" w:ascii="宋体" w:hAnsi="宋体"/>
          <w:color w:val="auto"/>
          <w:sz w:val="24"/>
          <w:szCs w:val="24"/>
        </w:rPr>
        <w:t>学校根据各专业制定的《人才培养方案》和教学实际，以高等教育出版社公布的《职业学校教学用书及配套数字化教学资源信息》为依据选用教材。公共基础课统一使用教育部组织编写审定的国家规划教材；专业课教材的选用，以各专业教学指导委员会确定的国家规划教材为主，专业技能课按照升学、就业两个方向进行征订。在教材使用方面，学校从未使用过非法出版物、盗版教材以及私自翻印教材。</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）师资队伍建设</w:t>
      </w:r>
    </w:p>
    <w:p>
      <w:pPr>
        <w:spacing w:line="480" w:lineRule="exact"/>
        <w:ind w:firstLine="480" w:firstLineChars="200"/>
        <w:rPr>
          <w:rFonts w:ascii="宋体"/>
          <w:color w:val="auto"/>
          <w:sz w:val="24"/>
          <w:szCs w:val="24"/>
        </w:rPr>
      </w:pPr>
      <w:r>
        <w:rPr>
          <w:rFonts w:hint="eastAsia" w:ascii="宋体" w:hAnsi="宋体"/>
          <w:color w:val="auto"/>
          <w:sz w:val="24"/>
          <w:szCs w:val="24"/>
        </w:rPr>
        <w:t>在教学改革中加大师资培养力度，提高师资整体水平，规范教师的教学行为，推进教师的探究化教学，使专业理论课教师在创新课程模式、整合专业理论课程内容、创新教学方法、核心课程教材建设等方面均有大幅度提升。改革师生评价体系。探究师生的多元评价方式，建立规范的教学评价机制，推动学校教育教学质量的提升。</w:t>
      </w:r>
    </w:p>
    <w:p>
      <w:pPr>
        <w:spacing w:line="480" w:lineRule="exact"/>
        <w:ind w:firstLine="482" w:firstLineChars="200"/>
        <w:rPr>
          <w:rFonts w:ascii="宋体"/>
          <w:b/>
          <w:color w:val="auto"/>
          <w:sz w:val="24"/>
          <w:szCs w:val="24"/>
        </w:rPr>
      </w:pPr>
      <w:r>
        <w:rPr>
          <w:rFonts w:ascii="宋体" w:hAnsi="宋体"/>
          <w:b/>
          <w:color w:val="auto"/>
          <w:sz w:val="24"/>
          <w:szCs w:val="24"/>
        </w:rPr>
        <w:t>2</w:t>
      </w:r>
      <w:r>
        <w:rPr>
          <w:rFonts w:hint="eastAsia" w:ascii="宋体" w:hAnsi="宋体"/>
          <w:b/>
          <w:color w:val="auto"/>
          <w:sz w:val="24"/>
          <w:szCs w:val="24"/>
        </w:rPr>
        <w:t>．推进选择性课改</w:t>
      </w:r>
    </w:p>
    <w:p>
      <w:pPr>
        <w:spacing w:line="480" w:lineRule="exact"/>
        <w:ind w:firstLine="480" w:firstLineChars="200"/>
        <w:rPr>
          <w:rFonts w:ascii="宋体"/>
          <w:color w:val="auto"/>
          <w:sz w:val="24"/>
          <w:szCs w:val="24"/>
        </w:rPr>
      </w:pPr>
      <w:r>
        <w:rPr>
          <w:rFonts w:hint="eastAsia" w:ascii="宋体" w:hAnsi="宋体"/>
          <w:color w:val="auto"/>
          <w:sz w:val="24"/>
          <w:szCs w:val="24"/>
        </w:rPr>
        <w:t>认真贯彻落实《浙江省中等职业教育课程改革方案》精神，本着“让每一个中职生都有人生出彩的机会”的理念，坚持以提高学生发展核心素养为宗旨，构建多样化的选择性课程，出台了《乐清市总工会职业技术学校选择性课程改革试点实施方案》，坚持以学生的充分发展为教育之本，尊重学生的可塑性变化、兴趣特长和成长意愿，把构建“选择性”课程体系作为课改核心，着力推进学生成长成才。成立课改组织机构，抓实选修课程体系建设；注重课程数量到注重课程质量；尊重意愿，大力推进学生自主选课；强化指导，帮助学生正确选择课程；建立与选择性课程体系相适应的教学评价新体系。</w:t>
      </w:r>
    </w:p>
    <w:p>
      <w:pPr>
        <w:spacing w:line="480" w:lineRule="exact"/>
        <w:ind w:firstLine="482" w:firstLineChars="200"/>
        <w:rPr>
          <w:rFonts w:ascii="宋体"/>
          <w:b/>
          <w:color w:val="auto"/>
          <w:sz w:val="24"/>
          <w:szCs w:val="24"/>
        </w:rPr>
      </w:pPr>
      <w:r>
        <w:rPr>
          <w:rFonts w:ascii="宋体" w:hAnsi="宋体"/>
          <w:b/>
          <w:color w:val="auto"/>
          <w:sz w:val="24"/>
          <w:szCs w:val="24"/>
        </w:rPr>
        <w:t>3</w:t>
      </w:r>
      <w:r>
        <w:rPr>
          <w:rFonts w:hint="eastAsia" w:ascii="宋体" w:hAnsi="宋体"/>
          <w:b/>
          <w:color w:val="auto"/>
          <w:sz w:val="24"/>
          <w:szCs w:val="24"/>
        </w:rPr>
        <w:t>．优化选择性课程体系</w:t>
      </w:r>
    </w:p>
    <w:p>
      <w:pPr>
        <w:spacing w:line="480" w:lineRule="exact"/>
        <w:ind w:firstLine="480" w:firstLineChars="200"/>
        <w:rPr>
          <w:rFonts w:ascii="宋体"/>
          <w:color w:val="auto"/>
          <w:sz w:val="24"/>
          <w:szCs w:val="24"/>
        </w:rPr>
      </w:pPr>
      <w:r>
        <w:rPr>
          <w:rFonts w:hint="eastAsia" w:ascii="宋体" w:hAnsi="宋体"/>
          <w:color w:val="auto"/>
          <w:sz w:val="24"/>
          <w:szCs w:val="24"/>
        </w:rPr>
        <w:t>结合学校实际与企业用人所需，学校开设选择性课程有自由选修性课程和限定选修性课程，自由选修课程侧重于提升学生的综合职业素养，限定选修课程侧重于提升学生的职业能力。“核心课程模块”属于必修课程；“自选课程模块”供学生自主选修，属于校本课程。“自由选修课程”由“职业素养类”、“技能操作类”、“人文社科类”、“兴趣特长类”四类课程组成。通过几年选择性课程体系的积累，逐步形成了</w:t>
      </w:r>
      <w:r>
        <w:rPr>
          <w:rFonts w:ascii="宋体" w:hAnsi="宋体"/>
          <w:color w:val="auto"/>
          <w:sz w:val="24"/>
          <w:szCs w:val="24"/>
        </w:rPr>
        <w:t>50</w:t>
      </w:r>
      <w:r>
        <w:rPr>
          <w:rFonts w:hint="eastAsia" w:ascii="宋体" w:hAnsi="宋体"/>
          <w:color w:val="auto"/>
          <w:sz w:val="24"/>
          <w:szCs w:val="24"/>
        </w:rPr>
        <w:t>多门的不同模块的课程。</w:t>
      </w:r>
    </w:p>
    <w:p>
      <w:pPr>
        <w:spacing w:line="480" w:lineRule="exact"/>
        <w:ind w:firstLine="482" w:firstLineChars="200"/>
        <w:rPr>
          <w:rFonts w:ascii="宋体"/>
          <w:b/>
          <w:color w:val="auto"/>
          <w:sz w:val="24"/>
          <w:szCs w:val="24"/>
        </w:rPr>
      </w:pPr>
      <w:r>
        <w:rPr>
          <w:rFonts w:ascii="宋体" w:hAnsi="宋体"/>
          <w:b/>
          <w:color w:val="auto"/>
          <w:sz w:val="24"/>
          <w:szCs w:val="24"/>
        </w:rPr>
        <w:t>4</w:t>
      </w:r>
      <w:r>
        <w:rPr>
          <w:rFonts w:hint="eastAsia" w:ascii="宋体" w:hAnsi="宋体"/>
          <w:b/>
          <w:color w:val="auto"/>
          <w:sz w:val="24"/>
          <w:szCs w:val="24"/>
        </w:rPr>
        <w:t>．教学科研成果丰硕</w:t>
      </w:r>
    </w:p>
    <w:p>
      <w:pPr>
        <w:spacing w:line="480" w:lineRule="exact"/>
        <w:ind w:firstLine="480" w:firstLineChars="200"/>
        <w:rPr>
          <w:rFonts w:ascii="宋体"/>
          <w:color w:val="auto"/>
          <w:kern w:val="32"/>
          <w:sz w:val="24"/>
          <w:szCs w:val="24"/>
        </w:rPr>
      </w:pPr>
      <w:r>
        <w:rPr>
          <w:rFonts w:hint="eastAsia" w:ascii="宋体" w:hAnsi="宋体"/>
          <w:color w:val="auto"/>
          <w:kern w:val="32"/>
          <w:sz w:val="24"/>
          <w:szCs w:val="24"/>
        </w:rPr>
        <w:t>学校倡导、鼓励教师总结教育教学经验，教师积极参与课题立项研究、论文撰写、优质课评比等活动。备课本的教案后面附有教学反思，每学期上交论文或案例一篇。学校开展的读书节活动中，每位教师都上交了读书心得，校学术风气端正。2020年学校教师参加各类教学技能比赛获得奖项43项。注重学生技能培养，学生参加各级各类技能比赛，学生技能水平大幅提升。学生在乐清市、温州市、浙江省组织的各项比赛中，获一等奖15人次，二等奖28人次，三等奖43人次，合计86人次。</w:t>
      </w:r>
    </w:p>
    <w:p>
      <w:pPr>
        <w:spacing w:line="480" w:lineRule="exact"/>
        <w:ind w:firstLine="482" w:firstLineChars="200"/>
        <w:rPr>
          <w:rFonts w:ascii="宋体"/>
          <w:b/>
          <w:color w:val="auto"/>
          <w:sz w:val="24"/>
          <w:szCs w:val="24"/>
        </w:rPr>
      </w:pPr>
      <w:r>
        <w:rPr>
          <w:rFonts w:ascii="宋体" w:hAnsi="宋体"/>
          <w:b/>
          <w:color w:val="auto"/>
          <w:sz w:val="24"/>
          <w:szCs w:val="24"/>
        </w:rPr>
        <w:t>5</w:t>
      </w:r>
      <w:r>
        <w:rPr>
          <w:rFonts w:hint="eastAsia" w:ascii="宋体" w:hAnsi="宋体"/>
          <w:b/>
          <w:color w:val="auto"/>
          <w:sz w:val="24"/>
          <w:szCs w:val="24"/>
        </w:rPr>
        <w:t>．推动信息化教学</w:t>
      </w:r>
    </w:p>
    <w:p>
      <w:pPr>
        <w:spacing w:line="480" w:lineRule="exact"/>
        <w:ind w:firstLine="480" w:firstLineChars="200"/>
        <w:rPr>
          <w:rFonts w:ascii="宋体"/>
          <w:bCs/>
          <w:color w:val="auto"/>
          <w:sz w:val="24"/>
          <w:szCs w:val="24"/>
        </w:rPr>
      </w:pPr>
      <w:r>
        <w:rPr>
          <w:rFonts w:hint="eastAsia" w:ascii="宋体" w:hAnsi="宋体"/>
          <w:bCs/>
          <w:color w:val="auto"/>
          <w:sz w:val="24"/>
          <w:szCs w:val="24"/>
        </w:rPr>
        <w:t>学校大力加强信息化建设工作，目前学校所有教室配置投影仪，已拥有计算机教学教室（机房）</w:t>
      </w:r>
      <w:r>
        <w:rPr>
          <w:rFonts w:ascii="宋体" w:hAnsi="宋体"/>
          <w:bCs/>
          <w:color w:val="auto"/>
          <w:sz w:val="24"/>
          <w:szCs w:val="24"/>
        </w:rPr>
        <w:t>7</w:t>
      </w:r>
      <w:r>
        <w:rPr>
          <w:rFonts w:hint="eastAsia" w:ascii="宋体" w:hAnsi="宋体"/>
          <w:bCs/>
          <w:color w:val="auto"/>
          <w:sz w:val="24"/>
          <w:szCs w:val="24"/>
        </w:rPr>
        <w:t>个，校内实践教学工位数</w:t>
      </w:r>
      <w:r>
        <w:rPr>
          <w:rFonts w:hint="eastAsia" w:ascii="宋体" w:hAnsi="宋体"/>
          <w:bCs/>
          <w:color w:val="auto"/>
          <w:sz w:val="24"/>
          <w:szCs w:val="24"/>
          <w:lang w:val="en-US" w:eastAsia="zh-CN"/>
        </w:rPr>
        <w:t>395</w:t>
      </w:r>
      <w:r>
        <w:rPr>
          <w:rFonts w:hint="eastAsia" w:ascii="宋体" w:hAnsi="宋体"/>
          <w:bCs/>
          <w:color w:val="auto"/>
          <w:sz w:val="24"/>
          <w:szCs w:val="24"/>
        </w:rPr>
        <w:t>个，生均</w:t>
      </w:r>
      <w:r>
        <w:rPr>
          <w:rFonts w:ascii="宋体" w:hAnsi="宋体"/>
          <w:bCs/>
          <w:color w:val="auto"/>
          <w:sz w:val="24"/>
          <w:szCs w:val="24"/>
        </w:rPr>
        <w:t>0.2</w:t>
      </w:r>
      <w:r>
        <w:rPr>
          <w:rFonts w:hint="eastAsia" w:ascii="宋体" w:hAnsi="宋体"/>
          <w:bCs/>
          <w:color w:val="auto"/>
          <w:sz w:val="24"/>
          <w:szCs w:val="24"/>
        </w:rPr>
        <w:t>台。学校现有信息技术大类中，各个专业都采用信息化教学软件与设备器材相结合的教实训教学手段，不断推进专业课程理实一体化教学方式。组织全校教师开展“互联网</w:t>
      </w:r>
      <w:r>
        <w:rPr>
          <w:rFonts w:ascii="宋体" w:hAnsi="宋体"/>
          <w:bCs/>
          <w:color w:val="auto"/>
          <w:sz w:val="24"/>
          <w:szCs w:val="24"/>
        </w:rPr>
        <w:t>+</w:t>
      </w:r>
      <w:r>
        <w:rPr>
          <w:rFonts w:hint="eastAsia" w:ascii="宋体" w:hAnsi="宋体"/>
          <w:bCs/>
          <w:color w:val="auto"/>
          <w:sz w:val="24"/>
          <w:szCs w:val="24"/>
        </w:rPr>
        <w:t>与课堂教学”等培训，提高教师信息化教学及应用能力，教师能利用信息化手段进行教学，教师参加信息化说课比赛取得了一定的成绩。</w:t>
      </w:r>
    </w:p>
    <w:p>
      <w:pPr>
        <w:spacing w:line="480" w:lineRule="exact"/>
        <w:ind w:firstLine="482" w:firstLineChars="200"/>
        <w:rPr>
          <w:rFonts w:ascii="宋体"/>
          <w:b/>
          <w:color w:val="auto"/>
          <w:sz w:val="24"/>
          <w:szCs w:val="24"/>
        </w:rPr>
      </w:pPr>
      <w:r>
        <w:rPr>
          <w:rFonts w:ascii="宋体" w:hAnsi="宋体"/>
          <w:b/>
          <w:color w:val="auto"/>
          <w:sz w:val="24"/>
          <w:szCs w:val="24"/>
        </w:rPr>
        <w:t>6</w:t>
      </w:r>
      <w:r>
        <w:rPr>
          <w:rFonts w:hint="eastAsia" w:ascii="宋体" w:hAnsi="宋体"/>
          <w:b/>
          <w:color w:val="auto"/>
          <w:sz w:val="24"/>
          <w:szCs w:val="24"/>
        </w:rPr>
        <w:t>．重视数字化教学资源</w:t>
      </w:r>
    </w:p>
    <w:p>
      <w:pPr>
        <w:spacing w:line="480" w:lineRule="exact"/>
        <w:ind w:firstLine="480" w:firstLineChars="200"/>
        <w:rPr>
          <w:rFonts w:ascii="宋体"/>
          <w:color w:val="auto"/>
          <w:sz w:val="24"/>
          <w:szCs w:val="24"/>
        </w:rPr>
      </w:pPr>
      <w:r>
        <w:rPr>
          <w:rFonts w:hint="eastAsia" w:ascii="宋体" w:hAnsi="宋体"/>
          <w:color w:val="auto"/>
          <w:sz w:val="24"/>
          <w:szCs w:val="24"/>
        </w:rPr>
        <w:t>随着多媒体和网络教学手段的广泛应用，学校注重教育资源库的建设，重视优质教学资源和网络信息资源的利用，在校园平台开通了课件资源管理系统，教师可以制作上传教学课件。学校鼓励老师上“浙江省教育资源网”平台学习，注册会员，共建共享课件、微课、慕课等各类课程教学资源。</w:t>
      </w:r>
    </w:p>
    <w:p>
      <w:pPr>
        <w:spacing w:line="480" w:lineRule="exact"/>
        <w:ind w:firstLine="482" w:firstLineChars="200"/>
        <w:rPr>
          <w:rFonts w:ascii="宋体"/>
          <w:b/>
          <w:color w:val="auto"/>
          <w:sz w:val="24"/>
          <w:szCs w:val="24"/>
        </w:rPr>
      </w:pPr>
      <w:r>
        <w:rPr>
          <w:rFonts w:ascii="宋体" w:hAnsi="宋体"/>
          <w:b/>
          <w:color w:val="auto"/>
          <w:sz w:val="24"/>
          <w:szCs w:val="24"/>
        </w:rPr>
        <w:t>7</w:t>
      </w:r>
      <w:r>
        <w:rPr>
          <w:rFonts w:hint="eastAsia" w:ascii="宋体" w:hAnsi="宋体"/>
          <w:b/>
          <w:color w:val="auto"/>
          <w:sz w:val="24"/>
          <w:szCs w:val="24"/>
        </w:rPr>
        <w:t>．改善教学实训条件</w:t>
      </w:r>
    </w:p>
    <w:p>
      <w:pPr>
        <w:spacing w:line="480" w:lineRule="exact"/>
        <w:ind w:firstLine="480" w:firstLineChars="200"/>
        <w:rPr>
          <w:rFonts w:ascii="宋体"/>
          <w:color w:val="auto"/>
          <w:sz w:val="24"/>
          <w:szCs w:val="24"/>
        </w:rPr>
      </w:pPr>
      <w:r>
        <w:rPr>
          <w:rFonts w:hint="eastAsia" w:ascii="宋体" w:hAnsi="宋体"/>
          <w:color w:val="auto"/>
          <w:sz w:val="24"/>
          <w:szCs w:val="24"/>
        </w:rPr>
        <w:t>学校计算机教学教室（机房）有</w:t>
      </w:r>
      <w:r>
        <w:rPr>
          <w:rFonts w:ascii="宋体" w:hAnsi="宋体"/>
          <w:color w:val="auto"/>
          <w:sz w:val="24"/>
          <w:szCs w:val="24"/>
        </w:rPr>
        <w:t>7</w:t>
      </w:r>
      <w:r>
        <w:rPr>
          <w:rFonts w:hint="eastAsia" w:ascii="宋体" w:hAnsi="宋体"/>
          <w:color w:val="auto"/>
          <w:sz w:val="24"/>
          <w:szCs w:val="24"/>
        </w:rPr>
        <w:t>个，教学仪器设备价值</w:t>
      </w:r>
      <w:r>
        <w:rPr>
          <w:rFonts w:hint="eastAsia" w:ascii="宋体" w:hAnsi="宋体"/>
          <w:sz w:val="24"/>
          <w:szCs w:val="24"/>
        </w:rPr>
        <w:t>10</w:t>
      </w:r>
      <w:r>
        <w:rPr>
          <w:rFonts w:hint="eastAsia" w:ascii="宋体" w:hAnsi="宋体"/>
          <w:sz w:val="24"/>
          <w:szCs w:val="24"/>
          <w:lang w:val="en-US" w:eastAsia="zh-CN"/>
        </w:rPr>
        <w:t>67.04</w:t>
      </w:r>
      <w:r>
        <w:rPr>
          <w:rFonts w:hint="eastAsia" w:ascii="宋体" w:hAnsi="宋体"/>
          <w:color w:val="auto"/>
          <w:sz w:val="24"/>
          <w:szCs w:val="24"/>
        </w:rPr>
        <w:t>万元，校内实践教学工位数</w:t>
      </w:r>
      <w:r>
        <w:rPr>
          <w:rFonts w:hint="eastAsia" w:ascii="宋体" w:hAnsi="宋体"/>
          <w:color w:val="auto"/>
          <w:sz w:val="24"/>
          <w:szCs w:val="24"/>
          <w:lang w:val="en-US" w:eastAsia="zh-CN"/>
        </w:rPr>
        <w:t>395</w:t>
      </w:r>
      <w:r>
        <w:rPr>
          <w:rFonts w:hint="eastAsia" w:ascii="宋体" w:hAnsi="宋体"/>
          <w:color w:val="auto"/>
          <w:sz w:val="24"/>
          <w:szCs w:val="24"/>
        </w:rPr>
        <w:t>个为实训教学，不断推进专业课程理实一体化教学方式提供了保障。学校各专业课程实训课开出率达到</w:t>
      </w:r>
      <w:r>
        <w:rPr>
          <w:rFonts w:ascii="宋体" w:hAnsi="宋体"/>
          <w:color w:val="auto"/>
          <w:sz w:val="24"/>
          <w:szCs w:val="24"/>
        </w:rPr>
        <w:t>100%</w:t>
      </w:r>
      <w:r>
        <w:rPr>
          <w:rFonts w:hint="eastAsia" w:ascii="宋体" w:hAnsi="宋体"/>
          <w:color w:val="auto"/>
          <w:sz w:val="24"/>
          <w:szCs w:val="24"/>
        </w:rPr>
        <w:t>，实训场地制度健全，管理规范，运行良好，各类设施、设备齐全，基本实现了理实一体化、项目化教学。</w:t>
      </w:r>
    </w:p>
    <w:p>
      <w:pPr>
        <w:keepNext/>
        <w:keepLines/>
        <w:jc w:val="left"/>
        <w:outlineLvl w:val="1"/>
        <w:rPr>
          <w:rFonts w:ascii="宋体" w:hAnsi="Calibri Light"/>
          <w:b/>
          <w:bCs/>
          <w:color w:val="000000"/>
          <w:sz w:val="24"/>
          <w:szCs w:val="24"/>
        </w:rPr>
      </w:pPr>
      <w:r>
        <w:rPr>
          <w:rFonts w:hint="eastAsia" w:ascii="Calibri Light" w:hAnsi="Calibri Light"/>
          <w:b/>
          <w:bCs/>
          <w:color w:val="000000"/>
          <w:sz w:val="28"/>
          <w:szCs w:val="32"/>
        </w:rPr>
        <w:t>（三）教师培养培训</w:t>
      </w:r>
      <w:bookmarkEnd w:id="26"/>
      <w:bookmarkEnd w:id="27"/>
    </w:p>
    <w:p>
      <w:pPr>
        <w:spacing w:line="480" w:lineRule="exact"/>
        <w:ind w:firstLine="482" w:firstLineChars="200"/>
        <w:rPr>
          <w:rFonts w:ascii="宋体"/>
          <w:b/>
          <w:color w:val="auto"/>
          <w:sz w:val="24"/>
          <w:szCs w:val="24"/>
        </w:rPr>
      </w:pPr>
      <w:bookmarkStart w:id="28" w:name="_Toc28158873"/>
      <w:bookmarkStart w:id="29" w:name="_Toc31052"/>
      <w:r>
        <w:rPr>
          <w:rFonts w:ascii="宋体" w:hAnsi="宋体"/>
          <w:b/>
          <w:color w:val="auto"/>
          <w:sz w:val="24"/>
          <w:szCs w:val="24"/>
        </w:rPr>
        <w:t>1.</w:t>
      </w:r>
      <w:r>
        <w:rPr>
          <w:rFonts w:hint="eastAsia" w:ascii="宋体" w:hAnsi="宋体"/>
          <w:b/>
          <w:color w:val="auto"/>
          <w:sz w:val="24"/>
          <w:szCs w:val="24"/>
        </w:rPr>
        <w:t>积极落实师资提升计划</w:t>
      </w:r>
    </w:p>
    <w:p>
      <w:pPr>
        <w:spacing w:line="480" w:lineRule="exact"/>
        <w:ind w:firstLine="480" w:firstLineChars="200"/>
        <w:rPr>
          <w:rFonts w:ascii="宋体"/>
          <w:color w:val="auto"/>
          <w:sz w:val="24"/>
          <w:szCs w:val="24"/>
        </w:rPr>
      </w:pPr>
      <w:r>
        <w:rPr>
          <w:rFonts w:hint="eastAsia" w:ascii="宋体" w:hAnsi="宋体"/>
          <w:color w:val="auto"/>
          <w:sz w:val="24"/>
          <w:szCs w:val="24"/>
        </w:rPr>
        <w:t>教师专业发展培训着眼于教师综合素质，专业水平的提高，创新精神和实践能力的培养。通过教师专业发展培训，更新教育理念，优化知识结构，提升专业知识，促进教师的自主成长。学校拥有教师队伍建设及培养培训规划，有教师专业发展规划。每年参加</w:t>
      </w:r>
      <w:r>
        <w:rPr>
          <w:rFonts w:ascii="宋体" w:hAnsi="宋体"/>
          <w:color w:val="auto"/>
          <w:sz w:val="24"/>
          <w:szCs w:val="24"/>
        </w:rPr>
        <w:t>360</w:t>
      </w:r>
      <w:r>
        <w:rPr>
          <w:rFonts w:hint="eastAsia" w:ascii="宋体" w:hAnsi="宋体"/>
          <w:color w:val="auto"/>
          <w:sz w:val="24"/>
          <w:szCs w:val="24"/>
        </w:rPr>
        <w:t>学时的培训，得到教师的大力支持与踊跃报名。学校通过理论学习、全员培训、师徒结对、教学同伴、教师论坛、经验交流、以赛促研等为基本形式，为教师参与校本研修创设平台和创造条件，促进教师专业化发展。</w:t>
      </w:r>
      <w:r>
        <w:rPr>
          <w:rFonts w:ascii="宋体" w:hAnsi="宋体"/>
          <w:color w:val="auto"/>
          <w:sz w:val="24"/>
          <w:szCs w:val="24"/>
        </w:rPr>
        <w:t>2020</w:t>
      </w:r>
      <w:r>
        <w:rPr>
          <w:rFonts w:hint="eastAsia" w:ascii="宋体" w:hAnsi="宋体"/>
          <w:color w:val="auto"/>
          <w:sz w:val="24"/>
          <w:szCs w:val="24"/>
        </w:rPr>
        <w:t>年，我校教师参加省市级各类培训达</w:t>
      </w:r>
      <w:r>
        <w:rPr>
          <w:rFonts w:ascii="宋体" w:hAnsi="宋体"/>
          <w:color w:val="auto"/>
          <w:sz w:val="24"/>
          <w:szCs w:val="24"/>
        </w:rPr>
        <w:t>40</w:t>
      </w:r>
      <w:r>
        <w:rPr>
          <w:rFonts w:hint="eastAsia" w:ascii="宋体" w:hAnsi="宋体"/>
          <w:color w:val="auto"/>
          <w:sz w:val="24"/>
          <w:szCs w:val="24"/>
        </w:rPr>
        <w:t>人次。</w:t>
      </w:r>
    </w:p>
    <w:p>
      <w:pPr>
        <w:spacing w:line="480" w:lineRule="exact"/>
        <w:ind w:firstLine="482" w:firstLineChars="200"/>
        <w:rPr>
          <w:rFonts w:ascii="宋体"/>
          <w:b/>
          <w:color w:val="auto"/>
          <w:sz w:val="24"/>
          <w:szCs w:val="24"/>
        </w:rPr>
      </w:pPr>
      <w:r>
        <w:rPr>
          <w:rFonts w:ascii="宋体" w:hAnsi="宋体"/>
          <w:b/>
          <w:color w:val="auto"/>
          <w:sz w:val="24"/>
          <w:szCs w:val="24"/>
        </w:rPr>
        <w:t>2.</w:t>
      </w:r>
      <w:r>
        <w:rPr>
          <w:rFonts w:hint="eastAsia" w:ascii="宋体" w:hAnsi="宋体"/>
          <w:b/>
          <w:color w:val="auto"/>
          <w:sz w:val="24"/>
          <w:szCs w:val="24"/>
        </w:rPr>
        <w:t>骨干教师脱颖而出</w:t>
      </w:r>
    </w:p>
    <w:p>
      <w:pPr>
        <w:spacing w:line="480" w:lineRule="exact"/>
        <w:ind w:firstLine="480" w:firstLineChars="200"/>
        <w:rPr>
          <w:rFonts w:ascii="宋体"/>
          <w:color w:val="auto"/>
          <w:kern w:val="32"/>
          <w:sz w:val="24"/>
          <w:szCs w:val="24"/>
        </w:rPr>
      </w:pPr>
      <w:r>
        <w:rPr>
          <w:rFonts w:hint="eastAsia" w:ascii="宋体" w:hAnsi="宋体"/>
          <w:color w:val="auto"/>
          <w:kern w:val="32"/>
          <w:sz w:val="24"/>
          <w:szCs w:val="24"/>
        </w:rPr>
        <w:t>学校实行校骨干教师培养制度。骨干教师素养显著提高，骨干教师的带动作用明显。充分发挥骨干教师作用，与青年教师结对子，重视教育实践，在校内形成比较良好的交流氛围。</w:t>
      </w:r>
    </w:p>
    <w:p>
      <w:pPr>
        <w:keepNext/>
        <w:keepLines/>
        <w:jc w:val="left"/>
        <w:outlineLvl w:val="1"/>
        <w:rPr>
          <w:rFonts w:ascii="Calibri Light" w:hAnsi="Calibri Light"/>
          <w:b/>
          <w:bCs/>
          <w:sz w:val="28"/>
          <w:szCs w:val="32"/>
        </w:rPr>
      </w:pPr>
      <w:r>
        <w:rPr>
          <w:rFonts w:hint="eastAsia" w:ascii="Calibri Light" w:hAnsi="Calibri Light"/>
          <w:b/>
          <w:bCs/>
          <w:sz w:val="28"/>
          <w:szCs w:val="32"/>
        </w:rPr>
        <w:t>（四）规范管理情况</w:t>
      </w:r>
      <w:bookmarkEnd w:id="28"/>
      <w:bookmarkEnd w:id="29"/>
    </w:p>
    <w:p>
      <w:pPr>
        <w:spacing w:line="480" w:lineRule="exact"/>
        <w:ind w:firstLine="482" w:firstLineChars="200"/>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教学质量管理</w:t>
      </w:r>
    </w:p>
    <w:p>
      <w:pPr>
        <w:spacing w:line="480" w:lineRule="exact"/>
        <w:ind w:firstLine="480" w:firstLineChars="200"/>
        <w:rPr>
          <w:rFonts w:ascii="宋体"/>
          <w:color w:val="auto"/>
          <w:sz w:val="24"/>
          <w:szCs w:val="24"/>
        </w:rPr>
      </w:pPr>
      <w:r>
        <w:rPr>
          <w:rFonts w:hint="eastAsia" w:ascii="宋体" w:hAnsi="宋体"/>
          <w:color w:val="auto"/>
          <w:sz w:val="24"/>
          <w:szCs w:val="24"/>
        </w:rPr>
        <w:t>学校在总结近几年制度建设经验的基础上，对各级各类管理制度进行了全面的梳理、修改和完善。继续实施教学常规管理制度，每学期都组织教学质量检查与督导，实施情况良好。形成教学工作管理更加规范完善，教学秩序井然有序，教学质量不断提升。</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有效管理制度。在原有制度基础上，修订、完善或新增，如：教师工作量化考评实施方案、教师工作量化考核管理办法、骨干教师培养计划与措施、骨干教师与青年教师结对帮扶方案、教研组工作规范、听课评课制度、校本研修管理制度、教学研究技能比赛奖金制度规定、机房管理员职责、学生上机操作守则、课堂常规、考试制度、教学事故认定及处理办法（暂行）等形成完善的教学管理体系。</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）落实专业教学标准。学校严格执行课程标准、专业教学标准、顶岗实习标准等，规范教育教学。强化教学过程管理，组织开展教学计划执行情况检查，杜绝课程开设与教学实施随意变动等现象。</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）加强教学常规管理。制定完善教学文件，完善教学管理机制，定期主持召开教学工作会议，及时诊断诊改教学工作中存在的问题。</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加强常规检查。教学常规管理及检查落到实处，每学期进行两次教学常规检查，确保教师备课、授课、作业、考核执行到位。如：每日课堂巡查；集体备课检查；教案检查；作业布置与批改的督促与检查；听课评课检查；教研组教研活动检查。</w:t>
      </w:r>
    </w:p>
    <w:p>
      <w:pPr>
        <w:keepNext/>
        <w:keepLines/>
        <w:ind w:firstLine="482" w:firstLineChars="200"/>
        <w:jc w:val="left"/>
        <w:outlineLvl w:val="1"/>
        <w:rPr>
          <w:rFonts w:hint="default" w:ascii="宋体" w:eastAsia="宋体"/>
          <w:b/>
          <w:sz w:val="24"/>
          <w:szCs w:val="24"/>
          <w:lang w:val="en-US" w:eastAsia="zh-CN"/>
        </w:rPr>
      </w:pPr>
      <w:r>
        <w:rPr>
          <w:rFonts w:ascii="宋体" w:hAnsi="宋体"/>
          <w:b/>
          <w:sz w:val="24"/>
          <w:szCs w:val="24"/>
        </w:rPr>
        <w:t>2.</w:t>
      </w:r>
      <w:r>
        <w:rPr>
          <w:rFonts w:hint="eastAsia" w:ascii="宋体" w:hAnsi="宋体"/>
          <w:b/>
          <w:sz w:val="24"/>
          <w:szCs w:val="24"/>
        </w:rPr>
        <w:t>做好值周住宿管理</w:t>
      </w:r>
    </w:p>
    <w:p>
      <w:pPr>
        <w:spacing w:line="480" w:lineRule="exact"/>
        <w:ind w:firstLine="480" w:firstLineChars="200"/>
        <w:rPr>
          <w:rFonts w:ascii="宋体"/>
          <w:sz w:val="24"/>
          <w:szCs w:val="24"/>
        </w:rPr>
      </w:pPr>
      <w:r>
        <w:rPr>
          <w:rFonts w:hint="eastAsia" w:ascii="宋体" w:hAnsi="宋体"/>
          <w:sz w:val="24"/>
          <w:szCs w:val="24"/>
        </w:rPr>
        <w:t>周末有少数学生留校，宿管科专门安排一男一女生活老师留校值班，负责周五周六晚修管理，白天学生在校的安全管理。</w:t>
      </w:r>
    </w:p>
    <w:p>
      <w:pPr>
        <w:spacing w:line="480" w:lineRule="exact"/>
        <w:ind w:firstLine="482" w:firstLineChars="200"/>
        <w:rPr>
          <w:rFonts w:ascii="宋体" w:cs="黑体"/>
          <w:sz w:val="24"/>
          <w:szCs w:val="24"/>
        </w:rPr>
      </w:pPr>
      <w:r>
        <w:rPr>
          <w:rFonts w:ascii="宋体" w:hAnsi="宋体"/>
          <w:b/>
          <w:sz w:val="24"/>
          <w:szCs w:val="24"/>
        </w:rPr>
        <w:t>3.</w:t>
      </w:r>
      <w:r>
        <w:rPr>
          <w:rFonts w:hint="eastAsia" w:ascii="宋体" w:hAnsi="宋体"/>
          <w:b/>
          <w:sz w:val="24"/>
          <w:szCs w:val="24"/>
        </w:rPr>
        <w:t>构建信息化管理</w:t>
      </w:r>
    </w:p>
    <w:p>
      <w:pPr>
        <w:spacing w:line="480" w:lineRule="exact"/>
        <w:ind w:firstLine="480" w:firstLineChars="200"/>
        <w:rPr>
          <w:rFonts w:ascii="宋体"/>
          <w:sz w:val="24"/>
          <w:szCs w:val="24"/>
        </w:rPr>
      </w:pPr>
      <w:r>
        <w:rPr>
          <w:rFonts w:hint="eastAsia" w:ascii="宋体" w:hAnsi="宋体"/>
          <w:sz w:val="24"/>
          <w:szCs w:val="24"/>
        </w:rPr>
        <w:t>为增强学校信息化工作的推进力度，我校构建了推进教育信息化工作的三个层面的管理机制，使学校信息数据更准确，管理更加规范高效。</w:t>
      </w:r>
    </w:p>
    <w:p>
      <w:pPr>
        <w:spacing w:line="48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领导层面：成立由校长为组长，学校中层领导以及技术骨干为组员的信息化建设工作领导小组，负责目标确定、整体规划、相关制度的制定。信息中心配备专职人员</w:t>
      </w:r>
      <w:r>
        <w:rPr>
          <w:rFonts w:ascii="宋体" w:hAnsi="宋体"/>
          <w:sz w:val="24"/>
          <w:szCs w:val="24"/>
        </w:rPr>
        <w:t>1</w:t>
      </w:r>
      <w:r>
        <w:rPr>
          <w:rFonts w:hint="eastAsia" w:ascii="宋体" w:hAnsi="宋体"/>
          <w:sz w:val="24"/>
          <w:szCs w:val="24"/>
        </w:rPr>
        <w:t>名。各相关部门发挥各自职能，共同做好教育信息化的推进工作。</w:t>
      </w:r>
    </w:p>
    <w:p>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）参与层面：全体师生积极学习、掌握现代教育技术，成为推进学校信息化建设的积极参与者、实践者。</w:t>
      </w:r>
    </w:p>
    <w:p>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）辐射层面：将积累的经验向广大教师推广、辐射，人人掌握并会运用。数字化校园综合平台内容涵盖教学、教育、宿舍、资产、人事、</w:t>
      </w:r>
      <w:r>
        <w:rPr>
          <w:rFonts w:ascii="宋体" w:hAnsi="宋体"/>
          <w:sz w:val="24"/>
          <w:szCs w:val="24"/>
        </w:rPr>
        <w:t>OA</w:t>
      </w:r>
      <w:r>
        <w:rPr>
          <w:rFonts w:hint="eastAsia" w:ascii="宋体" w:hAnsi="宋体"/>
          <w:sz w:val="24"/>
          <w:szCs w:val="24"/>
        </w:rPr>
        <w:t>办公、教学资源、招生就业等管理模块平台。</w:t>
      </w:r>
    </w:p>
    <w:p>
      <w:pPr>
        <w:spacing w:line="480" w:lineRule="exact"/>
        <w:ind w:firstLine="482" w:firstLineChars="200"/>
        <w:rPr>
          <w:rFonts w:hint="default" w:ascii="宋体" w:eastAsia="宋体"/>
          <w:b/>
          <w:sz w:val="24"/>
          <w:szCs w:val="24"/>
          <w:lang w:val="en-US" w:eastAsia="zh-CN"/>
        </w:rPr>
      </w:pPr>
      <w:r>
        <w:rPr>
          <w:rFonts w:ascii="宋体" w:hAnsi="宋体"/>
          <w:b/>
          <w:sz w:val="24"/>
          <w:szCs w:val="24"/>
        </w:rPr>
        <w:t>4.</w:t>
      </w:r>
      <w:r>
        <w:rPr>
          <w:rFonts w:hint="eastAsia" w:ascii="宋体" w:hAnsi="宋体"/>
          <w:b/>
          <w:sz w:val="24"/>
          <w:szCs w:val="24"/>
        </w:rPr>
        <w:t>加强后勤管理</w:t>
      </w:r>
    </w:p>
    <w:p>
      <w:pPr>
        <w:spacing w:line="480" w:lineRule="exact"/>
        <w:ind w:firstLine="480" w:firstLineChars="200"/>
        <w:rPr>
          <w:rFonts w:ascii="宋体"/>
          <w:sz w:val="24"/>
          <w:szCs w:val="24"/>
        </w:rPr>
      </w:pPr>
      <w:r>
        <w:rPr>
          <w:rFonts w:hint="eastAsia" w:ascii="宋体" w:hAnsi="宋体"/>
          <w:sz w:val="24"/>
          <w:szCs w:val="24"/>
        </w:rPr>
        <w:t>学校规定了总务主任、财产保管员、水电维修工、木工、卫生工等每个岗位不同的岗位职责，做到“任务到岗、责任到人”。以制度建设为抓手，促进规范管理。修订和完善了《学校财产管理办法》《学校物资采购管理制度》《材料出入库制度》《学校宿舍公共物品损坏赔偿制度》等制度，做到“以制度管人、以制度管事”。同时加强后勤信息平台建设，使资源得到重组，创造效益最大化，使后勤管理真正成为统一体。</w:t>
      </w:r>
    </w:p>
    <w:p>
      <w:pPr>
        <w:spacing w:line="480" w:lineRule="exact"/>
        <w:ind w:firstLine="482" w:firstLineChars="200"/>
        <w:rPr>
          <w:rFonts w:hint="eastAsia" w:ascii="宋体" w:eastAsia="宋体"/>
          <w:b/>
          <w:sz w:val="24"/>
          <w:szCs w:val="24"/>
          <w:lang w:eastAsia="zh-CN"/>
        </w:rPr>
      </w:pPr>
      <w:r>
        <w:rPr>
          <w:rFonts w:ascii="宋体" w:hAnsi="宋体"/>
          <w:b/>
          <w:sz w:val="24"/>
          <w:szCs w:val="24"/>
        </w:rPr>
        <w:t>5.</w:t>
      </w:r>
      <w:r>
        <w:rPr>
          <w:rFonts w:hint="eastAsia" w:ascii="宋体" w:hAnsi="宋体"/>
          <w:b/>
          <w:sz w:val="24"/>
          <w:szCs w:val="24"/>
        </w:rPr>
        <w:t>安全管理到位</w:t>
      </w:r>
    </w:p>
    <w:p>
      <w:pPr>
        <w:spacing w:line="480" w:lineRule="exact"/>
        <w:ind w:firstLine="480" w:firstLineChars="200"/>
        <w:rPr>
          <w:rFonts w:ascii="宋体"/>
          <w:sz w:val="24"/>
          <w:szCs w:val="24"/>
        </w:rPr>
      </w:pPr>
      <w:r>
        <w:rPr>
          <w:rFonts w:hint="eastAsia" w:ascii="宋体" w:hAnsi="宋体"/>
          <w:sz w:val="24"/>
          <w:szCs w:val="24"/>
        </w:rPr>
        <w:t>为进一步抓好创建“平安校园”建设活动，推进学校发展，确保校园稳定、师生的生命与财产安全和正常的教学秩序，因人事变动，调整了创建“平安校园”领导小组成员。领导小组工作职责分明，坚持依法治校、依法办事、维护学校稳定的教育环境。完善安全制度，建立应急预案，及时预防和化解矛盾，处置各类突发性重大事件。各部门齐抓共管，协作配合，落实维护各项措施，保障了校园平稳安全。</w:t>
      </w:r>
    </w:p>
    <w:p>
      <w:pPr>
        <w:spacing w:line="480" w:lineRule="exact"/>
        <w:ind w:firstLine="482" w:firstLineChars="200"/>
        <w:rPr>
          <w:rFonts w:hint="eastAsia" w:ascii="宋体" w:eastAsia="宋体"/>
          <w:sz w:val="24"/>
          <w:szCs w:val="24"/>
          <w:lang w:eastAsia="zh-CN"/>
        </w:rPr>
      </w:pPr>
      <w:r>
        <w:rPr>
          <w:rFonts w:ascii="宋体" w:hAnsi="宋体"/>
          <w:b/>
          <w:sz w:val="24"/>
          <w:szCs w:val="24"/>
        </w:rPr>
        <w:t>6.</w:t>
      </w:r>
      <w:r>
        <w:rPr>
          <w:rFonts w:hint="eastAsia" w:ascii="宋体" w:hAnsi="宋体"/>
          <w:b/>
          <w:sz w:val="24"/>
          <w:szCs w:val="24"/>
        </w:rPr>
        <w:t>严格财务管理</w:t>
      </w:r>
    </w:p>
    <w:p>
      <w:pPr>
        <w:spacing w:line="480" w:lineRule="exact"/>
        <w:ind w:firstLine="480" w:firstLineChars="200"/>
        <w:rPr>
          <w:rFonts w:ascii="宋体"/>
          <w:sz w:val="24"/>
          <w:szCs w:val="24"/>
        </w:rPr>
      </w:pPr>
      <w:r>
        <w:rPr>
          <w:rFonts w:hint="eastAsia" w:ascii="宋体" w:hAnsi="宋体"/>
          <w:sz w:val="24"/>
          <w:szCs w:val="24"/>
        </w:rPr>
        <w:t>借去年学校作为财务管理建设单位接受纪检组的检查指导的东风，我们完善了财务方面相关的制度。如“财务管理制度”、“财务公开制度”“物资采购制度”、“固定资产管理制度”等，尤其对去年新出台的差旅费、培训费报销制度，在大的框架下，结合本校实际，制定出操作性较强的严格规定，通过这一系列制度的实施，切实推进了学校财务规范化建设，严格做到账目日清月结，做到账物相符，收支平衡，开支合理。同时学校在加强学校财务的管理，不断创新各项机制，建立健全了学校财务监督管理的网络体系，做到了“有严格制度、有专人负责、有教师监督”的三位一体工作机制。</w:t>
      </w:r>
    </w:p>
    <w:p>
      <w:pPr>
        <w:keepNext/>
        <w:keepLines/>
        <w:jc w:val="left"/>
        <w:outlineLvl w:val="1"/>
        <w:rPr>
          <w:rFonts w:hint="eastAsia" w:ascii="Calibri Light" w:hAnsi="Calibri Light" w:eastAsia="宋体"/>
          <w:b/>
          <w:bCs/>
          <w:sz w:val="28"/>
          <w:szCs w:val="32"/>
          <w:lang w:eastAsia="zh-CN"/>
        </w:rPr>
      </w:pPr>
      <w:bookmarkStart w:id="30" w:name="_Toc28158874"/>
      <w:bookmarkStart w:id="31" w:name="_Toc9731"/>
      <w:r>
        <w:rPr>
          <w:rFonts w:hint="eastAsia" w:ascii="Calibri Light" w:hAnsi="Calibri Light"/>
          <w:b/>
          <w:bCs/>
          <w:sz w:val="28"/>
          <w:szCs w:val="32"/>
        </w:rPr>
        <w:t>（五）德育工作情况</w:t>
      </w:r>
      <w:bookmarkEnd w:id="30"/>
      <w:bookmarkEnd w:id="31"/>
    </w:p>
    <w:p>
      <w:pPr>
        <w:spacing w:line="500" w:lineRule="exact"/>
        <w:ind w:firstLine="480" w:firstLineChars="200"/>
        <w:rPr>
          <w:sz w:val="24"/>
          <w:szCs w:val="24"/>
        </w:rPr>
      </w:pPr>
      <w:bookmarkStart w:id="32" w:name="_Toc28158875"/>
      <w:bookmarkStart w:id="33" w:name="_Toc9206"/>
      <w:r>
        <w:rPr>
          <w:rFonts w:hint="eastAsia"/>
          <w:sz w:val="24"/>
          <w:szCs w:val="24"/>
        </w:rPr>
        <w:t>学校高度重视校园文化建设，主要通过四个抓手打造有乐清市总工会职业技术学校特色的校园文化。</w:t>
      </w:r>
    </w:p>
    <w:p>
      <w:pPr>
        <w:spacing w:line="360" w:lineRule="auto"/>
        <w:ind w:firstLine="480" w:firstLineChars="200"/>
        <w:rPr>
          <w:sz w:val="24"/>
          <w:szCs w:val="24"/>
        </w:rPr>
      </w:pPr>
      <w:r>
        <w:rPr>
          <w:sz w:val="24"/>
          <w:szCs w:val="24"/>
        </w:rPr>
        <w:t>1.</w:t>
      </w:r>
      <w:r>
        <w:rPr>
          <w:rFonts w:hint="eastAsia"/>
          <w:sz w:val="24"/>
          <w:szCs w:val="24"/>
        </w:rPr>
        <w:t>积极开展丰富多彩的校园活动。</w:t>
      </w:r>
    </w:p>
    <w:p>
      <w:pPr>
        <w:spacing w:line="360" w:lineRule="auto"/>
        <w:ind w:firstLine="480" w:firstLineChars="200"/>
        <w:rPr>
          <w:sz w:val="24"/>
          <w:szCs w:val="24"/>
        </w:rPr>
      </w:pPr>
      <w:r>
        <w:rPr>
          <w:sz w:val="24"/>
          <w:szCs w:val="24"/>
        </w:rPr>
        <w:t>2.</w:t>
      </w:r>
      <w:r>
        <w:rPr>
          <w:rFonts w:hint="eastAsia"/>
          <w:sz w:val="24"/>
          <w:szCs w:val="24"/>
        </w:rPr>
        <w:t>大力发展学生社团，培养学生的实践能力。</w:t>
      </w:r>
    </w:p>
    <w:p>
      <w:pPr>
        <w:spacing w:line="360" w:lineRule="auto"/>
        <w:ind w:firstLine="480" w:firstLineChars="200"/>
        <w:rPr>
          <w:sz w:val="24"/>
          <w:szCs w:val="24"/>
        </w:rPr>
      </w:pPr>
      <w:r>
        <w:rPr>
          <w:sz w:val="24"/>
          <w:szCs w:val="24"/>
        </w:rPr>
        <w:t>3.</w:t>
      </w:r>
      <w:r>
        <w:rPr>
          <w:rFonts w:hint="eastAsia"/>
          <w:sz w:val="24"/>
          <w:szCs w:val="24"/>
        </w:rPr>
        <w:t>积极开展文明风采竞赛活动。</w:t>
      </w:r>
    </w:p>
    <w:p>
      <w:pPr>
        <w:spacing w:line="360" w:lineRule="auto"/>
        <w:ind w:firstLine="480" w:firstLineChars="200"/>
        <w:rPr>
          <w:rFonts w:ascii="宋体" w:cs="宋体"/>
          <w:color w:val="000000"/>
          <w:sz w:val="24"/>
          <w:szCs w:val="24"/>
        </w:rPr>
      </w:pPr>
      <w:r>
        <w:rPr>
          <w:sz w:val="24"/>
          <w:szCs w:val="24"/>
        </w:rPr>
        <w:t>4.</w:t>
      </w:r>
      <w:r>
        <w:rPr>
          <w:rFonts w:hint="eastAsia"/>
          <w:sz w:val="24"/>
          <w:szCs w:val="24"/>
        </w:rPr>
        <w:t>加强团组织建设和学生干部的培养。</w:t>
      </w:r>
    </w:p>
    <w:p>
      <w:pPr>
        <w:keepNext/>
        <w:keepLines/>
        <w:jc w:val="left"/>
        <w:outlineLvl w:val="1"/>
        <w:rPr>
          <w:rFonts w:hint="eastAsia" w:ascii="Calibri Light" w:hAnsi="Calibri Light" w:eastAsia="宋体"/>
          <w:b/>
          <w:bCs/>
          <w:sz w:val="28"/>
          <w:szCs w:val="32"/>
          <w:lang w:eastAsia="zh-CN"/>
        </w:rPr>
      </w:pPr>
      <w:r>
        <w:rPr>
          <w:rFonts w:hint="eastAsia" w:ascii="Calibri Light" w:hAnsi="Calibri Light"/>
          <w:b/>
          <w:bCs/>
          <w:sz w:val="28"/>
          <w:szCs w:val="32"/>
        </w:rPr>
        <w:t>（六）党建情况</w:t>
      </w:r>
      <w:bookmarkEnd w:id="32"/>
      <w:bookmarkEnd w:id="33"/>
    </w:p>
    <w:p>
      <w:pPr>
        <w:spacing w:line="480" w:lineRule="exact"/>
        <w:ind w:firstLine="480" w:firstLineChars="200"/>
        <w:rPr>
          <w:rFonts w:ascii="宋体"/>
          <w:sz w:val="24"/>
          <w:szCs w:val="24"/>
        </w:rPr>
      </w:pPr>
      <w:r>
        <w:rPr>
          <w:rFonts w:hint="eastAsia" w:ascii="宋体" w:hAnsi="宋体"/>
          <w:sz w:val="24"/>
          <w:szCs w:val="24"/>
        </w:rPr>
        <w:t>学校党支部坚持“围绕教育抓党建，抓好党建促教育”这个指导思想，充分发挥学校党组织的战斗堡垒作用和共产党员的先锋模范作用，本年度学校党建工作和教育教学工作顺利开展，各项工作取得了一定的成绩。学校党支部现有党员</w:t>
      </w:r>
      <w:r>
        <w:rPr>
          <w:rFonts w:hint="eastAsia" w:ascii="宋体" w:hAnsi="宋体"/>
          <w:sz w:val="24"/>
          <w:szCs w:val="24"/>
          <w:lang w:val="en-US" w:eastAsia="zh-CN"/>
        </w:rPr>
        <w:t>20</w:t>
      </w:r>
      <w:r>
        <w:rPr>
          <w:rFonts w:hint="eastAsia" w:ascii="宋体" w:hAnsi="宋体"/>
          <w:sz w:val="24"/>
          <w:szCs w:val="24"/>
        </w:rPr>
        <w:t>名。</w:t>
      </w:r>
    </w:p>
    <w:p>
      <w:pPr>
        <w:spacing w:line="480" w:lineRule="exact"/>
        <w:ind w:firstLine="480" w:firstLineChars="200"/>
        <w:rPr>
          <w:rFonts w:hint="eastAsia"/>
          <w:b/>
          <w:sz w:val="24"/>
          <w:szCs w:val="24"/>
        </w:rPr>
      </w:pPr>
      <w:r>
        <w:rPr>
          <w:sz w:val="24"/>
          <w:szCs w:val="24"/>
        </w:rPr>
        <w:t>1</w:t>
      </w:r>
      <w:r>
        <w:rPr>
          <w:rFonts w:hint="eastAsia"/>
          <w:b/>
          <w:sz w:val="24"/>
          <w:szCs w:val="24"/>
          <w:lang w:val="en-US" w:eastAsia="zh-CN"/>
        </w:rPr>
        <w:t>.</w:t>
      </w:r>
      <w:r>
        <w:rPr>
          <w:rFonts w:hint="eastAsia"/>
          <w:b/>
          <w:sz w:val="24"/>
          <w:szCs w:val="24"/>
        </w:rPr>
        <w:t>围绕“清廉匠心”，突出从严治党，廉洁从教的中心</w:t>
      </w:r>
    </w:p>
    <w:p>
      <w:pPr>
        <w:spacing w:line="480" w:lineRule="exact"/>
        <w:ind w:firstLine="480" w:firstLineChars="200"/>
        <w:rPr>
          <w:sz w:val="24"/>
          <w:szCs w:val="24"/>
        </w:rPr>
      </w:pPr>
      <w:r>
        <w:rPr>
          <w:rFonts w:hint="eastAsia"/>
          <w:sz w:val="24"/>
          <w:szCs w:val="24"/>
        </w:rPr>
        <w:t>学校成立了以</w:t>
      </w:r>
      <w:r>
        <w:rPr>
          <w:rFonts w:hint="eastAsia"/>
          <w:sz w:val="24"/>
          <w:szCs w:val="24"/>
          <w:lang w:eastAsia="zh-CN"/>
        </w:rPr>
        <w:t>校长</w:t>
      </w:r>
      <w:r>
        <w:rPr>
          <w:rFonts w:hint="eastAsia"/>
          <w:sz w:val="24"/>
          <w:szCs w:val="24"/>
        </w:rPr>
        <w:t>为第一责任人的党风廉政建设领导小组，在全校开展“述责述德述廉”，将廉政建设纳入到学校领导干部考核中，对招生、采购、人事、基建、招标等重点领域实行全程廉政监督。</w:t>
      </w:r>
    </w:p>
    <w:p>
      <w:pPr>
        <w:spacing w:line="480" w:lineRule="exact"/>
        <w:ind w:firstLine="480" w:firstLineChars="200"/>
        <w:rPr>
          <w:rFonts w:ascii="宋体" w:hAnsi="宋体" w:cs="宋体"/>
          <w:b w:val="0"/>
          <w:bCs/>
          <w:color w:val="000000"/>
          <w:sz w:val="24"/>
          <w:szCs w:val="24"/>
        </w:rPr>
      </w:pPr>
      <w:r>
        <w:rPr>
          <w:rFonts w:hint="eastAsia" w:ascii="宋体" w:hAnsi="宋体" w:cs="宋体"/>
          <w:b w:val="0"/>
          <w:bCs/>
          <w:color w:val="000000"/>
          <w:sz w:val="24"/>
          <w:szCs w:val="24"/>
        </w:rPr>
        <w:t>领导班子将廉洁从教当作党风建设一项重要的政治任务，以身作则，各科室实行廉政风险点，透明行政办事制度与规则，及时公示，接受群众监督。</w:t>
      </w:r>
    </w:p>
    <w:p>
      <w:pPr>
        <w:spacing w:line="480" w:lineRule="exact"/>
        <w:ind w:firstLine="480" w:firstLineChars="200"/>
        <w:rPr>
          <w:rFonts w:ascii="宋体" w:hAnsi="宋体" w:cs="宋体"/>
          <w:b w:val="0"/>
          <w:bCs/>
          <w:color w:val="000000"/>
          <w:sz w:val="24"/>
          <w:szCs w:val="24"/>
        </w:rPr>
      </w:pPr>
      <w:r>
        <w:rPr>
          <w:rFonts w:hint="eastAsia" w:ascii="宋体" w:hAnsi="宋体" w:cs="宋体"/>
          <w:b w:val="0"/>
          <w:bCs/>
          <w:color w:val="000000"/>
          <w:sz w:val="24"/>
          <w:szCs w:val="24"/>
        </w:rPr>
        <w:t>教师时刻维护自身的清廉形象，公平公正地对待每一个学生，杜绝利用职务之便谋取私利、损害学生；严格执行教师不得从事有偿家教的规定。争做有理想信念、有道德情操、有扎实学识、有仁爱之心的“四有”教师。我校从全局和政治高度来认识党风廉政和师风师德建设的重要性，定期召开教职工会议，认真开展学习，部署研究廉政工作。严格校财产申购、保管、领用、差旅报销等制度，实行“三重一大”汇报制度，大力营造学校廉政文化氛围。学校中形成“讲正气、守规矩”的良好风尚，党员教师队伍中没有发生违纪违法问题。</w:t>
      </w:r>
    </w:p>
    <w:p>
      <w:pPr>
        <w:spacing w:line="480" w:lineRule="exact"/>
        <w:ind w:firstLine="482" w:firstLineChars="200"/>
        <w:rPr>
          <w:rFonts w:ascii="宋体" w:cs="宋体"/>
          <w:b/>
          <w:color w:val="000000"/>
          <w:sz w:val="24"/>
          <w:szCs w:val="24"/>
        </w:rPr>
      </w:pPr>
      <w:r>
        <w:rPr>
          <w:rFonts w:hint="eastAsia"/>
          <w:b/>
          <w:sz w:val="24"/>
          <w:szCs w:val="24"/>
          <w:lang w:val="en-US" w:eastAsia="zh-CN"/>
        </w:rPr>
        <w:t>2</w:t>
      </w:r>
      <w:r>
        <w:rPr>
          <w:b/>
          <w:sz w:val="24"/>
          <w:szCs w:val="24"/>
        </w:rPr>
        <w:t>.</w:t>
      </w:r>
      <w:r>
        <w:rPr>
          <w:rFonts w:hint="eastAsia" w:ascii="宋体" w:hAnsi="宋体" w:cs="宋体"/>
          <w:b/>
          <w:color w:val="000000"/>
          <w:sz w:val="24"/>
          <w:szCs w:val="24"/>
        </w:rPr>
        <w:t>干好党员社区志愿服务</w:t>
      </w:r>
    </w:p>
    <w:p>
      <w:pPr>
        <w:kinsoku w:val="0"/>
        <w:overflowPunct w:val="0"/>
        <w:autoSpaceDE w:val="0"/>
        <w:autoSpaceDN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学校</w:t>
      </w:r>
      <w:r>
        <w:rPr>
          <w:rFonts w:hint="eastAsia"/>
          <w:color w:val="000000"/>
          <w:sz w:val="24"/>
          <w:szCs w:val="24"/>
        </w:rPr>
        <w:t>认真做好党员到社区报到服务群众的活动，让每位党员在活动中提升能力，不断扩大学校的知名度、信任度及品牌的区域辐射作用，</w:t>
      </w:r>
      <w:r>
        <w:rPr>
          <w:rFonts w:hint="eastAsia" w:ascii="宋体" w:hAnsi="宋体" w:cs="宋体"/>
          <w:color w:val="000000"/>
          <w:sz w:val="24"/>
          <w:szCs w:val="24"/>
        </w:rPr>
        <w:t>积极推进“党员义务劳动”等教育活动，基层党组织战斗堡垒作用得到充分发挥。2020年2月5日至2月15日，校领导带领多名党员者，分4个批次前往乐清市湖雾镇一线协助做好疫情防控执勤</w:t>
      </w:r>
      <w:r>
        <w:rPr>
          <w:rFonts w:hint="eastAsia" w:ascii="宋体" w:hAnsi="宋体" w:cs="宋体"/>
          <w:color w:val="000000"/>
          <w:sz w:val="24"/>
          <w:szCs w:val="24"/>
          <w:lang w:eastAsia="zh-CN"/>
        </w:rPr>
        <w:t>工作</w:t>
      </w:r>
      <w:r>
        <w:rPr>
          <w:rFonts w:hint="eastAsia" w:ascii="宋体" w:hAnsi="宋体" w:cs="宋体"/>
          <w:color w:val="000000"/>
          <w:sz w:val="24"/>
          <w:szCs w:val="24"/>
        </w:rPr>
        <w:t>。2020年8月3日，</w:t>
      </w:r>
      <w:r>
        <w:rPr>
          <w:rFonts w:hint="eastAsia" w:ascii="宋体" w:hAnsi="宋体" w:cs="宋体"/>
          <w:color w:val="000000"/>
          <w:sz w:val="24"/>
          <w:szCs w:val="24"/>
          <w:lang w:eastAsia="zh-CN"/>
        </w:rPr>
        <w:t>学校</w:t>
      </w:r>
      <w:r>
        <w:rPr>
          <w:rFonts w:hint="eastAsia" w:ascii="宋体" w:hAnsi="宋体" w:cs="宋体"/>
          <w:color w:val="000000"/>
          <w:sz w:val="24"/>
          <w:szCs w:val="24"/>
        </w:rPr>
        <w:t>党员赴泰顺中国工农红军挺进师纪念馆参观学习。2020年11月15日，全体党员参观浙江省廉政文化教育基地。2020年11月20日，全体党员观看《金刚川》这部抗美援朝爱国电影。2020年11月25日，由校领导带领党员慰问党组共建对象北白象项城村困难党员。</w:t>
      </w:r>
    </w:p>
    <w:p>
      <w:pPr>
        <w:spacing w:line="480" w:lineRule="exact"/>
        <w:ind w:firstLine="480" w:firstLineChars="200"/>
        <w:rPr>
          <w:rFonts w:hint="eastAsia"/>
          <w:b/>
          <w:sz w:val="24"/>
          <w:szCs w:val="24"/>
          <w:lang w:val="en-US" w:eastAsia="zh-CN"/>
        </w:rPr>
      </w:pPr>
      <w:r>
        <w:rPr>
          <w:rFonts w:hint="eastAsia" w:ascii="宋体" w:hAnsi="宋体" w:cs="宋体"/>
          <w:color w:val="000000"/>
          <w:sz w:val="24"/>
          <w:szCs w:val="24"/>
          <w:lang w:val="en-US" w:eastAsia="zh-CN"/>
        </w:rPr>
        <w:t xml:space="preserve"> 3</w:t>
      </w:r>
      <w:r>
        <w:rPr>
          <w:rFonts w:hint="eastAsia"/>
          <w:b/>
          <w:sz w:val="24"/>
          <w:szCs w:val="24"/>
          <w:lang w:val="en-US" w:eastAsia="zh-CN"/>
        </w:rPr>
        <w:t>.将党建活动落到实处</w:t>
      </w:r>
    </w:p>
    <w:p>
      <w:pPr>
        <w:kinsoku w:val="0"/>
        <w:overflowPunct w:val="0"/>
        <w:autoSpaceDE w:val="0"/>
        <w:autoSpaceDN w:val="0"/>
        <w:adjustRightInd w:val="0"/>
        <w:snapToGrid w:val="0"/>
        <w:spacing w:line="5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通过开展进教室、进企业、进家庭、进食堂、进宿舍、进实训室、进操场等“七进”活动，将主题教育活动落地落实。一是进教室，开展推门听课、全员赛课等活动。二是进企业，开展进企业调研、专业教师进企业实操、现代学徒制学生进企业顶岗实习等活动。三是进家庭，开展走出去家访、请进来家长会等家校联动育人模式。四是进食堂，成立膳食委员会，对食堂进行公开监督管理，实行行政领导陪餐制度。五是进宿舍，开展班主任、值日老师、班子成员走进寝室活动，充分了解学生思想生活动态。六是进实训室，开展实训室与功能室7S管理，规范实训实操工作流程，促进学生“文技并重”。七是进操场，开展大课间班主任跟班跑操等活动，促进学生核心素养培养。</w:t>
      </w:r>
    </w:p>
    <w:p>
      <w:pPr>
        <w:kinsoku w:val="0"/>
        <w:overflowPunct w:val="0"/>
        <w:autoSpaceDE w:val="0"/>
        <w:autoSpaceDN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党建工作上，我校以“党建引领服务”党建品牌创建为工作契机，将党建工作与校园疫情防控、教学工作紧密结合，不断提升党的建设工作水平，始终坚持将学校党建活动与师德师风、校风学风的建设结合起来，</w:t>
      </w:r>
      <w:r>
        <w:rPr>
          <w:rFonts w:hint="eastAsia" w:ascii="宋体" w:hAnsi="宋体" w:cs="宋体"/>
          <w:color w:val="000000"/>
          <w:sz w:val="24"/>
          <w:szCs w:val="24"/>
          <w:lang w:eastAsia="zh-CN"/>
        </w:rPr>
        <w:t>切实</w:t>
      </w:r>
      <w:r>
        <w:rPr>
          <w:rFonts w:hint="eastAsia" w:ascii="宋体" w:hAnsi="宋体" w:cs="宋体"/>
          <w:color w:val="000000"/>
          <w:sz w:val="24"/>
          <w:szCs w:val="24"/>
        </w:rPr>
        <w:t>将党建工作做好做实。</w:t>
      </w:r>
    </w:p>
    <w:p>
      <w:pPr>
        <w:kinsoku w:val="0"/>
        <w:overflowPunct w:val="0"/>
        <w:autoSpaceDE w:val="0"/>
        <w:autoSpaceDN w:val="0"/>
        <w:adjustRightInd w:val="0"/>
        <w:snapToGrid w:val="0"/>
        <w:spacing w:line="560" w:lineRule="exact"/>
        <w:ind w:firstLine="480" w:firstLineChars="200"/>
        <w:rPr>
          <w:rFonts w:hint="default" w:ascii="宋体" w:hAnsi="宋体" w:cs="宋体"/>
          <w:color w:val="000000"/>
          <w:sz w:val="24"/>
          <w:szCs w:val="24"/>
          <w:lang w:val="en-US" w:eastAsia="zh-CN"/>
        </w:rPr>
      </w:pPr>
    </w:p>
    <w:p>
      <w:pPr>
        <w:keepNext/>
        <w:keepLines/>
        <w:jc w:val="left"/>
        <w:outlineLvl w:val="1"/>
        <w:rPr>
          <w:rFonts w:hint="eastAsia" w:ascii="Calibri Light" w:hAnsi="Calibri Light" w:eastAsia="宋体"/>
          <w:b/>
          <w:bCs/>
          <w:color w:val="000000"/>
          <w:sz w:val="28"/>
          <w:szCs w:val="32"/>
          <w:lang w:eastAsia="zh-CN"/>
        </w:rPr>
      </w:pPr>
      <w:bookmarkStart w:id="34" w:name="_Toc28158876"/>
      <w:bookmarkStart w:id="35" w:name="_Toc5446"/>
      <w:r>
        <w:rPr>
          <w:rFonts w:hint="eastAsia" w:ascii="Calibri Light" w:hAnsi="Calibri Light"/>
          <w:b/>
          <w:bCs/>
          <w:color w:val="000000"/>
          <w:sz w:val="28"/>
          <w:szCs w:val="32"/>
        </w:rPr>
        <w:t>四、校企合作</w:t>
      </w:r>
      <w:bookmarkEnd w:id="34"/>
      <w:bookmarkEnd w:id="35"/>
    </w:p>
    <w:p>
      <w:pPr>
        <w:keepNext/>
        <w:keepLines/>
        <w:jc w:val="left"/>
        <w:outlineLvl w:val="1"/>
        <w:rPr>
          <w:rFonts w:ascii="Calibri Light" w:hAnsi="Calibri Light"/>
          <w:b/>
          <w:bCs/>
          <w:color w:val="000000"/>
          <w:sz w:val="28"/>
          <w:szCs w:val="24"/>
        </w:rPr>
      </w:pPr>
      <w:bookmarkStart w:id="36" w:name="_Toc28158877"/>
      <w:bookmarkStart w:id="37" w:name="_Toc22919"/>
      <w:r>
        <w:rPr>
          <w:rFonts w:hint="eastAsia" w:ascii="Calibri Light" w:hAnsi="Calibri Light"/>
          <w:b/>
          <w:bCs/>
          <w:color w:val="000000"/>
          <w:sz w:val="28"/>
          <w:szCs w:val="32"/>
        </w:rPr>
        <w:t>（一）校企合作开展情况和效果</w:t>
      </w:r>
      <w:bookmarkEnd w:id="36"/>
      <w:bookmarkEnd w:id="37"/>
      <w:bookmarkStart w:id="38" w:name="_Toc30502"/>
    </w:p>
    <w:p>
      <w:pPr>
        <w:spacing w:line="480" w:lineRule="exact"/>
        <w:ind w:firstLine="482" w:firstLineChars="200"/>
        <w:rPr>
          <w:rFonts w:ascii="宋体"/>
          <w:b/>
          <w:color w:val="000000"/>
          <w:sz w:val="24"/>
          <w:szCs w:val="24"/>
        </w:rPr>
      </w:pPr>
      <w:r>
        <w:rPr>
          <w:rFonts w:ascii="宋体" w:hAnsi="宋体"/>
          <w:b/>
          <w:color w:val="000000"/>
          <w:sz w:val="24"/>
          <w:szCs w:val="24"/>
        </w:rPr>
        <w:t>1.</w:t>
      </w:r>
      <w:r>
        <w:rPr>
          <w:rFonts w:hint="eastAsia" w:ascii="宋体" w:hAnsi="宋体"/>
          <w:b/>
          <w:color w:val="000000"/>
          <w:sz w:val="24"/>
          <w:szCs w:val="24"/>
        </w:rPr>
        <w:t>拓宽合作方式</w:t>
      </w:r>
    </w:p>
    <w:p>
      <w:pPr>
        <w:spacing w:line="480" w:lineRule="exact"/>
        <w:ind w:firstLine="480" w:firstLineChars="200"/>
        <w:rPr>
          <w:rFonts w:hint="eastAsia" w:ascii="宋体" w:hAnsi="宋体"/>
          <w:color w:val="auto"/>
          <w:sz w:val="24"/>
          <w:szCs w:val="24"/>
        </w:rPr>
      </w:pPr>
      <w:bookmarkStart w:id="39" w:name="_Toc28158878"/>
      <w:r>
        <w:rPr>
          <w:rFonts w:hint="eastAsia" w:ascii="宋体" w:hAnsi="宋体"/>
          <w:color w:val="auto"/>
          <w:sz w:val="24"/>
          <w:szCs w:val="24"/>
        </w:rPr>
        <w:t>2015年起，乐清市总工会职业技术学校就与浙江金石包装有限公司确立了良好的校企合作关系。双方以培养“现代职业人”为育人目标，建立“专业共设、基地共建、课程共研、师资共享、产研共促、人才共育、就业共谋”的校企合作运行机制。通过合作，逐渐拓宽，成立由行业企业专家参与的专业建设指导委员会，全程参与人才方案研讨和论证、课程标准制定、实训基地建设论证、专业课程教学、教材编写等。</w:t>
      </w:r>
    </w:p>
    <w:p>
      <w:pPr>
        <w:spacing w:line="480" w:lineRule="exact"/>
        <w:ind w:firstLine="482" w:firstLineChars="200"/>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拓宽合作方式</w:t>
      </w:r>
    </w:p>
    <w:p>
      <w:pPr>
        <w:spacing w:line="480" w:lineRule="exact"/>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确定人才培养方案。为了进一步发挥好学校和企业作用的同时，加大推进校企合作力度，结合我校实际，与合作方签订了人才培养方案。学校负责招生、德育管理、理论教学、实践指导、就业管理、职业发展跟踪，企业负责目标制定、配合教学、实践训练、顶岗实习、推荐就业。方案从具体专业建设、课程开发、师资队伍建设、课堂教学、教学管理、实习实训、毕业设计等环节，都建立相应的质量标准和管理规范。并充分与企业密切沟通，严格按章办事，使校企合作走向制度化、规范化，逐步建立起校企合作的长效机制。</w:t>
      </w:r>
      <w:bookmarkStart w:id="40" w:name="_Toc289351911"/>
      <w:bookmarkEnd w:id="40"/>
    </w:p>
    <w:p>
      <w:pPr>
        <w:spacing w:line="480" w:lineRule="exact"/>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设立奖学金制度。旨在激发广大学生的学习积极性，营造优良学风，培养学生成为知识、能力、素养三位一体的专业人才。从学业成绩、在校表现、实习表现、职业素养四方面进行综合评选。每学年一万元的奖学金。</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工学交替”的教学机制和“做中学”、“学中做”的教学新机制。在校企合作中，校企双方领导都十分重视，安排有专人负责，建立了校企合作的长效机制。校企合作的企业对学校的实训基地建设在技术、设备等方面给予了一定的支持。学校和实习单位共同制订了顶岗实习计划；开展了专业教学和职业技能训练。企业师傅担任专业课教学来校任教专业知识。同时学校选派干部到企业熟悉行业管理知识，洞察行业发展动向，与企业建立普遍联系，建立校企合作的桥梁。学校定期组织学生到企业参观交流，学生利用假期去企业实践。</w:t>
      </w:r>
    </w:p>
    <w:p>
      <w:pPr>
        <w:spacing w:line="480" w:lineRule="exact"/>
        <w:ind w:firstLine="120" w:firstLineChars="50"/>
        <w:rPr>
          <w:rFonts w:ascii="宋体"/>
          <w:color w:val="auto"/>
          <w:sz w:val="24"/>
          <w:szCs w:val="24"/>
        </w:rPr>
      </w:pPr>
      <w:r>
        <w:rPr>
          <w:rFonts w:hint="eastAsia" w:ascii="宋体" w:hAnsi="宋体"/>
          <w:color w:val="auto"/>
          <w:sz w:val="24"/>
          <w:szCs w:val="24"/>
        </w:rPr>
        <w:t>（4）</w:t>
      </w:r>
      <w:r>
        <w:rPr>
          <w:rFonts w:ascii="宋体"/>
          <w:color w:val="auto"/>
          <w:sz w:val="24"/>
          <w:szCs w:val="24"/>
        </w:rPr>
        <w:t>2020</w:t>
      </w:r>
      <w:r>
        <w:rPr>
          <w:rFonts w:hint="eastAsia" w:ascii="宋体"/>
          <w:color w:val="auto"/>
          <w:sz w:val="24"/>
          <w:szCs w:val="24"/>
        </w:rPr>
        <w:t>年是我校校企合作的第五年，今年对计算机平面设计专业的人才培养方案进行了调整，同时完善了该专业的专业建设标准。如完善对基于岗位项目的教学模式，以实践教学为主要形式。通过每周一次三课时校企老师集体备课，积累项目教学设计方案，通过每周一次的集体授课；增加教师针对项目教学的沟通与学习渠道集中学习，培养教师对基于岗位项目教学的认识的与应用能力；通过期中、期末集中检查教学设计、听评课记录、学生评议等，督促教师实施项目教学。</w:t>
      </w:r>
    </w:p>
    <w:p>
      <w:pPr>
        <w:spacing w:line="480" w:lineRule="exact"/>
        <w:ind w:firstLine="482" w:firstLineChars="200"/>
        <w:rPr>
          <w:rFonts w:ascii="宋体"/>
          <w:b/>
          <w:color w:val="auto"/>
          <w:sz w:val="24"/>
          <w:szCs w:val="24"/>
        </w:rPr>
      </w:pPr>
      <w:r>
        <w:rPr>
          <w:rFonts w:ascii="宋体" w:hAnsi="宋体"/>
          <w:b/>
          <w:color w:val="auto"/>
          <w:sz w:val="24"/>
          <w:szCs w:val="24"/>
        </w:rPr>
        <w:t>2.</w:t>
      </w:r>
      <w:r>
        <w:rPr>
          <w:rFonts w:hint="eastAsia" w:ascii="宋体" w:hAnsi="宋体"/>
          <w:b/>
          <w:color w:val="auto"/>
          <w:sz w:val="24"/>
          <w:szCs w:val="24"/>
        </w:rPr>
        <w:t>加强合作深度</w:t>
      </w:r>
    </w:p>
    <w:p>
      <w:pPr>
        <w:spacing w:line="480" w:lineRule="exact"/>
        <w:ind w:firstLine="480" w:firstLineChars="200"/>
        <w:rPr>
          <w:rFonts w:ascii="宋体" w:hAnsi="宋体" w:cs="Arial"/>
          <w:color w:val="auto"/>
          <w:sz w:val="24"/>
          <w:szCs w:val="24"/>
          <w:shd w:val="clear" w:color="auto" w:fill="FFFFFF"/>
        </w:rPr>
      </w:pPr>
      <w:r>
        <w:rPr>
          <w:rFonts w:hint="eastAsia" w:ascii="宋体" w:hAnsi="宋体"/>
          <w:color w:val="auto"/>
          <w:sz w:val="24"/>
          <w:szCs w:val="24"/>
        </w:rPr>
        <w:t>学校与金石公司建立的这种合作关系既有利于提供在校学生多种就业的机会，也促进了行业、企业参与职业教育人才培养的过程，可以说是一种双赢的结果。现在</w:t>
      </w:r>
      <w:r>
        <w:rPr>
          <w:rFonts w:ascii="宋体" w:hAnsi="宋体"/>
          <w:color w:val="auto"/>
          <w:sz w:val="24"/>
          <w:szCs w:val="24"/>
        </w:rPr>
        <w:t>2015</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017</w:t>
      </w:r>
      <w:r>
        <w:rPr>
          <w:rFonts w:hint="eastAsia" w:ascii="宋体" w:hAnsi="宋体"/>
          <w:color w:val="auto"/>
          <w:sz w:val="24"/>
          <w:szCs w:val="24"/>
        </w:rPr>
        <w:t>届学生已参加就业，学生的表现受到了高度好评，就业对口率达到</w:t>
      </w:r>
      <w:r>
        <w:rPr>
          <w:rFonts w:ascii="宋体" w:hAnsi="宋体"/>
          <w:color w:val="auto"/>
          <w:sz w:val="24"/>
          <w:szCs w:val="24"/>
        </w:rPr>
        <w:t>80%</w:t>
      </w:r>
      <w:r>
        <w:rPr>
          <w:rFonts w:hint="eastAsia" w:ascii="宋体" w:hAnsi="宋体"/>
          <w:color w:val="auto"/>
          <w:sz w:val="24"/>
          <w:szCs w:val="24"/>
        </w:rPr>
        <w:t>以上。通过校企合作培养，这些学生普遍具有良好的职业意识，在实习中初步具备了顶岗生产的能力，学生在生产、服务第一线接受企业管理，在实际生产岗位上接受师傅手把手的教学，和企业员工同劳动、同生活，可以切身体验严格的生产纪律、一丝不苟的技术要求，感受劳动的艰辛、协作的价值和成功的快乐，使毕业与就业接轨。也对培养学生的组织纪律观念、良好的职业道德、认真负责的工作态度，以及艰苦朴素的生活作风、团结协作</w:t>
      </w:r>
      <w:r>
        <w:rPr>
          <w:rFonts w:hint="eastAsia" w:ascii="宋体" w:hAnsi="宋体" w:cs="Arial"/>
          <w:color w:val="auto"/>
          <w:sz w:val="24"/>
          <w:szCs w:val="24"/>
          <w:shd w:val="clear" w:color="auto" w:fill="FFFFFF"/>
        </w:rPr>
        <w:t>的团队精神和坚定乐观的生活态度都有极大的帮助。</w:t>
      </w:r>
    </w:p>
    <w:p>
      <w:pPr>
        <w:spacing w:line="480" w:lineRule="exact"/>
        <w:ind w:firstLine="480" w:firstLineChars="200"/>
        <w:rPr>
          <w:rFonts w:ascii="宋体" w:cs="宋体"/>
          <w:color w:val="auto"/>
          <w:sz w:val="24"/>
          <w:szCs w:val="24"/>
        </w:rPr>
      </w:pPr>
      <w:r>
        <w:rPr>
          <w:rFonts w:hint="eastAsia" w:ascii="宋体" w:cs="宋体"/>
          <w:color w:val="auto"/>
          <w:sz w:val="24"/>
          <w:szCs w:val="24"/>
        </w:rPr>
        <w:t>在这种合作模式下，对学校来说，既加强了专业建设，提升了教学质量，又培养了学生的实践能力和职业认知水平；对企业来说，更是吸纳人才，不断提高技术研发的渠道。</w:t>
      </w:r>
    </w:p>
    <w:p>
      <w:pPr>
        <w:keepNext/>
        <w:keepLines/>
        <w:jc w:val="left"/>
        <w:outlineLvl w:val="1"/>
        <w:rPr>
          <w:rFonts w:hint="eastAsia" w:ascii="Calibri Light" w:hAnsi="Calibri Light" w:eastAsia="宋体"/>
          <w:b/>
          <w:bCs/>
          <w:color w:val="000000"/>
          <w:sz w:val="28"/>
          <w:szCs w:val="32"/>
          <w:lang w:eastAsia="zh-CN"/>
        </w:rPr>
      </w:pPr>
      <w:r>
        <w:rPr>
          <w:rFonts w:hint="eastAsia" w:ascii="Calibri Light" w:hAnsi="Calibri Light"/>
          <w:b/>
          <w:bCs/>
          <w:color w:val="000000"/>
          <w:sz w:val="28"/>
          <w:szCs w:val="32"/>
        </w:rPr>
        <w:t>（二）学生实习情况</w:t>
      </w:r>
      <w:bookmarkEnd w:id="38"/>
      <w:bookmarkEnd w:id="39"/>
    </w:p>
    <w:p>
      <w:pPr>
        <w:spacing w:line="480" w:lineRule="exact"/>
        <w:ind w:firstLine="480" w:firstLineChars="200"/>
        <w:rPr>
          <w:color w:val="auto"/>
          <w:sz w:val="24"/>
          <w:szCs w:val="24"/>
        </w:rPr>
      </w:pPr>
      <w:r>
        <w:rPr>
          <w:rFonts w:hint="eastAsia"/>
          <w:color w:val="auto"/>
          <w:sz w:val="24"/>
          <w:szCs w:val="24"/>
        </w:rPr>
        <w:t>部分学生在校第三年进入顶岗实习的阶段，学校在实习前召开实习指导会，制定了实习班级的分配工作和班主任相关工作要则，在学生实习过程中，不间断到实习岗位检查学生实习情况、工作安全及学生心理状态情况，并且学校积极为学生介绍实习单位。我校实习生在实习单位表现良好，收到实习单位好评。我校与金石包装公司签订联合办学协议，提供订单式人才服务，为金石公司输送一批优秀毕业生。</w:t>
      </w:r>
    </w:p>
    <w:p>
      <w:pPr>
        <w:spacing w:line="480" w:lineRule="exact"/>
        <w:ind w:firstLine="480" w:firstLineChars="200"/>
        <w:rPr>
          <w:color w:val="000000"/>
          <w:sz w:val="24"/>
          <w:szCs w:val="24"/>
        </w:rPr>
      </w:pPr>
    </w:p>
    <w:p>
      <w:pPr>
        <w:keepNext/>
        <w:keepLines/>
        <w:jc w:val="left"/>
        <w:outlineLvl w:val="1"/>
        <w:rPr>
          <w:rFonts w:ascii="Calibri Light" w:hAnsi="Calibri Light"/>
          <w:b/>
          <w:bCs/>
          <w:color w:val="000000"/>
          <w:sz w:val="28"/>
          <w:szCs w:val="32"/>
        </w:rPr>
      </w:pPr>
      <w:bookmarkStart w:id="41" w:name="_Toc27397"/>
      <w:bookmarkStart w:id="42" w:name="_Toc28158879"/>
      <w:r>
        <w:rPr>
          <w:rFonts w:hint="eastAsia" w:ascii="Calibri Light" w:hAnsi="Calibri Light"/>
          <w:b/>
          <w:bCs/>
          <w:color w:val="000000"/>
          <w:sz w:val="28"/>
          <w:szCs w:val="32"/>
        </w:rPr>
        <w:t>五、社会贡献</w:t>
      </w:r>
      <w:bookmarkEnd w:id="41"/>
      <w:bookmarkEnd w:id="42"/>
    </w:p>
    <w:p>
      <w:pPr>
        <w:keepNext/>
        <w:keepLines/>
        <w:jc w:val="left"/>
        <w:outlineLvl w:val="1"/>
        <w:rPr>
          <w:rFonts w:hint="default" w:ascii="Calibri Light" w:hAnsi="Calibri Light" w:eastAsia="宋体"/>
          <w:b/>
          <w:bCs/>
          <w:color w:val="000000"/>
          <w:sz w:val="28"/>
          <w:szCs w:val="32"/>
          <w:lang w:val="en-US" w:eastAsia="zh-CN"/>
        </w:rPr>
      </w:pPr>
      <w:bookmarkStart w:id="43" w:name="_Toc26346"/>
      <w:bookmarkStart w:id="44" w:name="_Toc28158880"/>
      <w:r>
        <w:rPr>
          <w:rFonts w:hint="eastAsia" w:ascii="Calibri Light" w:hAnsi="Calibri Light"/>
          <w:b/>
          <w:bCs/>
          <w:color w:val="000000"/>
          <w:sz w:val="28"/>
          <w:szCs w:val="32"/>
        </w:rPr>
        <w:t>（一）技术技能人才培养</w:t>
      </w:r>
      <w:bookmarkEnd w:id="43"/>
      <w:bookmarkEnd w:id="44"/>
    </w:p>
    <w:p>
      <w:pPr>
        <w:spacing w:line="480" w:lineRule="exact"/>
        <w:ind w:firstLine="480" w:firstLineChars="200"/>
        <w:rPr>
          <w:rFonts w:ascii="宋体"/>
          <w:color w:val="000000"/>
          <w:sz w:val="24"/>
          <w:szCs w:val="24"/>
        </w:rPr>
      </w:pPr>
      <w:bookmarkStart w:id="45" w:name="_Toc4958"/>
      <w:bookmarkStart w:id="46" w:name="_Toc28158881"/>
      <w:r>
        <w:rPr>
          <w:rFonts w:hint="eastAsia" w:ascii="宋体" w:hAnsi="宋体"/>
          <w:color w:val="auto"/>
          <w:sz w:val="24"/>
          <w:szCs w:val="24"/>
        </w:rPr>
        <w:t>学校办学</w:t>
      </w:r>
      <w:r>
        <w:rPr>
          <w:rFonts w:ascii="宋体" w:hAnsi="宋体"/>
          <w:color w:val="auto"/>
          <w:sz w:val="24"/>
          <w:szCs w:val="24"/>
        </w:rPr>
        <w:t>30</w:t>
      </w:r>
      <w:r>
        <w:rPr>
          <w:rFonts w:hint="eastAsia" w:ascii="宋体" w:hAnsi="宋体"/>
          <w:color w:val="auto"/>
          <w:sz w:val="24"/>
          <w:szCs w:val="24"/>
        </w:rPr>
        <w:t>年来一直是乐清市技能人才培养的基地，此前已向社会输送了近</w:t>
      </w:r>
      <w:r>
        <w:rPr>
          <w:rFonts w:ascii="宋体" w:hAnsi="宋体"/>
          <w:color w:val="auto"/>
          <w:sz w:val="24"/>
          <w:szCs w:val="24"/>
        </w:rPr>
        <w:t>2</w:t>
      </w:r>
      <w:r>
        <w:rPr>
          <w:rFonts w:hint="eastAsia" w:ascii="宋体" w:hAnsi="宋体"/>
          <w:color w:val="auto"/>
          <w:sz w:val="24"/>
          <w:szCs w:val="24"/>
        </w:rPr>
        <w:t>万名高素质的劳动力，今年有</w:t>
      </w:r>
      <w:r>
        <w:rPr>
          <w:rFonts w:ascii="宋体" w:hAnsi="宋体"/>
          <w:color w:val="auto"/>
          <w:sz w:val="24"/>
          <w:szCs w:val="24"/>
        </w:rPr>
        <w:t>603</w:t>
      </w:r>
      <w:r>
        <w:rPr>
          <w:rFonts w:hint="eastAsia" w:ascii="宋体" w:hAnsi="宋体"/>
          <w:color w:val="auto"/>
          <w:sz w:val="24"/>
          <w:szCs w:val="24"/>
        </w:rPr>
        <w:t>名“双证书”的毕业生，或顺利升入高等学校深造，或选择企业就业，或自主创业。数据显示，今年我校的毕业生“双证书”获取率为</w:t>
      </w:r>
      <w:r>
        <w:rPr>
          <w:rFonts w:ascii="宋体" w:hAnsi="宋体"/>
          <w:color w:val="auto"/>
          <w:sz w:val="24"/>
          <w:szCs w:val="24"/>
        </w:rPr>
        <w:t>100%</w:t>
      </w:r>
      <w:r>
        <w:rPr>
          <w:rFonts w:hint="eastAsia" w:ascii="宋体" w:hAnsi="宋体"/>
          <w:color w:val="auto"/>
          <w:sz w:val="24"/>
          <w:szCs w:val="24"/>
        </w:rPr>
        <w:t>，毕业生初次就业率为98.5</w:t>
      </w:r>
      <w:r>
        <w:rPr>
          <w:rFonts w:ascii="宋体" w:hAnsi="宋体"/>
          <w:color w:val="auto"/>
          <w:sz w:val="24"/>
          <w:szCs w:val="24"/>
        </w:rPr>
        <w:t>%</w:t>
      </w:r>
      <w:r>
        <w:rPr>
          <w:rFonts w:hint="eastAsia" w:ascii="宋体" w:hAnsi="宋体"/>
          <w:color w:val="auto"/>
          <w:sz w:val="24"/>
          <w:szCs w:val="24"/>
        </w:rPr>
        <w:t>，专业对口率为</w:t>
      </w:r>
      <w:r>
        <w:rPr>
          <w:rFonts w:hint="eastAsia" w:ascii="仿宋_GB2312" w:hAnsi="Arial" w:eastAsia="仿宋_GB2312" w:cs="Arial"/>
          <w:color w:val="auto"/>
          <w:sz w:val="24"/>
        </w:rPr>
        <w:t>76.94%</w:t>
      </w:r>
      <w:r>
        <w:rPr>
          <w:rFonts w:hint="eastAsia" w:ascii="仿宋_GB2312" w:hAnsi="Arial" w:eastAsia="仿宋_GB2312" w:cs="Arial"/>
          <w:color w:val="auto"/>
          <w:sz w:val="24"/>
          <w:lang w:eastAsia="zh-CN"/>
        </w:rPr>
        <w:t>，</w:t>
      </w:r>
      <w:r>
        <w:rPr>
          <w:rFonts w:hint="eastAsia" w:ascii="宋体" w:hAnsi="宋体"/>
          <w:color w:val="auto"/>
          <w:sz w:val="24"/>
          <w:szCs w:val="24"/>
        </w:rPr>
        <w:t>充分肯定了我校的办学水平。</w:t>
      </w:r>
    </w:p>
    <w:p>
      <w:pPr>
        <w:keepNext/>
        <w:keepLines/>
        <w:jc w:val="left"/>
        <w:outlineLvl w:val="1"/>
        <w:rPr>
          <w:rFonts w:hint="eastAsia" w:ascii="Calibri Light" w:hAnsi="Calibri Light" w:eastAsia="宋体"/>
          <w:b/>
          <w:bCs/>
          <w:color w:val="000000"/>
          <w:sz w:val="28"/>
          <w:szCs w:val="32"/>
          <w:lang w:eastAsia="zh-CN"/>
        </w:rPr>
      </w:pPr>
      <w:r>
        <w:rPr>
          <w:rFonts w:hint="eastAsia" w:ascii="Calibri Light" w:hAnsi="Calibri Light"/>
          <w:b/>
          <w:bCs/>
          <w:color w:val="000000"/>
          <w:sz w:val="28"/>
          <w:szCs w:val="32"/>
        </w:rPr>
        <w:t>（二）社会服务</w:t>
      </w:r>
      <w:bookmarkEnd w:id="45"/>
      <w:bookmarkEnd w:id="46"/>
    </w:p>
    <w:p>
      <w:pPr>
        <w:spacing w:line="520" w:lineRule="exact"/>
        <w:ind w:firstLine="360" w:firstLineChars="150"/>
        <w:rPr>
          <w:rFonts w:ascii="宋体" w:hAnsi="宋体"/>
          <w:sz w:val="24"/>
          <w:szCs w:val="24"/>
          <w:shd w:val="clear" w:color="auto" w:fill="FFFFFF"/>
        </w:rPr>
      </w:pPr>
      <w:r>
        <w:rPr>
          <w:rFonts w:hint="eastAsia" w:ascii="宋体" w:hAnsi="宋体"/>
          <w:sz w:val="24"/>
          <w:szCs w:val="24"/>
          <w:shd w:val="clear" w:color="auto" w:fill="FFFFFF"/>
        </w:rPr>
        <w:t>学校依托自身的教育资源优势，大力开展产业工人技能培训，被全国总工会确定为“全国职工教育培训示范点”、被浙江省总工会确定为“浙江省职工教育培训基地”、被温州市总工会确定为“温州市职工职业技能培训基地”。</w:t>
      </w:r>
    </w:p>
    <w:p>
      <w:pPr>
        <w:spacing w:line="520" w:lineRule="exact"/>
        <w:ind w:firstLine="360" w:firstLineChars="150"/>
        <w:rPr>
          <w:rFonts w:ascii="宋体" w:hAnsi="宋体"/>
          <w:sz w:val="24"/>
          <w:szCs w:val="24"/>
          <w:shd w:val="clear" w:color="auto" w:fill="FFFFFF"/>
        </w:rPr>
      </w:pPr>
      <w:r>
        <w:rPr>
          <w:rFonts w:ascii="宋体" w:hAnsi="宋体"/>
          <w:sz w:val="24"/>
          <w:szCs w:val="24"/>
          <w:shd w:val="clear" w:color="auto" w:fill="FFFFFF"/>
        </w:rPr>
        <w:t xml:space="preserve"> 20</w:t>
      </w:r>
      <w:r>
        <w:rPr>
          <w:rFonts w:hint="eastAsia" w:ascii="宋体" w:hAnsi="宋体"/>
          <w:sz w:val="24"/>
          <w:szCs w:val="24"/>
          <w:shd w:val="clear" w:color="auto" w:fill="FFFFFF"/>
        </w:rPr>
        <w:t>20年</w:t>
      </w:r>
      <w:r>
        <w:rPr>
          <w:rFonts w:ascii="宋体" w:hAnsi="宋体"/>
          <w:sz w:val="24"/>
          <w:szCs w:val="24"/>
          <w:shd w:val="clear" w:color="auto" w:fill="FFFFFF"/>
        </w:rPr>
        <w:t xml:space="preserve">, </w:t>
      </w:r>
      <w:r>
        <w:rPr>
          <w:rFonts w:hint="eastAsia" w:ascii="宋体" w:hAnsi="宋体"/>
          <w:sz w:val="24"/>
          <w:szCs w:val="24"/>
          <w:shd w:val="clear" w:color="auto" w:fill="FFFFFF"/>
        </w:rPr>
        <w:t>我们进一步加大培训力度</w:t>
      </w:r>
      <w:r>
        <w:rPr>
          <w:rFonts w:ascii="宋体" w:hAnsi="宋体"/>
          <w:sz w:val="24"/>
          <w:szCs w:val="24"/>
          <w:shd w:val="clear" w:color="auto" w:fill="FFFFFF"/>
        </w:rPr>
        <w:t xml:space="preserve">, </w:t>
      </w:r>
      <w:r>
        <w:rPr>
          <w:rFonts w:hint="eastAsia" w:ascii="宋体" w:hAnsi="宋体"/>
          <w:sz w:val="24"/>
          <w:szCs w:val="24"/>
          <w:shd w:val="clear" w:color="auto" w:fill="FFFFFF"/>
        </w:rPr>
        <w:t>积极搞好各类职业培训。努力从规范制度、强化管理入手，积极开展有效的各种职业培训工作，不断提高职业培训的经济效益和社会效益。在乐清市人力资源和社会保障局等有关部门的指导和支持下，我们充分利用自身教育资源和师资优势，并认真走访了全市大大小小企业几十家，面向企业工人，</w:t>
      </w:r>
      <w:r>
        <w:rPr>
          <w:rFonts w:hint="eastAsia" w:ascii="宋体" w:hAnsi="宋体"/>
          <w:sz w:val="24"/>
          <w:szCs w:val="24"/>
        </w:rPr>
        <w:t>2020年开展了11期技能培训，其中企业班组长2期60人，母婴护理和育婴员7期232人，茶艺师培训1期50人，评茶员1期32人。家政服务培训27期，其中家庭照护16期786人，婚姻家庭辅导员7期476人，老年照料4期55人。职工素质提升培训（安全生产、沟通技巧、中高层干部管理能力、淘宝电商等）35期，培训人数：2111人，共计培训人数：3802人。</w:t>
      </w:r>
      <w:r>
        <w:rPr>
          <w:rFonts w:hint="eastAsia" w:ascii="宋体" w:hAnsi="宋体"/>
          <w:sz w:val="24"/>
          <w:szCs w:val="24"/>
          <w:shd w:val="clear" w:color="auto" w:fill="FFFFFF"/>
        </w:rPr>
        <w:t>培训工作开展的有声有色，实现了职业教育与职业培训的良性互动，受到各级领导的高度赞扬。　</w:t>
      </w:r>
    </w:p>
    <w:p>
      <w:pPr>
        <w:keepNext/>
        <w:keepLines/>
        <w:jc w:val="left"/>
        <w:outlineLvl w:val="1"/>
        <w:rPr>
          <w:rFonts w:ascii="Calibri Light" w:hAnsi="Calibri Light"/>
          <w:b/>
          <w:bCs/>
          <w:color w:val="00B0F0"/>
          <w:sz w:val="28"/>
          <w:szCs w:val="32"/>
        </w:rPr>
      </w:pPr>
      <w:bookmarkStart w:id="47" w:name="_Toc3760"/>
    </w:p>
    <w:p>
      <w:pPr>
        <w:keepNext/>
        <w:keepLines/>
        <w:jc w:val="left"/>
        <w:outlineLvl w:val="1"/>
        <w:rPr>
          <w:rFonts w:ascii="Calibri Light" w:hAnsi="Calibri Light"/>
          <w:b/>
          <w:bCs/>
          <w:sz w:val="28"/>
          <w:szCs w:val="32"/>
        </w:rPr>
      </w:pPr>
      <w:bookmarkStart w:id="48" w:name="_Toc28158882"/>
      <w:r>
        <w:rPr>
          <w:rFonts w:hint="eastAsia" w:ascii="Calibri Light" w:hAnsi="Calibri Light"/>
          <w:b/>
          <w:bCs/>
          <w:sz w:val="28"/>
          <w:szCs w:val="32"/>
        </w:rPr>
        <w:t>六、举办者履责</w:t>
      </w:r>
      <w:bookmarkEnd w:id="47"/>
      <w:bookmarkEnd w:id="48"/>
    </w:p>
    <w:p>
      <w:pPr>
        <w:keepNext/>
        <w:keepLines/>
        <w:jc w:val="left"/>
        <w:outlineLvl w:val="1"/>
        <w:rPr>
          <w:rFonts w:hint="eastAsia" w:ascii="Calibri Light" w:hAnsi="Calibri Light" w:eastAsia="宋体"/>
          <w:b/>
          <w:bCs/>
          <w:sz w:val="28"/>
          <w:szCs w:val="32"/>
          <w:lang w:eastAsia="zh-CN"/>
        </w:rPr>
      </w:pPr>
      <w:bookmarkStart w:id="49" w:name="_Toc16702"/>
      <w:bookmarkStart w:id="50" w:name="_Toc28158883"/>
      <w:r>
        <w:rPr>
          <w:rFonts w:hint="eastAsia" w:ascii="Calibri Light" w:hAnsi="Calibri Light"/>
          <w:b/>
          <w:bCs/>
          <w:sz w:val="28"/>
          <w:szCs w:val="32"/>
        </w:rPr>
        <w:t>（一）经费</w:t>
      </w:r>
      <w:bookmarkEnd w:id="49"/>
      <w:bookmarkEnd w:id="50"/>
    </w:p>
    <w:p>
      <w:pPr>
        <w:spacing w:line="480" w:lineRule="exact"/>
        <w:ind w:firstLine="480" w:firstLineChars="200"/>
        <w:rPr>
          <w:rFonts w:hint="eastAsia" w:ascii="宋体" w:hAnsi="宋体"/>
          <w:sz w:val="24"/>
          <w:szCs w:val="24"/>
        </w:rPr>
      </w:pPr>
      <w:r>
        <w:rPr>
          <w:rFonts w:hint="eastAsia" w:ascii="宋体" w:hAnsi="宋体"/>
          <w:sz w:val="24"/>
          <w:szCs w:val="24"/>
        </w:rPr>
        <w:t>学校隶属乐清市总工会，教育经费来源主要是学费、住校费收入，财政拨款等。2018年办学经费181</w:t>
      </w:r>
      <w:r>
        <w:rPr>
          <w:rFonts w:hint="eastAsia" w:ascii="宋体" w:hAnsi="宋体"/>
          <w:sz w:val="24"/>
          <w:szCs w:val="24"/>
          <w:lang w:val="en-US" w:eastAsia="zh-CN"/>
        </w:rPr>
        <w:t>5.69</w:t>
      </w:r>
      <w:r>
        <w:rPr>
          <w:rFonts w:hint="eastAsia" w:ascii="宋体" w:hAnsi="宋体"/>
          <w:sz w:val="24"/>
          <w:szCs w:val="24"/>
        </w:rPr>
        <w:t>万元</w:t>
      </w:r>
      <w:r>
        <w:rPr>
          <w:rFonts w:hint="eastAsia" w:ascii="宋体" w:hAnsi="宋体"/>
          <w:sz w:val="24"/>
          <w:szCs w:val="24"/>
          <w:lang w:eastAsia="zh-CN"/>
        </w:rPr>
        <w:t>，</w:t>
      </w:r>
      <w:r>
        <w:rPr>
          <w:rFonts w:hint="eastAsia" w:ascii="宋体" w:hAnsi="宋体"/>
          <w:sz w:val="24"/>
          <w:szCs w:val="24"/>
          <w:lang w:val="en-US" w:eastAsia="zh-CN"/>
        </w:rPr>
        <w:t>2019年办学经费2020.03万元,2020年办学经费1827.66万元</w:t>
      </w:r>
      <w:r>
        <w:rPr>
          <w:rFonts w:hint="eastAsia" w:ascii="宋体" w:hAnsi="宋体"/>
          <w:sz w:val="24"/>
          <w:szCs w:val="24"/>
        </w:rPr>
        <w:t>。</w:t>
      </w:r>
    </w:p>
    <w:p>
      <w:pPr>
        <w:spacing w:line="480" w:lineRule="exact"/>
        <w:ind w:firstLine="480" w:firstLineChars="200"/>
        <w:rPr>
          <w:sz w:val="24"/>
          <w:szCs w:val="24"/>
        </w:rPr>
      </w:pPr>
      <w:r>
        <w:rPr>
          <w:rFonts w:hint="eastAsia"/>
          <w:sz w:val="24"/>
          <w:szCs w:val="24"/>
        </w:rPr>
        <w:t>加强学校预算、项目、收支管理。学校在预算的编制和管理上，本着“量入为出，收支平衡，统筹兼顾，科学合理”的原则，做到内容全、数据实、安排细、管理严。把学校维持基本运转的日常经费和保证事业发展的建设经费全部纳入预算，保工资、保安全、保运转等必须的支出预算要打足，不留缺口。</w:t>
      </w:r>
    </w:p>
    <w:p>
      <w:pPr>
        <w:keepNext/>
        <w:keepLines/>
        <w:jc w:val="left"/>
        <w:outlineLvl w:val="1"/>
        <w:rPr>
          <w:rFonts w:hint="eastAsia" w:ascii="Calibri Light" w:hAnsi="Calibri Light" w:eastAsia="宋体"/>
          <w:b/>
          <w:bCs/>
          <w:sz w:val="28"/>
          <w:szCs w:val="32"/>
          <w:lang w:eastAsia="zh-CN"/>
        </w:rPr>
      </w:pPr>
      <w:bookmarkStart w:id="51" w:name="_Toc28158884"/>
      <w:bookmarkStart w:id="52" w:name="_Toc14502"/>
      <w:r>
        <w:rPr>
          <w:rFonts w:hint="eastAsia" w:ascii="Calibri Light" w:hAnsi="Calibri Light"/>
          <w:b/>
          <w:bCs/>
          <w:sz w:val="28"/>
          <w:szCs w:val="32"/>
        </w:rPr>
        <w:t>（二）政策措施</w:t>
      </w:r>
      <w:bookmarkEnd w:id="51"/>
      <w:bookmarkEnd w:id="52"/>
    </w:p>
    <w:p>
      <w:pPr>
        <w:spacing w:line="480" w:lineRule="exact"/>
        <w:ind w:firstLine="480" w:firstLineChars="200"/>
        <w:rPr>
          <w:sz w:val="24"/>
          <w:szCs w:val="24"/>
        </w:rPr>
      </w:pPr>
      <w:r>
        <w:rPr>
          <w:rFonts w:hint="eastAsia"/>
          <w:sz w:val="24"/>
          <w:szCs w:val="24"/>
        </w:rPr>
        <w:t>学校是独立法人单位，实行校长负责制，通过校党支部会议、校长办公会议、教职工代表大会，审议决定学校的重大工作，包括人事任免、招生、专业设置、师资招聘、重大改革和项目投资，在上级教育、行政部门的领导下，推动学校自主发展。</w:t>
      </w:r>
    </w:p>
    <w:p>
      <w:pPr>
        <w:spacing w:line="480" w:lineRule="exact"/>
        <w:ind w:firstLine="480" w:firstLineChars="200"/>
        <w:rPr>
          <w:sz w:val="24"/>
          <w:szCs w:val="24"/>
        </w:rPr>
      </w:pPr>
      <w:r>
        <w:rPr>
          <w:rFonts w:hint="eastAsia"/>
          <w:sz w:val="24"/>
          <w:szCs w:val="24"/>
        </w:rPr>
        <w:t>教职工实施定编设岗、按岗定职、依绩晋级。根据“多劳多得、优绩优酬”的原则，不断细化“奖励性绩效工资分配方案”，正由效率公平兼顾向更加注重效率过渡。</w:t>
      </w:r>
    </w:p>
    <w:p>
      <w:pPr>
        <w:spacing w:line="480" w:lineRule="exact"/>
        <w:ind w:firstLine="480" w:firstLineChars="200"/>
        <w:rPr>
          <w:sz w:val="24"/>
          <w:szCs w:val="24"/>
        </w:rPr>
      </w:pPr>
    </w:p>
    <w:p>
      <w:pPr>
        <w:keepNext/>
        <w:keepLines/>
        <w:jc w:val="left"/>
        <w:outlineLvl w:val="1"/>
        <w:rPr>
          <w:rFonts w:hint="eastAsia" w:ascii="黑体" w:hAnsi="黑体" w:eastAsia="宋体" w:cs="黑体"/>
          <w:b/>
          <w:bCs/>
          <w:sz w:val="28"/>
          <w:szCs w:val="32"/>
          <w:lang w:eastAsia="zh-CN"/>
        </w:rPr>
      </w:pPr>
      <w:bookmarkStart w:id="53" w:name="_Toc31333"/>
      <w:bookmarkStart w:id="54" w:name="_Toc28158885"/>
      <w:r>
        <w:rPr>
          <w:rFonts w:hint="eastAsia" w:ascii="Calibri Light" w:hAnsi="Calibri Light"/>
          <w:b/>
          <w:bCs/>
          <w:sz w:val="28"/>
          <w:szCs w:val="32"/>
        </w:rPr>
        <w:t>七、特色创新</w:t>
      </w:r>
      <w:bookmarkEnd w:id="53"/>
      <w:r>
        <w:rPr>
          <w:rFonts w:ascii="Calibri Light" w:hAnsi="Calibri Light" w:cs="黑体"/>
          <w:b/>
          <w:bCs/>
          <w:sz w:val="28"/>
          <w:szCs w:val="32"/>
        </w:rPr>
        <w:t>——</w:t>
      </w:r>
      <w:r>
        <w:rPr>
          <w:rFonts w:hint="eastAsia" w:ascii="Calibri Light" w:hAnsi="Calibri Light"/>
          <w:b/>
          <w:bCs/>
          <w:sz w:val="28"/>
          <w:szCs w:val="32"/>
        </w:rPr>
        <w:t>数字媒体专业新人才培养模式的探索</w:t>
      </w:r>
      <w:bookmarkEnd w:id="54"/>
    </w:p>
    <w:p>
      <w:pPr>
        <w:spacing w:line="480" w:lineRule="exact"/>
        <w:ind w:firstLine="480" w:firstLineChars="200"/>
        <w:rPr>
          <w:rFonts w:ascii="宋体"/>
          <w:color w:val="auto"/>
          <w:kern w:val="32"/>
          <w:sz w:val="24"/>
          <w:szCs w:val="24"/>
        </w:rPr>
      </w:pPr>
      <w:bookmarkStart w:id="55" w:name="_Toc28158888"/>
      <w:r>
        <w:rPr>
          <w:rFonts w:hint="eastAsia" w:ascii="宋体" w:hAnsi="宋体"/>
          <w:color w:val="auto"/>
          <w:kern w:val="32"/>
          <w:sz w:val="24"/>
          <w:szCs w:val="24"/>
        </w:rPr>
        <w:t>数字媒体技术应用顺应了互联网+产业的发展，也顺应了乐清大力发展数字经济的趋势。此专业培养当今信息化时代的、从事数字媒体开发与数字传播、数字媒体技术的研究内容的专业人才。建立以视频处理为主要内容，具有我校特色的数媒专业，制定数媒专业学生三年培养计划，力争培养能够从事图文编辑、拍摄前期、视音频后期、工业制图、三维动画等行业的多元化人才，能对乐清经济发展提供最大量的信息化服务。</w:t>
      </w:r>
    </w:p>
    <w:p>
      <w:pPr>
        <w:keepNext/>
        <w:keepLines/>
        <w:jc w:val="left"/>
        <w:outlineLvl w:val="1"/>
        <w:rPr>
          <w:rFonts w:ascii="Calibri Light" w:hAnsi="Calibri Light"/>
          <w:b/>
          <w:bCs/>
          <w:color w:val="auto"/>
          <w:kern w:val="32"/>
          <w:sz w:val="28"/>
          <w:szCs w:val="32"/>
        </w:rPr>
      </w:pPr>
      <w:bookmarkStart w:id="56" w:name="_Toc28158886"/>
      <w:r>
        <w:rPr>
          <w:rFonts w:hint="eastAsia" w:ascii="Calibri Light" w:hAnsi="Calibri Light"/>
          <w:b/>
          <w:bCs/>
          <w:color w:val="auto"/>
          <w:kern w:val="32"/>
          <w:sz w:val="28"/>
          <w:szCs w:val="32"/>
        </w:rPr>
        <w:t>（一）构建数媒专业校本课程体系</w:t>
      </w:r>
      <w:bookmarkEnd w:id="56"/>
    </w:p>
    <w:p>
      <w:pPr>
        <w:spacing w:line="480" w:lineRule="exact"/>
        <w:ind w:firstLine="480" w:firstLineChars="200"/>
        <w:rPr>
          <w:rFonts w:ascii="宋体"/>
          <w:color w:val="auto"/>
          <w:kern w:val="32"/>
          <w:sz w:val="24"/>
          <w:szCs w:val="24"/>
        </w:rPr>
      </w:pPr>
      <w:r>
        <w:rPr>
          <w:rFonts w:ascii="宋体" w:hAnsi="宋体"/>
          <w:color w:val="auto"/>
          <w:kern w:val="32"/>
          <w:sz w:val="24"/>
          <w:szCs w:val="24"/>
        </w:rPr>
        <w:t>1</w:t>
      </w:r>
      <w:r>
        <w:rPr>
          <w:rFonts w:hint="eastAsia" w:ascii="宋体" w:hAnsi="宋体"/>
          <w:color w:val="auto"/>
          <w:kern w:val="32"/>
          <w:sz w:val="24"/>
          <w:szCs w:val="24"/>
        </w:rPr>
        <w:t>．构建好特色专业校本课程体系使学校特色专业文化明显。主干课程有数字媒体基础、计算机图形学、数字图像处理、三维动画设计、动漫设计、游戏设计与开发、数据库原理、影视制作与合成等。</w:t>
      </w:r>
    </w:p>
    <w:p>
      <w:pPr>
        <w:spacing w:line="480" w:lineRule="exact"/>
        <w:ind w:firstLine="480" w:firstLineChars="200"/>
        <w:rPr>
          <w:rFonts w:ascii="宋体" w:hAnsi="宋体"/>
          <w:color w:val="auto"/>
          <w:kern w:val="32"/>
          <w:sz w:val="24"/>
          <w:szCs w:val="24"/>
        </w:rPr>
      </w:pPr>
      <w:r>
        <w:rPr>
          <w:rFonts w:ascii="宋体" w:hAnsi="宋体"/>
          <w:color w:val="auto"/>
          <w:kern w:val="32"/>
          <w:sz w:val="24"/>
          <w:szCs w:val="24"/>
        </w:rPr>
        <w:t>2</w:t>
      </w:r>
      <w:r>
        <w:rPr>
          <w:rFonts w:hint="eastAsia" w:ascii="宋体" w:hAnsi="宋体"/>
          <w:color w:val="auto"/>
          <w:kern w:val="32"/>
          <w:sz w:val="24"/>
          <w:szCs w:val="24"/>
        </w:rPr>
        <w:t>．在主干课程在原有基础上开设专业课程，作为校本体系重要组成部分。同时分级段开展特色课程建设，形成以“视音频后期”为中心的课程体系。开设</w:t>
      </w:r>
      <w:r>
        <w:rPr>
          <w:rFonts w:ascii="宋体" w:hAnsi="宋体"/>
          <w:color w:val="auto"/>
          <w:kern w:val="32"/>
          <w:sz w:val="24"/>
          <w:szCs w:val="24"/>
        </w:rPr>
        <w:t>Audition</w:t>
      </w:r>
      <w:r>
        <w:rPr>
          <w:rFonts w:hint="eastAsia" w:ascii="宋体" w:hAnsi="宋体"/>
          <w:color w:val="auto"/>
          <w:kern w:val="32"/>
          <w:sz w:val="24"/>
          <w:szCs w:val="24"/>
        </w:rPr>
        <w:t>音频处理课程及视频播客v</w:t>
      </w:r>
      <w:r>
        <w:rPr>
          <w:rFonts w:ascii="宋体" w:hAnsi="宋体"/>
          <w:color w:val="auto"/>
          <w:kern w:val="32"/>
          <w:sz w:val="24"/>
          <w:szCs w:val="24"/>
        </w:rPr>
        <w:t>log</w:t>
      </w:r>
      <w:r>
        <w:rPr>
          <w:rFonts w:hint="eastAsia" w:ascii="宋体" w:hAnsi="宋体"/>
          <w:color w:val="auto"/>
          <w:kern w:val="32"/>
          <w:sz w:val="24"/>
          <w:szCs w:val="24"/>
        </w:rPr>
        <w:t>的建设课程，开设摄影摄像课程，跟</w:t>
      </w:r>
      <w:r>
        <w:rPr>
          <w:rFonts w:ascii="宋体" w:hAnsi="宋体"/>
          <w:color w:val="auto"/>
          <w:kern w:val="32"/>
          <w:sz w:val="24"/>
          <w:szCs w:val="24"/>
        </w:rPr>
        <w:t>PSPRAE</w:t>
      </w:r>
      <w:r>
        <w:rPr>
          <w:rFonts w:hint="eastAsia" w:ascii="宋体" w:hAnsi="宋体"/>
          <w:color w:val="auto"/>
          <w:kern w:val="32"/>
          <w:sz w:val="24"/>
          <w:szCs w:val="24"/>
        </w:rPr>
        <w:t>专业老师挂钩，媒体专业</w:t>
      </w:r>
      <w:r>
        <w:rPr>
          <w:rFonts w:ascii="宋体" w:hAnsi="宋体"/>
          <w:color w:val="auto"/>
          <w:kern w:val="32"/>
          <w:sz w:val="24"/>
          <w:szCs w:val="24"/>
        </w:rPr>
        <w:t>PR</w:t>
      </w:r>
      <w:r>
        <w:rPr>
          <w:rFonts w:hint="eastAsia" w:ascii="宋体" w:hAnsi="宋体"/>
          <w:color w:val="auto"/>
          <w:kern w:val="32"/>
          <w:sz w:val="24"/>
          <w:szCs w:val="24"/>
        </w:rPr>
        <w:t>与</w:t>
      </w:r>
      <w:r>
        <w:rPr>
          <w:rFonts w:ascii="宋体" w:hAnsi="宋体"/>
          <w:color w:val="auto"/>
          <w:kern w:val="32"/>
          <w:sz w:val="24"/>
          <w:szCs w:val="24"/>
        </w:rPr>
        <w:t>AE</w:t>
      </w:r>
      <w:r>
        <w:rPr>
          <w:rFonts w:hint="eastAsia" w:ascii="宋体" w:hAnsi="宋体"/>
          <w:color w:val="auto"/>
          <w:kern w:val="32"/>
          <w:sz w:val="24"/>
          <w:szCs w:val="24"/>
        </w:rPr>
        <w:t>课程可相结合上课既不影响升学，又能在拥有剪辑能力的同时获得技能上更高的提升。</w:t>
      </w:r>
    </w:p>
    <w:p>
      <w:pPr>
        <w:spacing w:line="480" w:lineRule="exact"/>
        <w:ind w:firstLine="480" w:firstLineChars="200"/>
        <w:rPr>
          <w:rFonts w:ascii="宋体" w:hAnsi="宋体"/>
          <w:color w:val="auto"/>
          <w:kern w:val="32"/>
          <w:sz w:val="24"/>
          <w:szCs w:val="24"/>
        </w:rPr>
      </w:pPr>
      <w:r>
        <w:rPr>
          <w:rFonts w:ascii="宋体" w:hAnsi="宋体"/>
          <w:color w:val="auto"/>
          <w:kern w:val="32"/>
          <w:sz w:val="24"/>
          <w:szCs w:val="24"/>
        </w:rPr>
        <w:t>3.</w:t>
      </w:r>
      <w:r>
        <w:rPr>
          <w:rFonts w:hint="eastAsia" w:ascii="宋体" w:hAnsi="宋体"/>
          <w:color w:val="auto"/>
          <w:kern w:val="32"/>
          <w:sz w:val="24"/>
          <w:szCs w:val="24"/>
        </w:rPr>
        <w:t>数媒专业师资储备充沛，投入50万新增并已经投入使用的“数字媒体技术应用工作室”，聘任施成伟、刘荣灿两位老师为学科带头人，预在2</w:t>
      </w:r>
      <w:r>
        <w:rPr>
          <w:rFonts w:ascii="宋体" w:hAnsi="宋体"/>
          <w:color w:val="auto"/>
          <w:kern w:val="32"/>
          <w:sz w:val="24"/>
          <w:szCs w:val="24"/>
        </w:rPr>
        <w:t>021</w:t>
      </w:r>
      <w:r>
        <w:rPr>
          <w:rFonts w:hint="eastAsia" w:ascii="宋体" w:hAnsi="宋体"/>
          <w:color w:val="auto"/>
          <w:kern w:val="32"/>
          <w:sz w:val="24"/>
          <w:szCs w:val="24"/>
        </w:rPr>
        <w:t>年不影响原专业招生的情况下新增人才培养</w:t>
      </w:r>
      <w:r>
        <w:rPr>
          <w:rFonts w:hint="eastAsia" w:ascii="宋体" w:hAnsi="宋体"/>
          <w:color w:val="auto"/>
          <w:kern w:val="32"/>
          <w:sz w:val="24"/>
          <w:szCs w:val="24"/>
          <w:lang w:eastAsia="zh-CN"/>
        </w:rPr>
        <w:t>——</w:t>
      </w:r>
      <w:r>
        <w:rPr>
          <w:rFonts w:hint="eastAsia" w:ascii="宋体" w:hAnsi="宋体"/>
          <w:color w:val="auto"/>
          <w:kern w:val="32"/>
          <w:sz w:val="24"/>
          <w:szCs w:val="24"/>
        </w:rPr>
        <w:t>自媒体方向调整。同时积极对接浙江职业教育研究所、高校等资源，使该专业校企合作、产教融合进一步深化，为乐清发展十大产业子集群和数字经济的发展添砖加瓦！</w:t>
      </w:r>
    </w:p>
    <w:p>
      <w:pPr>
        <w:keepNext/>
        <w:keepLines/>
        <w:jc w:val="left"/>
        <w:outlineLvl w:val="1"/>
        <w:rPr>
          <w:rFonts w:ascii="Calibri Light" w:hAnsi="Calibri Light"/>
          <w:b/>
          <w:bCs/>
          <w:color w:val="auto"/>
          <w:kern w:val="32"/>
          <w:sz w:val="28"/>
          <w:szCs w:val="32"/>
        </w:rPr>
      </w:pPr>
      <w:bookmarkStart w:id="57" w:name="_Toc28158887"/>
      <w:r>
        <w:rPr>
          <w:rFonts w:hint="eastAsia" w:ascii="Calibri Light" w:hAnsi="Calibri Light"/>
          <w:b/>
          <w:bCs/>
          <w:color w:val="auto"/>
          <w:kern w:val="32"/>
          <w:sz w:val="28"/>
          <w:szCs w:val="32"/>
        </w:rPr>
        <w:t>（二）以赛促学、以赛促教，提升学生专业技能</w:t>
      </w:r>
      <w:bookmarkEnd w:id="57"/>
    </w:p>
    <w:p>
      <w:pPr>
        <w:spacing w:line="480" w:lineRule="exact"/>
        <w:ind w:firstLine="480" w:firstLineChars="200"/>
        <w:rPr>
          <w:rFonts w:ascii="宋体"/>
          <w:color w:val="auto"/>
          <w:kern w:val="32"/>
          <w:sz w:val="24"/>
          <w:szCs w:val="24"/>
        </w:rPr>
      </w:pPr>
      <w:r>
        <w:rPr>
          <w:rFonts w:hint="eastAsia" w:ascii="宋体" w:hAnsi="宋体"/>
          <w:color w:val="auto"/>
          <w:kern w:val="32"/>
          <w:sz w:val="24"/>
          <w:szCs w:val="24"/>
        </w:rPr>
        <w:t>结合学校摄影摄像兴趣小组的日常培训学习，选拔优秀学生，开展关于建立校多媒体摄影摄像培训工作室的讨论，拟定工作室守则和实训项目。“以赛促学、以赛促教”的实践教学模式，目前我校采用两种竞赛方式：</w:t>
      </w:r>
    </w:p>
    <w:p>
      <w:pPr>
        <w:spacing w:line="480" w:lineRule="exact"/>
        <w:ind w:firstLine="480" w:firstLineChars="200"/>
        <w:rPr>
          <w:rFonts w:ascii="宋体"/>
          <w:color w:val="auto"/>
          <w:kern w:val="32"/>
          <w:sz w:val="24"/>
          <w:szCs w:val="24"/>
        </w:rPr>
      </w:pPr>
      <w:r>
        <w:rPr>
          <w:rFonts w:ascii="宋体" w:hAnsi="宋体"/>
          <w:color w:val="auto"/>
          <w:kern w:val="32"/>
          <w:sz w:val="24"/>
          <w:szCs w:val="24"/>
        </w:rPr>
        <w:t>1</w:t>
      </w:r>
      <w:r>
        <w:rPr>
          <w:rFonts w:hint="eastAsia" w:ascii="宋体" w:hAnsi="宋体"/>
          <w:color w:val="auto"/>
          <w:kern w:val="32"/>
          <w:sz w:val="24"/>
          <w:szCs w:val="24"/>
        </w:rPr>
        <w:t>．课堂教学模式的改变，课堂采用项目教学法，就是将课程的实践内容以任务的方式呈现，即将实践内容分解成一个一个的子任务，再以技能竞赛的形式来完成实践内容。再以技能竞赛的形式来完成实践内容，即以技能竞赛为载体，达到其实践能力的提升。这种模式把学生必须掌握的各项基本技能通过组织参加相对应的技能竞赛，来开展具有强烈针对性和高度实用性的专业知识理论技术教学、技能操作应用训练与实际能力水平演练考核。</w:t>
      </w:r>
    </w:p>
    <w:p>
      <w:pPr>
        <w:spacing w:line="480" w:lineRule="exact"/>
        <w:ind w:firstLine="480" w:firstLineChars="200"/>
        <w:rPr>
          <w:rFonts w:ascii="宋体" w:hAnsi="宋体"/>
          <w:color w:val="auto"/>
          <w:kern w:val="32"/>
          <w:sz w:val="24"/>
          <w:szCs w:val="24"/>
        </w:rPr>
      </w:pPr>
      <w:r>
        <w:rPr>
          <w:rFonts w:ascii="宋体" w:hAnsi="宋体"/>
          <w:color w:val="auto"/>
          <w:kern w:val="32"/>
          <w:sz w:val="24"/>
          <w:szCs w:val="24"/>
        </w:rPr>
        <w:t>2</w:t>
      </w:r>
      <w:r>
        <w:rPr>
          <w:rFonts w:hint="eastAsia" w:ascii="宋体" w:hAnsi="宋体"/>
          <w:color w:val="auto"/>
          <w:kern w:val="32"/>
          <w:sz w:val="24"/>
          <w:szCs w:val="24"/>
        </w:rPr>
        <w:t>．鼓励学生在专业课程学习过程中去参省市级，及国家级比赛，通过参赛驱动学生自身学习专业技能，即通过竞赛这种形式有效提升了学生专业学习的质量，学习质量的提高又反过来促进学生来努力完成任务。以赛促教指的是教师通过指导学生参赛，自己必须弥补知识成就、实践能力缺乏的短板，不断主动学习，积极提高自身专业水平，进而将专业技能的提高迁移到教学水平的提高。</w:t>
      </w:r>
    </w:p>
    <w:p>
      <w:pPr>
        <w:spacing w:line="480" w:lineRule="exact"/>
        <w:ind w:firstLine="480" w:firstLineChars="200"/>
        <w:rPr>
          <w:rFonts w:ascii="宋体"/>
          <w:color w:val="auto"/>
          <w:kern w:val="32"/>
          <w:sz w:val="24"/>
          <w:szCs w:val="24"/>
        </w:rPr>
      </w:pPr>
      <w:r>
        <w:rPr>
          <w:rFonts w:hint="eastAsia" w:ascii="宋体"/>
          <w:color w:val="auto"/>
          <w:kern w:val="32"/>
          <w:sz w:val="24"/>
          <w:szCs w:val="24"/>
        </w:rPr>
        <w:t>3.成立乐清市总工会职业技术学校数媒专业发展领导小组，出台《乐清市总工会职业技术学校数媒专业学生三年培养计划》。形成具体可操作的、具有学校特色的数媒专业课程体系，课程能够关注学生发展，促进教师自我提高。出台《乐清市总工会职业技术学校多媒体摄影摄像培训工作室守则》，确定工作室实训项目。</w:t>
      </w:r>
    </w:p>
    <w:p>
      <w:pPr>
        <w:keepNext/>
        <w:keepLines/>
        <w:jc w:val="left"/>
        <w:outlineLvl w:val="1"/>
        <w:rPr>
          <w:rFonts w:ascii="Calibri Light" w:hAnsi="Calibri Light"/>
          <w:b/>
          <w:bCs/>
          <w:kern w:val="32"/>
          <w:sz w:val="28"/>
          <w:szCs w:val="32"/>
        </w:rPr>
      </w:pPr>
      <w:r>
        <w:rPr>
          <w:rFonts w:hint="eastAsia" w:ascii="Calibri Light" w:hAnsi="Calibri Light"/>
          <w:b/>
          <w:bCs/>
          <w:kern w:val="32"/>
          <w:sz w:val="28"/>
          <w:szCs w:val="32"/>
        </w:rPr>
        <w:t>（三）产教深度融合，完善实习实训</w:t>
      </w:r>
      <w:bookmarkEnd w:id="55"/>
    </w:p>
    <w:p>
      <w:pPr>
        <w:spacing w:line="480" w:lineRule="exact"/>
        <w:ind w:firstLine="480" w:firstLineChars="200"/>
        <w:rPr>
          <w:rFonts w:ascii="宋体"/>
          <w:kern w:val="32"/>
          <w:sz w:val="24"/>
          <w:szCs w:val="24"/>
        </w:rPr>
      </w:pPr>
      <w:r>
        <w:rPr>
          <w:rFonts w:ascii="宋体" w:hAnsi="宋体"/>
          <w:kern w:val="32"/>
          <w:sz w:val="24"/>
          <w:szCs w:val="24"/>
        </w:rPr>
        <w:t>1</w:t>
      </w:r>
      <w:r>
        <w:rPr>
          <w:rFonts w:hint="eastAsia" w:ascii="宋体" w:hAnsi="宋体"/>
          <w:kern w:val="32"/>
          <w:sz w:val="24"/>
          <w:szCs w:val="24"/>
        </w:rPr>
        <w:t>．校企合作，工学结合。多途径开展学生应用能力培养，主要实行工学结合、校企合作、顶岗实习等方式，并把职业规划和创业理想纳入到整个教育过程中。建立“校内实习</w:t>
      </w:r>
      <w:r>
        <w:rPr>
          <w:rFonts w:ascii="宋体" w:hAnsi="宋体"/>
          <w:kern w:val="32"/>
          <w:sz w:val="24"/>
          <w:szCs w:val="24"/>
        </w:rPr>
        <w:t xml:space="preserve"> + </w:t>
      </w:r>
      <w:r>
        <w:rPr>
          <w:rFonts w:hint="eastAsia" w:ascii="宋体" w:hAnsi="宋体"/>
          <w:kern w:val="32"/>
          <w:sz w:val="24"/>
          <w:szCs w:val="24"/>
        </w:rPr>
        <w:t>校外实习”的双渠道教学和实践机制，与本地区传媒产业建立合作关系，让这些社会力量来弥补校内办学条件的不足。</w:t>
      </w:r>
    </w:p>
    <w:p>
      <w:pPr>
        <w:spacing w:line="480" w:lineRule="exact"/>
        <w:ind w:firstLine="480" w:firstLineChars="200"/>
        <w:rPr>
          <w:rFonts w:ascii="宋体"/>
          <w:kern w:val="32"/>
          <w:sz w:val="24"/>
          <w:szCs w:val="24"/>
        </w:rPr>
      </w:pPr>
      <w:r>
        <w:rPr>
          <w:rFonts w:ascii="宋体" w:hAnsi="宋体"/>
          <w:kern w:val="32"/>
          <w:sz w:val="24"/>
          <w:szCs w:val="24"/>
        </w:rPr>
        <w:t>2</w:t>
      </w:r>
      <w:r>
        <w:rPr>
          <w:rFonts w:hint="eastAsia" w:ascii="宋体" w:hAnsi="宋体"/>
          <w:kern w:val="32"/>
          <w:sz w:val="24"/>
          <w:szCs w:val="24"/>
        </w:rPr>
        <w:t>．建立以工作过程为导向的项目化教学流程，从传媒企业大量引入实际的工作任务和案例，发挥教师的主导和学生的主体作用，以现代教学手段为依托，全面采用“任务驱动、教学做合一”工学结合的教学方法，培养学生解决实际问题的能力。</w:t>
      </w:r>
    </w:p>
    <w:p>
      <w:pPr>
        <w:keepNext/>
        <w:keepLines/>
        <w:jc w:val="left"/>
        <w:outlineLvl w:val="1"/>
        <w:rPr>
          <w:rFonts w:ascii="Calibri Light" w:hAnsi="Calibri Light"/>
          <w:b/>
          <w:bCs/>
          <w:kern w:val="32"/>
          <w:sz w:val="28"/>
          <w:szCs w:val="32"/>
        </w:rPr>
      </w:pPr>
      <w:bookmarkStart w:id="58" w:name="_Toc28158889"/>
      <w:r>
        <w:rPr>
          <w:rFonts w:hint="eastAsia" w:ascii="Calibri Light" w:hAnsi="Calibri Light"/>
          <w:b/>
          <w:bCs/>
          <w:kern w:val="32"/>
          <w:sz w:val="28"/>
          <w:szCs w:val="32"/>
        </w:rPr>
        <w:t>（四）创建特色社团，丰富学生生活</w:t>
      </w:r>
      <w:bookmarkEnd w:id="58"/>
    </w:p>
    <w:p>
      <w:pPr>
        <w:spacing w:line="480" w:lineRule="exact"/>
        <w:ind w:firstLine="480" w:firstLineChars="200"/>
        <w:rPr>
          <w:rFonts w:ascii="宋体"/>
          <w:kern w:val="32"/>
          <w:sz w:val="24"/>
          <w:szCs w:val="24"/>
        </w:rPr>
      </w:pPr>
      <w:r>
        <w:rPr>
          <w:rFonts w:ascii="宋体" w:hAnsi="宋体"/>
          <w:kern w:val="32"/>
          <w:sz w:val="24"/>
          <w:szCs w:val="24"/>
        </w:rPr>
        <w:t>1</w:t>
      </w:r>
      <w:r>
        <w:rPr>
          <w:rFonts w:hint="eastAsia" w:ascii="宋体" w:hAnsi="宋体"/>
          <w:kern w:val="32"/>
          <w:sz w:val="24"/>
          <w:szCs w:val="24"/>
        </w:rPr>
        <w:t>．为了丰富学生校园生活，学校以社团联合会牵头。计算机教研组为技术支持，创建校微电影社团。社团定期举行社团活动展示，并邀请家长及社会各界参与，将优秀作品发布在各大视频网站，增加学生的成就感。同时又培养了学生自我参与，自我管理，自我完善、自我创新等各方面能力。</w:t>
      </w:r>
    </w:p>
    <w:p>
      <w:pPr>
        <w:spacing w:line="480" w:lineRule="exact"/>
        <w:ind w:firstLine="480" w:firstLineChars="200"/>
        <w:rPr>
          <w:rFonts w:ascii="宋体"/>
          <w:kern w:val="32"/>
          <w:sz w:val="24"/>
          <w:szCs w:val="24"/>
        </w:rPr>
      </w:pPr>
      <w:r>
        <w:rPr>
          <w:rFonts w:ascii="宋体" w:hAnsi="宋体"/>
          <w:kern w:val="32"/>
          <w:sz w:val="24"/>
          <w:szCs w:val="24"/>
        </w:rPr>
        <w:t>2</w:t>
      </w:r>
      <w:r>
        <w:rPr>
          <w:rFonts w:hint="eastAsia" w:ascii="宋体" w:hAnsi="宋体"/>
          <w:kern w:val="32"/>
          <w:sz w:val="24"/>
          <w:szCs w:val="24"/>
        </w:rPr>
        <w:t>．学校每年举行艺术节，运动会，等各种大型活动为数媒学生提供了展示自我的舞台，既学生的技能得到了提高，并陶冶了情操，繁荣了校园文化，很大程度上满足了学生自我实现的需要，增强了自信心。</w:t>
      </w:r>
    </w:p>
    <w:p>
      <w:pPr>
        <w:spacing w:line="480" w:lineRule="exact"/>
        <w:ind w:firstLine="480" w:firstLineChars="200"/>
        <w:rPr>
          <w:rFonts w:ascii="宋体" w:hAnsi="宋体"/>
          <w:kern w:val="32"/>
          <w:sz w:val="24"/>
          <w:szCs w:val="24"/>
        </w:rPr>
      </w:pPr>
      <w:r>
        <w:rPr>
          <w:rFonts w:ascii="宋体" w:hAnsi="宋体"/>
          <w:kern w:val="32"/>
          <w:sz w:val="24"/>
          <w:szCs w:val="24"/>
        </w:rPr>
        <w:t>3</w:t>
      </w:r>
      <w:r>
        <w:rPr>
          <w:rFonts w:hint="eastAsia" w:ascii="宋体" w:hAnsi="宋体"/>
          <w:kern w:val="32"/>
          <w:sz w:val="24"/>
          <w:szCs w:val="24"/>
        </w:rPr>
        <w:t>．教育信息化兼具了“技术”属性与具有“教育”属性，其本质就是实现教育信息与知识的共享，而到了</w:t>
      </w:r>
      <w:r>
        <w:rPr>
          <w:rFonts w:ascii="宋体" w:hAnsi="宋体"/>
          <w:kern w:val="32"/>
          <w:sz w:val="24"/>
          <w:szCs w:val="24"/>
        </w:rPr>
        <w:t>2.0</w:t>
      </w:r>
      <w:r>
        <w:rPr>
          <w:rFonts w:hint="eastAsia" w:ascii="宋体" w:hAnsi="宋体"/>
          <w:kern w:val="32"/>
          <w:sz w:val="24"/>
          <w:szCs w:val="24"/>
        </w:rPr>
        <w:t>时代，更需要多方力量的协同创新，将各种资源有机整合，共同探索合作形式与方法，充分发挥各自优势，助推本校的教育信息化发展。</w:t>
      </w:r>
    </w:p>
    <w:p>
      <w:pPr>
        <w:spacing w:line="480" w:lineRule="exact"/>
        <w:ind w:firstLine="480" w:firstLineChars="200"/>
        <w:rPr>
          <w:rFonts w:ascii="宋体"/>
          <w:kern w:val="32"/>
          <w:sz w:val="24"/>
          <w:szCs w:val="24"/>
        </w:rPr>
      </w:pPr>
    </w:p>
    <w:p>
      <w:pPr>
        <w:keepNext/>
        <w:keepLines/>
        <w:jc w:val="left"/>
        <w:outlineLvl w:val="1"/>
        <w:rPr>
          <w:rFonts w:hint="eastAsia" w:ascii="Calibri Light" w:hAnsi="Calibri Light" w:eastAsia="宋体"/>
          <w:b/>
          <w:bCs/>
          <w:sz w:val="28"/>
          <w:szCs w:val="32"/>
          <w:lang w:eastAsia="zh-CN"/>
        </w:rPr>
      </w:pPr>
      <w:bookmarkStart w:id="59" w:name="_Toc28158890"/>
      <w:bookmarkStart w:id="60" w:name="_Toc32183"/>
      <w:r>
        <w:rPr>
          <w:rFonts w:hint="eastAsia" w:ascii="Calibri Light" w:hAnsi="Calibri Light"/>
          <w:b/>
          <w:bCs/>
          <w:sz w:val="28"/>
          <w:szCs w:val="32"/>
        </w:rPr>
        <w:t>八、主要问题</w:t>
      </w:r>
      <w:bookmarkEnd w:id="59"/>
      <w:bookmarkEnd w:id="60"/>
    </w:p>
    <w:p>
      <w:pPr>
        <w:pStyle w:val="7"/>
        <w:shd w:val="clear" w:color="auto" w:fill="FFFFFF"/>
        <w:spacing w:before="0" w:beforeAutospacing="0" w:after="0" w:afterAutospacing="0" w:line="500" w:lineRule="exact"/>
        <w:ind w:left="105" w:leftChars="50" w:right="105" w:rightChars="50" w:firstLine="480" w:firstLineChars="200"/>
      </w:pPr>
      <w:r>
        <w:t>1</w:t>
      </w:r>
      <w:r>
        <w:rPr>
          <w:rFonts w:hint="eastAsia"/>
        </w:rPr>
        <w:t>．由于我校办学规模不断扩大，现有的基础设施还不能满足教育、教学要求，又由于建设资金及有关政策的限制，学校建设进度不快，特别是土地征用成为制约我校发展的瓶颈。</w:t>
      </w:r>
    </w:p>
    <w:p>
      <w:pPr>
        <w:pStyle w:val="7"/>
        <w:shd w:val="clear" w:color="auto" w:fill="FFFFFF"/>
        <w:spacing w:before="0" w:beforeAutospacing="0" w:after="0" w:afterAutospacing="0" w:line="500" w:lineRule="exact"/>
        <w:ind w:left="105" w:leftChars="50" w:right="105" w:rightChars="50" w:firstLine="480" w:firstLineChars="200"/>
      </w:pPr>
      <w:r>
        <w:t>2</w:t>
      </w:r>
      <w:r>
        <w:rPr>
          <w:rFonts w:hint="eastAsia"/>
        </w:rPr>
        <w:t>．近两年，青年骨干教师的流动太大，教师队伍的培养、整合、提升还要花大力气。学科骨干教师的数量和比例不太平衡，层次比较低。教师业务培训双师型的师资队伍建设还需不断加强。教科研青黄不接，比较匮乏。</w:t>
      </w:r>
    </w:p>
    <w:p>
      <w:pPr>
        <w:pStyle w:val="7"/>
        <w:shd w:val="clear" w:color="auto" w:fill="FFFFFF"/>
        <w:spacing w:before="0" w:beforeAutospacing="0" w:after="0" w:afterAutospacing="0" w:line="500" w:lineRule="exact"/>
        <w:ind w:left="105" w:leftChars="50" w:right="105" w:rightChars="50" w:firstLine="480" w:firstLineChars="200"/>
        <w:rPr>
          <w:rFonts w:hint="eastAsia"/>
        </w:rPr>
      </w:pPr>
      <w:r>
        <w:t>3</w:t>
      </w:r>
      <w:r>
        <w:rPr>
          <w:rFonts w:hint="eastAsia"/>
        </w:rPr>
        <w:t>．学校教育机制有待锤炼，专业建设有待改进。专业建设相对薄弱，尚未形成与区域产业、企业文化、行业发展相融合的专业建设，缺乏明确的改革机制与建设方案</w:t>
      </w:r>
      <w:r>
        <w:rPr>
          <w:rFonts w:hint="eastAsia"/>
          <w:lang w:eastAsia="zh-CN"/>
        </w:rPr>
        <w:t>，</w:t>
      </w:r>
      <w:r>
        <w:rPr>
          <w:rFonts w:hint="eastAsia"/>
        </w:rPr>
        <w:t>提升专业品牌的竞争力以及品牌专业的可持续发展是亟待解决的问题。没有深入开展校企合作，未实现“五业联动”的资源整合。</w:t>
      </w:r>
    </w:p>
    <w:p>
      <w:pPr>
        <w:pStyle w:val="7"/>
        <w:shd w:val="clear" w:color="auto" w:fill="FFFFFF"/>
        <w:spacing w:before="0" w:beforeAutospacing="0" w:after="0" w:afterAutospacing="0" w:line="500" w:lineRule="exact"/>
        <w:ind w:left="105" w:leftChars="50" w:right="105" w:rightChars="50" w:firstLine="480" w:firstLineChars="200"/>
      </w:pPr>
      <w:r>
        <w:rPr>
          <w:rFonts w:hint="eastAsia"/>
          <w:lang w:val="en-US" w:eastAsia="zh-CN"/>
        </w:rPr>
        <w:t>4.</w:t>
      </w:r>
      <w:r>
        <w:rPr>
          <w:rFonts w:hint="eastAsia"/>
        </w:rPr>
        <w:t>特色学校建设尚需加快步伐。提升学校办学水平，争创品牌职校还有一定差距。</w:t>
      </w:r>
    </w:p>
    <w:p>
      <w:pPr>
        <w:pStyle w:val="7"/>
        <w:shd w:val="clear" w:color="auto" w:fill="FFFFFF"/>
        <w:spacing w:before="0" w:beforeAutospacing="0" w:after="0" w:afterAutospacing="0" w:line="500" w:lineRule="exact"/>
        <w:ind w:left="105" w:leftChars="50" w:right="105" w:rightChars="50" w:firstLine="480" w:firstLineChars="200"/>
      </w:pPr>
    </w:p>
    <w:p>
      <w:pPr>
        <w:spacing w:line="536870512" w:lineRule="exact"/>
        <w:rPr>
          <w:rFonts w:hint="default" w:ascii="Calibri Light" w:hAnsi="Calibri Light" w:eastAsia="宋体"/>
          <w:b/>
          <w:bCs/>
          <w:sz w:val="28"/>
          <w:szCs w:val="32"/>
          <w:lang w:val="en-US" w:eastAsia="zh-CN"/>
        </w:rPr>
      </w:pPr>
      <w:bookmarkStart w:id="61" w:name="_Toc28158891"/>
      <w:r>
        <w:rPr>
          <w:rFonts w:hint="eastAsia" w:ascii="Calibri Light" w:hAnsi="Calibri Light"/>
          <w:b/>
          <w:bCs/>
          <w:sz w:val="28"/>
          <w:szCs w:val="32"/>
        </w:rPr>
        <w:t>九、整改方案与措施</w:t>
      </w:r>
      <w:bookmarkEnd w:id="61"/>
    </w:p>
    <w:p>
      <w:pPr>
        <w:spacing w:line="400" w:lineRule="exact"/>
        <w:ind w:firstLine="482" w:firstLineChars="200"/>
        <w:rPr>
          <w:rFonts w:hint="eastAsia" w:ascii="宋体" w:hAnsi="宋体"/>
          <w:b/>
          <w:bCs/>
          <w:sz w:val="24"/>
          <w:szCs w:val="24"/>
        </w:rPr>
      </w:pPr>
      <w:r>
        <w:rPr>
          <w:rFonts w:ascii="宋体" w:hAnsi="宋体"/>
          <w:b/>
          <w:bCs/>
          <w:sz w:val="24"/>
          <w:szCs w:val="24"/>
        </w:rPr>
        <w:t>1.</w:t>
      </w:r>
      <w:r>
        <w:rPr>
          <w:rFonts w:hint="eastAsia" w:ascii="宋体" w:hAnsi="宋体"/>
          <w:b/>
          <w:bCs/>
          <w:sz w:val="24"/>
          <w:szCs w:val="24"/>
        </w:rPr>
        <w:t>校舍发展规划</w:t>
      </w:r>
    </w:p>
    <w:p>
      <w:pPr>
        <w:spacing w:line="400" w:lineRule="exact"/>
        <w:ind w:firstLine="480" w:firstLineChars="200"/>
        <w:rPr>
          <w:rFonts w:hint="eastAsia" w:ascii="宋体" w:hAnsi="宋体" w:eastAsia="宋体"/>
          <w:kern w:val="32"/>
          <w:sz w:val="24"/>
          <w:szCs w:val="24"/>
          <w:lang w:eastAsia="zh-CN"/>
        </w:rPr>
      </w:pPr>
      <w:r>
        <w:rPr>
          <w:rFonts w:hint="eastAsia" w:ascii="宋体" w:hAnsi="宋体"/>
          <w:kern w:val="32"/>
          <w:sz w:val="24"/>
          <w:szCs w:val="24"/>
        </w:rPr>
        <w:t>为了满足学校自身的发展需要，解决实验实训场所匮乏，针对学校基础设施老旧的问题，加大培训基地的投入和建设，</w:t>
      </w:r>
      <w:r>
        <w:rPr>
          <w:rFonts w:hint="eastAsia" w:ascii="宋体" w:hAnsi="宋体"/>
          <w:kern w:val="32"/>
          <w:sz w:val="24"/>
          <w:szCs w:val="24"/>
          <w:lang w:val="en-US" w:eastAsia="zh-CN"/>
        </w:rPr>
        <w:t>2021年</w:t>
      </w:r>
      <w:r>
        <w:rPr>
          <w:rFonts w:hint="eastAsia" w:ascii="宋体" w:hAnsi="宋体"/>
          <w:kern w:val="32"/>
          <w:sz w:val="24"/>
          <w:szCs w:val="24"/>
        </w:rPr>
        <w:t>拟在学校南面兴建一幢</w:t>
      </w:r>
      <w:r>
        <w:rPr>
          <w:rFonts w:hint="eastAsia" w:ascii="宋体" w:hAnsi="宋体"/>
          <w:kern w:val="32"/>
          <w:sz w:val="24"/>
          <w:szCs w:val="24"/>
          <w:lang w:val="en-US" w:eastAsia="zh-CN"/>
        </w:rPr>
        <w:t>7</w:t>
      </w:r>
      <w:r>
        <w:rPr>
          <w:rFonts w:ascii="宋体" w:hAnsi="宋体"/>
          <w:kern w:val="32"/>
          <w:sz w:val="24"/>
          <w:szCs w:val="24"/>
        </w:rPr>
        <w:t>000</w:t>
      </w:r>
      <w:r>
        <w:rPr>
          <w:rFonts w:hint="eastAsia" w:ascii="宋体" w:hAnsi="宋体"/>
          <w:kern w:val="32"/>
          <w:sz w:val="24"/>
          <w:szCs w:val="24"/>
          <w:lang w:eastAsia="zh-CN"/>
        </w:rPr>
        <w:t>多</w:t>
      </w:r>
      <w:r>
        <w:rPr>
          <w:rFonts w:hint="eastAsia" w:ascii="宋体" w:hAnsi="宋体"/>
          <w:kern w:val="32"/>
          <w:sz w:val="24"/>
          <w:szCs w:val="24"/>
        </w:rPr>
        <w:t>平方米的综合技能培训大楼，主要以信息技术技能培训为重点，兼顾温州市经济发展的专业技能培训和生活技能培训，满足教育教学的长远要求，促使学校建设进度逐步加快。</w:t>
      </w:r>
    </w:p>
    <w:p>
      <w:pPr>
        <w:spacing w:line="400" w:lineRule="exact"/>
        <w:ind w:firstLine="482" w:firstLineChars="200"/>
        <w:rPr>
          <w:rFonts w:hint="eastAsia" w:ascii="宋体" w:eastAsia="宋体"/>
          <w:b/>
          <w:bCs/>
          <w:sz w:val="24"/>
          <w:szCs w:val="24"/>
          <w:lang w:eastAsia="zh-CN"/>
        </w:rPr>
      </w:pPr>
      <w:r>
        <w:rPr>
          <w:rFonts w:ascii="宋体" w:hAnsi="宋体"/>
          <w:b/>
          <w:bCs/>
          <w:sz w:val="24"/>
          <w:szCs w:val="24"/>
        </w:rPr>
        <w:t>2.</w:t>
      </w:r>
      <w:r>
        <w:rPr>
          <w:rFonts w:hint="eastAsia" w:ascii="宋体" w:hAnsi="宋体"/>
          <w:b/>
          <w:bCs/>
          <w:sz w:val="24"/>
          <w:szCs w:val="24"/>
        </w:rPr>
        <w:t>教师队伍建设</w:t>
      </w:r>
    </w:p>
    <w:p>
      <w:pPr>
        <w:spacing w:line="480" w:lineRule="exact"/>
        <w:ind w:firstLine="480" w:firstLineChars="200"/>
        <w:rPr>
          <w:rFonts w:ascii="宋体" w:hAnsi="宋体"/>
          <w:kern w:val="32"/>
          <w:sz w:val="24"/>
          <w:szCs w:val="24"/>
        </w:rPr>
      </w:pPr>
      <w:r>
        <w:rPr>
          <w:rFonts w:hint="eastAsia" w:ascii="宋体" w:hAnsi="宋体"/>
          <w:kern w:val="32"/>
          <w:sz w:val="24"/>
          <w:szCs w:val="24"/>
        </w:rPr>
        <w:t>学校不断改善教职工的工作和生活条件，鼓励教师通过学习提升学历来不断提高教职工的基本工资和福利待遇，依法组织教职工参加养老、医疗等社保，按规定足额缴纳社保和住房公积金。同时加强思想建设对于教师职业尤为重要，教师的思想觉悟和认识水平，直接影响着未来一代人的思想素质。今后几年，我们将围绕《公民道德建设实施纲要》，结合时事政治，以突出奉献精神，落实责任心和敬业爱岗精神为目标，加强教职工思想教育，凝聚广大教职工。</w:t>
      </w:r>
    </w:p>
    <w:p>
      <w:pPr>
        <w:spacing w:line="480" w:lineRule="exact"/>
        <w:ind w:firstLine="480" w:firstLineChars="200"/>
        <w:rPr>
          <w:rFonts w:hint="eastAsia" w:ascii="宋体" w:eastAsia="宋体"/>
          <w:b/>
          <w:bCs/>
          <w:sz w:val="24"/>
          <w:szCs w:val="24"/>
          <w:lang w:eastAsia="zh-CN"/>
        </w:rPr>
      </w:pPr>
      <w:r>
        <w:rPr>
          <w:rFonts w:hint="eastAsia" w:ascii="宋体" w:hAnsi="宋体"/>
          <w:kern w:val="32"/>
          <w:sz w:val="24"/>
          <w:szCs w:val="24"/>
        </w:rPr>
        <w:t>另外，大力开展教育教学研究活动，鼓励教师积极总结教学经验，撰写教研论文，发表教研论文。鼓励教师参与合作，积极确立课题，申报课题，开展课题研究，提高教师的教研能力，力争利用几年时间，培养锻造一批在温州地区乃至省里有一定影响和知名度的骨干教师和学科带头人。</w:t>
      </w:r>
    </w:p>
    <w:p>
      <w:pPr>
        <w:spacing w:line="400" w:lineRule="exact"/>
        <w:ind w:firstLine="482" w:firstLineChars="200"/>
        <w:rPr>
          <w:rFonts w:ascii="宋体" w:hAnsi="宋体"/>
          <w:b/>
          <w:bCs/>
          <w:color w:val="auto"/>
          <w:sz w:val="24"/>
          <w:szCs w:val="24"/>
        </w:rPr>
      </w:pPr>
      <w:r>
        <w:rPr>
          <w:rFonts w:ascii="宋体" w:hAnsi="宋体"/>
          <w:b/>
          <w:bCs/>
          <w:color w:val="auto"/>
          <w:sz w:val="24"/>
          <w:szCs w:val="24"/>
        </w:rPr>
        <w:t>3</w:t>
      </w:r>
      <w:r>
        <w:rPr>
          <w:rFonts w:ascii="宋体"/>
          <w:b/>
          <w:bCs/>
          <w:color w:val="auto"/>
          <w:sz w:val="24"/>
          <w:szCs w:val="24"/>
        </w:rPr>
        <w:t>.</w:t>
      </w:r>
      <w:r>
        <w:rPr>
          <w:rFonts w:hint="eastAsia" w:ascii="宋体" w:hAnsi="宋体"/>
          <w:b/>
          <w:bCs/>
          <w:color w:val="auto"/>
          <w:sz w:val="24"/>
          <w:szCs w:val="24"/>
        </w:rPr>
        <w:t>专业课程设置</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（1）以专业调整为方向，以课程建设为主线，以为当地经济建设服务为目标，调整专业方向，课程建设围绕专业调整进行。</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（2）专业设置以中高职一体化为主，体现产教融合。</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（3）课程设置逐步与企业、高职院校对接，形成专业群。</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（4）开发具有本校特色的选修课、拓展课，形成本校的课程体系和课程特色。</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5）通过“五业联动”职业教育发展新机制，形成以职业能力为本位，在专业建设方面与产业、行业、企业、职业等要素密切联系，通过整合资源，相互对接、协同联动，将专业建设的各项内容落实到教学与实训的各个环节。</w:t>
      </w:r>
    </w:p>
    <w:p>
      <w:pPr>
        <w:spacing w:line="400" w:lineRule="exact"/>
        <w:ind w:firstLine="482" w:firstLineChars="200"/>
        <w:rPr>
          <w:rFonts w:hint="eastAsia" w:ascii="宋体" w:eastAsia="宋体"/>
          <w:b/>
          <w:bCs/>
          <w:color w:val="auto"/>
          <w:sz w:val="24"/>
          <w:szCs w:val="24"/>
          <w:lang w:eastAsia="zh-CN"/>
        </w:rPr>
      </w:pPr>
      <w:r>
        <w:rPr>
          <w:rFonts w:ascii="宋体" w:hAnsi="宋体"/>
          <w:b/>
          <w:bCs/>
          <w:color w:val="auto"/>
          <w:sz w:val="24"/>
          <w:szCs w:val="24"/>
        </w:rPr>
        <w:t>4</w:t>
      </w:r>
      <w:r>
        <w:rPr>
          <w:rFonts w:ascii="宋体"/>
          <w:b/>
          <w:bCs/>
          <w:color w:val="auto"/>
          <w:sz w:val="24"/>
          <w:szCs w:val="24"/>
        </w:rPr>
        <w:t>.</w:t>
      </w:r>
      <w:r>
        <w:rPr>
          <w:rFonts w:hint="eastAsia" w:ascii="宋体" w:hAnsi="宋体"/>
          <w:b/>
          <w:bCs/>
          <w:color w:val="auto"/>
          <w:sz w:val="24"/>
          <w:szCs w:val="24"/>
        </w:rPr>
        <w:t>品牌特色打造</w:t>
      </w:r>
    </w:p>
    <w:p>
      <w:pPr>
        <w:spacing w:line="480" w:lineRule="exact"/>
        <w:ind w:firstLine="480" w:firstLineChars="200"/>
        <w:rPr>
          <w:rFonts w:hint="eastAsia" w:ascii="宋体" w:hAnsi="宋体" w:eastAsia="宋体"/>
          <w:kern w:val="32"/>
          <w:sz w:val="24"/>
          <w:szCs w:val="24"/>
          <w:lang w:eastAsia="zh-CN"/>
        </w:rPr>
      </w:pPr>
      <w:r>
        <w:rPr>
          <w:rFonts w:hint="eastAsia" w:ascii="宋体" w:hAnsi="宋体"/>
          <w:kern w:val="32"/>
          <w:sz w:val="24"/>
          <w:szCs w:val="24"/>
          <w:lang w:eastAsia="zh-CN"/>
        </w:rPr>
        <w:t>学校坚持“德育为本、实践为重、技能为先、人格为要”的办学理念，在德育品牌创建的长期探索与实践中，学校德育工作有亮点、有特色，有了构建德育品牌的基础，但是仍然缺乏完整的德育工作体系。为此，接下来我们将努力提炼学校德育特色，充分考虑我校的人文建设和设备设施等，争创我校德育品牌。其次，随着</w:t>
      </w:r>
      <w:r>
        <w:rPr>
          <w:rFonts w:hint="eastAsia" w:ascii="宋体" w:hAnsi="宋体"/>
          <w:kern w:val="32"/>
          <w:sz w:val="24"/>
          <w:szCs w:val="24"/>
        </w:rPr>
        <w:t>知识经济信息化社会</w:t>
      </w:r>
      <w:r>
        <w:rPr>
          <w:rFonts w:hint="eastAsia" w:ascii="宋体" w:hAnsi="宋体"/>
          <w:kern w:val="32"/>
          <w:sz w:val="24"/>
          <w:szCs w:val="24"/>
          <w:lang w:eastAsia="zh-CN"/>
        </w:rPr>
        <w:t>的来领</w:t>
      </w:r>
      <w:r>
        <w:rPr>
          <w:rFonts w:hint="eastAsia" w:ascii="宋体" w:hAnsi="宋体"/>
          <w:kern w:val="32"/>
          <w:sz w:val="24"/>
          <w:szCs w:val="24"/>
        </w:rPr>
        <w:t>，信息技术专业将成为未来的主流专业，作为以计算机专业为主体的职业学校，学校将加大职业教育宣传力度，让更多的家长、学生了解新形势下技能发展的重要性，以及未来一专多能复合型人才的重要性。做好学校自身计算机专业和会计专业的不断纵深向发展，与社会经济结合起</w:t>
      </w:r>
      <w:bookmarkStart w:id="62" w:name="_GoBack"/>
      <w:bookmarkEnd w:id="62"/>
      <w:r>
        <w:rPr>
          <w:rFonts w:hint="eastAsia" w:ascii="宋体" w:hAnsi="宋体"/>
          <w:kern w:val="32"/>
          <w:sz w:val="24"/>
          <w:szCs w:val="24"/>
        </w:rPr>
        <w:t>来，促使两个专业发展的越来越好。</w:t>
      </w:r>
    </w:p>
    <w:p>
      <w:pPr>
        <w:spacing w:line="480" w:lineRule="exact"/>
        <w:ind w:firstLine="480" w:firstLineChars="200"/>
        <w:rPr>
          <w:rFonts w:ascii="宋体" w:hAnsi="宋体"/>
          <w:kern w:val="32"/>
          <w:sz w:val="24"/>
          <w:szCs w:val="24"/>
        </w:rPr>
      </w:pPr>
      <w:r>
        <w:rPr>
          <w:rFonts w:hint="eastAsia" w:ascii="宋体" w:hAnsi="宋体"/>
          <w:kern w:val="32"/>
          <w:sz w:val="24"/>
          <w:szCs w:val="24"/>
        </w:rPr>
        <w:t>面对问题和不足，我们将发扬乐总职技校“修身立业，博技创新”的精神，进一步解放思想，开拓创新，与时俱进，在上级领导的关心指导下，更加团结一致，开拓奋进，开创乐清市总工会职业技术学校的美好未来。</w:t>
      </w:r>
    </w:p>
    <w:p>
      <w:pPr>
        <w:spacing w:line="480" w:lineRule="exact"/>
        <w:ind w:firstLine="480" w:firstLineChars="200"/>
        <w:rPr>
          <w:rFonts w:ascii="宋体"/>
          <w:kern w:val="32"/>
          <w:sz w:val="24"/>
          <w:szCs w:val="24"/>
        </w:rPr>
      </w:pPr>
    </w:p>
    <w:p/>
    <w:sectPr>
      <w:footerReference r:id="rId3" w:type="default"/>
      <w:pgSz w:w="11906" w:h="16838"/>
      <w:pgMar w:top="907" w:right="1701" w:bottom="90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002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45FD"/>
    <w:rsid w:val="061D22FD"/>
    <w:rsid w:val="0D7206B2"/>
    <w:rsid w:val="106C5B67"/>
    <w:rsid w:val="135D7D12"/>
    <w:rsid w:val="163C67BF"/>
    <w:rsid w:val="1F670357"/>
    <w:rsid w:val="1FFB5332"/>
    <w:rsid w:val="21C23EFF"/>
    <w:rsid w:val="27FF74AD"/>
    <w:rsid w:val="293373E4"/>
    <w:rsid w:val="2EFC7766"/>
    <w:rsid w:val="33363A3F"/>
    <w:rsid w:val="376D6A7B"/>
    <w:rsid w:val="3C672508"/>
    <w:rsid w:val="40694479"/>
    <w:rsid w:val="447B3163"/>
    <w:rsid w:val="48097573"/>
    <w:rsid w:val="4E093750"/>
    <w:rsid w:val="52700C3C"/>
    <w:rsid w:val="5D6B1F88"/>
    <w:rsid w:val="603741B2"/>
    <w:rsid w:val="6151304D"/>
    <w:rsid w:val="62CB013B"/>
    <w:rsid w:val="649542F6"/>
    <w:rsid w:val="65A974AD"/>
    <w:rsid w:val="66466172"/>
    <w:rsid w:val="666F6997"/>
    <w:rsid w:val="6A4E2AFB"/>
    <w:rsid w:val="6D077F8E"/>
    <w:rsid w:val="76ED5E75"/>
    <w:rsid w:val="7BCD07B8"/>
    <w:rsid w:val="7C9F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widowControl/>
      <w:spacing w:after="100" w:line="259" w:lineRule="auto"/>
      <w:jc w:val="left"/>
    </w:pPr>
    <w:rPr>
      <w:kern w:val="0"/>
      <w:sz w:val="22"/>
    </w:rPr>
  </w:style>
  <w:style w:type="paragraph" w:styleId="6">
    <w:name w:val="toc 2"/>
    <w:basedOn w:val="1"/>
    <w:next w:val="1"/>
    <w:qFormat/>
    <w:uiPriority w:val="39"/>
    <w:pPr>
      <w:widowControl/>
      <w:tabs>
        <w:tab w:val="right" w:leader="dot" w:pos="8296"/>
      </w:tabs>
      <w:spacing w:line="400" w:lineRule="exact"/>
      <w:ind w:left="221"/>
      <w:jc w:val="left"/>
    </w:pPr>
    <w:rPr>
      <w:kern w:val="0"/>
      <w:sz w:val="2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qFormat/>
    <w:uiPriority w:val="99"/>
    <w:rPr>
      <w:rFonts w:cs="Times New Roman"/>
      <w:color w:val="0563C1"/>
      <w:u w:val="single"/>
    </w:rPr>
  </w:style>
  <w:style w:type="character" w:customStyle="1" w:styleId="11">
    <w:name w:val="标题 1 Char"/>
    <w:basedOn w:val="9"/>
    <w:link w:val="2"/>
    <w:qFormat/>
    <w:uiPriority w:val="9"/>
    <w:rPr>
      <w:rFonts w:ascii="Calibri" w:hAnsi="Calibri" w:eastAsia="宋体" w:cs="Times New Roman"/>
      <w:b/>
      <w:bCs/>
      <w:kern w:val="44"/>
      <w:sz w:val="44"/>
      <w:szCs w:val="44"/>
    </w:rPr>
  </w:style>
  <w:style w:type="paragraph" w:customStyle="1" w:styleId="12">
    <w:name w:val="TOC Heading_fd5209ec-d868-4f18-b051-1e9480e06ffe"/>
    <w:basedOn w:val="2"/>
    <w:next w:val="1"/>
    <w:qFormat/>
    <w:uiPriority w:val="99"/>
    <w:pPr>
      <w:widowControl/>
      <w:spacing w:before="240" w:after="0" w:line="259" w:lineRule="auto"/>
      <w:ind w:firstLine="200" w:firstLineChars="200"/>
      <w:jc w:val="left"/>
      <w:outlineLvl w:val="9"/>
    </w:pPr>
    <w:rPr>
      <w:rFonts w:ascii="Calibri Light" w:hAnsi="Calibri Light"/>
      <w:b w:val="0"/>
      <w:bCs w:val="0"/>
      <w:color w:val="2E74B5"/>
      <w:kern w:val="0"/>
      <w:sz w:val="32"/>
      <w:szCs w:val="32"/>
    </w:rPr>
  </w:style>
  <w:style w:type="character" w:customStyle="1" w:styleId="13">
    <w:name w:val="页眉 Char"/>
    <w:basedOn w:val="9"/>
    <w:link w:val="4"/>
    <w:uiPriority w:val="99"/>
    <w:rPr>
      <w:rFonts w:ascii="Calibri" w:hAnsi="Calibri" w:eastAsia="宋体" w:cs="Times New Roman"/>
      <w:sz w:val="18"/>
      <w:szCs w:val="18"/>
    </w:rPr>
  </w:style>
  <w:style w:type="character" w:customStyle="1" w:styleId="14">
    <w:name w:val="页脚 Char"/>
    <w:basedOn w:val="9"/>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14993</Words>
  <Characters>15626</Characters>
  <Paragraphs>420</Paragraphs>
  <TotalTime>0</TotalTime>
  <ScaleCrop>false</ScaleCrop>
  <LinksUpToDate>false</LinksUpToDate>
  <CharactersWithSpaces>15692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2019-12-13T00:46:00Z</dcterms:created>
  <dc:creator>lenovo</dc:creator>
  <cp:lastModifiedBy>颂～</cp:lastModifiedBy>
  <cp:lastPrinted>2019-12-23T06:56:00Z</cp:lastPrinted>
  <dcterms:modified xsi:type="dcterms:W3CDTF">2021-02-18T02:58:17Z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