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cs="Arial" w:asciiTheme="minorEastAsia" w:hAnsiTheme="minorEastAsia" w:eastAsiaTheme="minorEastAsia"/>
          <w:color w:val="000000"/>
          <w:sz w:val="28"/>
          <w:szCs w:val="28"/>
        </w:rPr>
      </w:pPr>
      <w:r>
        <w:rPr>
          <w:rFonts w:cs="Arial" w:asciiTheme="minorEastAsia" w:hAnsiTheme="minorEastAsia" w:eastAsiaTheme="minorEastAsia"/>
          <w:color w:val="000000"/>
          <w:sz w:val="28"/>
          <w:szCs w:val="28"/>
          <w:shd w:val="clear" w:color="auto" w:fill="FFFFFF"/>
        </w:rPr>
        <w:t>温州市财税会计学校教育质量年度报告（20</w:t>
      </w:r>
      <w:r>
        <w:rPr>
          <w:rFonts w:hint="eastAsia" w:cs="Arial" w:asciiTheme="minorEastAsia" w:hAnsiTheme="minorEastAsia" w:eastAsiaTheme="minorEastAsia"/>
          <w:color w:val="000000"/>
          <w:sz w:val="28"/>
          <w:szCs w:val="28"/>
          <w:shd w:val="clear" w:color="auto" w:fill="FFFFFF"/>
        </w:rPr>
        <w:t>20</w:t>
      </w:r>
      <w:r>
        <w:rPr>
          <w:rFonts w:cs="Arial" w:asciiTheme="minorEastAsia" w:hAnsiTheme="minorEastAsia" w:eastAsiaTheme="minorEastAsia"/>
          <w:color w:val="000000"/>
          <w:sz w:val="28"/>
          <w:szCs w:val="28"/>
          <w:shd w:val="clear" w:color="auto" w:fill="FFFFFF"/>
        </w:rPr>
        <w:t>年）</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根据相关中等职业教育质量报告的通知及有关文件要求，回顾一年来学校办学工作、成果和特色，并按要求进行自查，现将情况报告如下：</w:t>
      </w:r>
    </w:p>
    <w:p>
      <w:pPr>
        <w:pStyle w:val="4"/>
        <w:shd w:val="clear" w:color="auto" w:fill="FFFFFF"/>
        <w:spacing w:before="0" w:beforeAutospacing="0" w:after="0" w:afterAutospacing="0"/>
        <w:ind w:firstLine="56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一、学校情况</w:t>
      </w:r>
      <w:r>
        <w:rPr>
          <w:rFonts w:hint="eastAsia" w:asciiTheme="minorEastAsia" w:hAnsiTheme="minorEastAsia" w:eastAsiaTheme="minorEastAsia"/>
          <w:color w:val="000000"/>
          <w:sz w:val="28"/>
          <w:szCs w:val="28"/>
        </w:rPr>
        <w:t>  </w:t>
      </w:r>
    </w:p>
    <w:p>
      <w:pPr>
        <w:pStyle w:val="4"/>
        <w:shd w:val="clear" w:color="auto" w:fill="FFFFFF"/>
        <w:spacing w:before="0" w:beforeAutospacing="0" w:after="0" w:afterAutospacing="0"/>
        <w:ind w:firstLine="560"/>
        <w:rPr>
          <w:rFonts w:hint="eastAsia" w:cs="Arial" w:asciiTheme="minorEastAsia" w:hAnsiTheme="minorEastAsia" w:eastAsiaTheme="minorEastAsia"/>
          <w:color w:val="000000"/>
          <w:sz w:val="28"/>
          <w:szCs w:val="28"/>
          <w:lang w:eastAsia="zh-CN"/>
        </w:rPr>
      </w:pPr>
      <w:r>
        <w:rPr>
          <w:rFonts w:hint="eastAsia" w:cs="Arial" w:asciiTheme="minorEastAsia" w:hAnsiTheme="minorEastAsia" w:eastAsiaTheme="minorEastAsia"/>
          <w:color w:val="000000"/>
          <w:sz w:val="28"/>
          <w:szCs w:val="28"/>
        </w:rPr>
        <w:t>（一）基本概况</w:t>
      </w:r>
    </w:p>
    <w:p>
      <w:pPr>
        <w:pStyle w:val="4"/>
        <w:shd w:val="clear" w:color="auto" w:fill="FFFFFF"/>
        <w:spacing w:before="0" w:beforeAutospacing="0" w:after="0" w:afterAutospacing="0"/>
        <w:ind w:firstLine="56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温州市财税会计学校，是温州市教育局直属的财经类商贸类专门化学校，构建职业教育、社会培训、企业服务“三位一体”办学格局。学校坐落在温州市机场大道1687号，创办于1984年，1996年被认定为温州市文明学校，2014年被认定为浙江省企业职工培训示范基地，2015年被认定为温州市首批中等职业教育“现代学徒制”试点学校，2017年被定为浙江省二级中等职业学校，2020年荣获省级创新创业实验室、省级高水平会计专业等荣誉。学校面积50亩，建筑面积3万平方米，固定资产</w:t>
      </w:r>
      <w:r>
        <w:rPr>
          <w:rFonts w:hint="eastAsia" w:cs="Arial" w:asciiTheme="minorEastAsia" w:hAnsiTheme="minorEastAsia" w:eastAsiaTheme="minorEastAsia"/>
          <w:color w:val="000000"/>
          <w:sz w:val="28"/>
          <w:szCs w:val="28"/>
          <w:lang w:val="en-US" w:eastAsia="zh-CN"/>
        </w:rPr>
        <w:t>13962.86</w:t>
      </w:r>
      <w:r>
        <w:rPr>
          <w:rFonts w:hint="eastAsia" w:cs="Arial" w:asciiTheme="minorEastAsia" w:hAnsiTheme="minorEastAsia" w:eastAsiaTheme="minorEastAsia"/>
          <w:color w:val="000000"/>
          <w:sz w:val="28"/>
          <w:szCs w:val="28"/>
        </w:rPr>
        <w:t>万元。学校设施完善，布局合理，分为教学、实训、培训、生活、运动、办公六大区域，开设会计、电子商务专业。办学以来，学校秉承“弘扬财智，信而有为”的校训，以“立信立人，敢为敢先”为校风，以“乐业博学，尚德爱生”为教风，以“积学明理，乐究善用”为学风，以“崇信教育”为教育理念，坚持思想道德、业务技能、身体素质“三过硬”，主动适应社会经济发展需要，为社会培养合格技术技能人才。</w:t>
      </w:r>
    </w:p>
    <w:p>
      <w:pPr>
        <w:pStyle w:val="4"/>
        <w:shd w:val="clear" w:color="auto" w:fill="FFFFFF"/>
        <w:spacing w:before="0" w:beforeAutospacing="0" w:after="0" w:afterAutospacing="0"/>
        <w:ind w:firstLine="56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（二）学生情况</w:t>
      </w:r>
    </w:p>
    <w:p>
      <w:pPr>
        <w:pStyle w:val="4"/>
        <w:shd w:val="clear" w:color="auto" w:fill="FFFFFF"/>
        <w:spacing w:before="0" w:beforeAutospacing="0" w:after="0" w:afterAutospacing="0"/>
        <w:ind w:firstLine="700" w:firstLineChars="250"/>
        <w:rPr>
          <w:rFonts w:hint="eastAsia" w:cs="Arial" w:asciiTheme="minorEastAsia" w:hAnsiTheme="minorEastAsia" w:eastAsiaTheme="minorEastAsia"/>
          <w:color w:val="000000"/>
          <w:sz w:val="28"/>
          <w:szCs w:val="28"/>
          <w:lang w:val="en-US" w:eastAsia="zh-CN"/>
        </w:rPr>
      </w:pPr>
      <w:r>
        <w:rPr>
          <w:rFonts w:hint="eastAsia" w:cs="Arial" w:asciiTheme="minorEastAsia" w:hAnsiTheme="minorEastAsia" w:eastAsiaTheme="minorEastAsia"/>
          <w:color w:val="000000"/>
          <w:sz w:val="28"/>
          <w:szCs w:val="28"/>
        </w:rPr>
        <w:t>我校2020年全日制在校生984人，毕业生177人，学生巩固率为99.8%，男女比例约为1：2，各专业人数结构比例欠均衡，主要集中在会计专业上，女生居多。</w:t>
      </w:r>
      <w:r>
        <w:rPr>
          <w:rFonts w:hint="eastAsia" w:cs="Arial" w:asciiTheme="minorEastAsia" w:hAnsiTheme="minorEastAsia" w:eastAsiaTheme="minorEastAsia"/>
          <w:color w:val="000000"/>
          <w:sz w:val="28"/>
          <w:szCs w:val="28"/>
          <w:lang w:eastAsia="zh-CN"/>
        </w:rPr>
        <w:t>年社会培训</w:t>
      </w:r>
      <w:r>
        <w:rPr>
          <w:rFonts w:hint="eastAsia" w:cs="Arial" w:asciiTheme="minorEastAsia" w:hAnsiTheme="minorEastAsia" w:eastAsiaTheme="minorEastAsia"/>
          <w:color w:val="000000"/>
          <w:sz w:val="28"/>
          <w:szCs w:val="28"/>
          <w:lang w:val="en-US" w:eastAsia="zh-CN"/>
        </w:rPr>
        <w:t>1456人次。</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(三</w:t>
      </w:r>
      <w:r>
        <w:rPr>
          <w:rFonts w:cs="Arial" w:asciiTheme="minorEastAsia" w:hAnsiTheme="minorEastAsia" w:eastAsiaTheme="minorEastAsia"/>
          <w:color w:val="000000"/>
          <w:sz w:val="28"/>
          <w:szCs w:val="28"/>
        </w:rPr>
        <w:t>)</w:t>
      </w:r>
      <w:r>
        <w:rPr>
          <w:rFonts w:hint="eastAsia" w:cs="Arial" w:asciiTheme="minorEastAsia" w:hAnsiTheme="minorEastAsia" w:eastAsiaTheme="minorEastAsia"/>
          <w:color w:val="000000"/>
          <w:sz w:val="28"/>
          <w:szCs w:val="28"/>
        </w:rPr>
        <w:t>教师队伍情况</w:t>
      </w:r>
    </w:p>
    <w:p>
      <w:pPr>
        <w:pStyle w:val="4"/>
        <w:shd w:val="clear" w:color="auto" w:fill="FFFFFF"/>
        <w:spacing w:before="0" w:beforeAutospacing="0" w:after="0" w:afterAutospacing="0"/>
        <w:rPr>
          <w:rFonts w:cs="Arial" w:asciiTheme="minorEastAsia" w:hAnsiTheme="minorEastAsia" w:eastAsiaTheme="minorEastAsia"/>
          <w:color w:val="000000"/>
          <w:sz w:val="28"/>
          <w:szCs w:val="28"/>
        </w:rPr>
      </w:pPr>
      <w:r>
        <w:rPr>
          <w:rFonts w:hint="eastAsia" w:asciiTheme="minorEastAsia" w:hAnsiTheme="minorEastAsia" w:eastAsiaTheme="minorEastAsia"/>
          <w:color w:val="FF0000"/>
          <w:sz w:val="28"/>
          <w:szCs w:val="28"/>
        </w:rPr>
        <w:t>  </w:t>
      </w:r>
      <w:r>
        <w:rPr>
          <w:rFonts w:hint="eastAsia" w:cs="Arial" w:asciiTheme="minorEastAsia" w:hAnsiTheme="minorEastAsia" w:eastAsiaTheme="minorEastAsia"/>
          <w:color w:val="000000"/>
          <w:sz w:val="28"/>
          <w:szCs w:val="28"/>
        </w:rPr>
        <w:t>我校现有在职在岗教</w:t>
      </w:r>
      <w:r>
        <w:rPr>
          <w:rFonts w:hint="eastAsia" w:cs="Arial" w:asciiTheme="minorEastAsia" w:hAnsiTheme="minorEastAsia" w:eastAsiaTheme="minorEastAsia"/>
          <w:color w:val="000000"/>
          <w:sz w:val="28"/>
          <w:szCs w:val="28"/>
          <w:lang w:eastAsia="zh-CN"/>
        </w:rPr>
        <w:t>职工</w:t>
      </w:r>
      <w:r>
        <w:rPr>
          <w:rFonts w:hint="eastAsia" w:cs="Arial" w:asciiTheme="minorEastAsia" w:hAnsiTheme="minorEastAsia" w:eastAsiaTheme="minorEastAsia"/>
          <w:color w:val="000000"/>
          <w:sz w:val="28"/>
          <w:szCs w:val="28"/>
        </w:rPr>
        <w:t>8</w:t>
      </w:r>
      <w:r>
        <w:rPr>
          <w:rFonts w:hint="eastAsia" w:cs="Arial" w:asciiTheme="minorEastAsia" w:hAnsiTheme="minorEastAsia" w:eastAsiaTheme="minorEastAsia"/>
          <w:color w:val="000000"/>
          <w:sz w:val="28"/>
          <w:szCs w:val="28"/>
          <w:lang w:val="en-US" w:eastAsia="zh-CN"/>
        </w:rPr>
        <w:t>7</w:t>
      </w:r>
      <w:r>
        <w:rPr>
          <w:rFonts w:hint="eastAsia" w:cs="Arial" w:asciiTheme="minorEastAsia" w:hAnsiTheme="minorEastAsia" w:eastAsiaTheme="minorEastAsia"/>
          <w:color w:val="000000"/>
          <w:sz w:val="28"/>
          <w:szCs w:val="28"/>
        </w:rPr>
        <w:t>人，专任教师</w:t>
      </w:r>
      <w:r>
        <w:rPr>
          <w:rFonts w:hint="eastAsia" w:cs="Arial" w:asciiTheme="minorEastAsia" w:hAnsiTheme="minorEastAsia" w:eastAsiaTheme="minorEastAsia"/>
          <w:color w:val="000000"/>
          <w:sz w:val="28"/>
          <w:szCs w:val="28"/>
          <w:lang w:val="en-US" w:eastAsia="zh-CN"/>
        </w:rPr>
        <w:t>64</w:t>
      </w:r>
      <w:r>
        <w:rPr>
          <w:rFonts w:hint="eastAsia" w:cs="Arial" w:asciiTheme="minorEastAsia" w:hAnsiTheme="minorEastAsia" w:eastAsiaTheme="minorEastAsia"/>
          <w:color w:val="000000"/>
          <w:sz w:val="28"/>
          <w:szCs w:val="28"/>
        </w:rPr>
        <w:t>人，生师比为1</w:t>
      </w:r>
      <w:r>
        <w:rPr>
          <w:rFonts w:hint="eastAsia" w:cs="Arial" w:asciiTheme="minorEastAsia" w:hAnsiTheme="minorEastAsia" w:eastAsiaTheme="minorEastAsia"/>
          <w:color w:val="000000"/>
          <w:sz w:val="28"/>
          <w:szCs w:val="28"/>
          <w:lang w:val="en-US" w:eastAsia="zh-CN"/>
        </w:rPr>
        <w:t>1.31</w:t>
      </w:r>
      <w:r>
        <w:rPr>
          <w:rFonts w:hint="eastAsia" w:cs="Arial" w:asciiTheme="minorEastAsia" w:hAnsiTheme="minorEastAsia" w:eastAsiaTheme="minorEastAsia"/>
          <w:color w:val="000000"/>
          <w:sz w:val="28"/>
          <w:szCs w:val="28"/>
        </w:rPr>
        <w:t>：1；</w:t>
      </w:r>
      <w:r>
        <w:rPr>
          <w:rFonts w:hint="eastAsia" w:cs="Arial" w:asciiTheme="minorEastAsia" w:hAnsiTheme="minorEastAsia" w:eastAsiaTheme="minorEastAsia"/>
          <w:color w:val="000000"/>
          <w:sz w:val="28"/>
          <w:szCs w:val="28"/>
          <w:lang w:eastAsia="zh-CN"/>
        </w:rPr>
        <w:t>专业教师</w:t>
      </w:r>
      <w:r>
        <w:rPr>
          <w:rFonts w:hint="eastAsia" w:cs="Arial" w:asciiTheme="minorEastAsia" w:hAnsiTheme="minorEastAsia" w:eastAsiaTheme="minorEastAsia"/>
          <w:color w:val="000000"/>
          <w:sz w:val="28"/>
          <w:szCs w:val="28"/>
          <w:lang w:val="en-US" w:eastAsia="zh-CN"/>
        </w:rPr>
        <w:t>26人，</w:t>
      </w:r>
      <w:r>
        <w:rPr>
          <w:rFonts w:hint="eastAsia" w:cs="Arial" w:asciiTheme="minorEastAsia" w:hAnsiTheme="minorEastAsia" w:eastAsiaTheme="minorEastAsia"/>
          <w:color w:val="000000"/>
          <w:sz w:val="28"/>
          <w:szCs w:val="28"/>
        </w:rPr>
        <w:t>“双师型”教师2</w:t>
      </w:r>
      <w:r>
        <w:rPr>
          <w:rFonts w:hint="eastAsia" w:cs="Arial" w:asciiTheme="minorEastAsia" w:hAnsiTheme="minorEastAsia" w:eastAsiaTheme="minorEastAsia"/>
          <w:color w:val="000000"/>
          <w:sz w:val="28"/>
          <w:szCs w:val="28"/>
          <w:lang w:val="en-US" w:eastAsia="zh-CN"/>
        </w:rPr>
        <w:t>1人</w:t>
      </w:r>
      <w:r>
        <w:rPr>
          <w:rFonts w:hint="eastAsia" w:cs="Arial" w:asciiTheme="minorEastAsia" w:hAnsiTheme="minorEastAsia" w:eastAsiaTheme="minorEastAsia"/>
          <w:color w:val="000000"/>
          <w:sz w:val="28"/>
          <w:szCs w:val="28"/>
        </w:rPr>
        <w:t>，占</w:t>
      </w:r>
      <w:r>
        <w:rPr>
          <w:rFonts w:hint="eastAsia" w:cs="Arial" w:asciiTheme="minorEastAsia" w:hAnsiTheme="minorEastAsia" w:eastAsiaTheme="minorEastAsia"/>
          <w:color w:val="000000"/>
          <w:sz w:val="28"/>
          <w:szCs w:val="28"/>
          <w:lang w:eastAsia="zh-CN"/>
        </w:rPr>
        <w:t>专业</w:t>
      </w:r>
      <w:r>
        <w:rPr>
          <w:rFonts w:hint="eastAsia" w:cs="Arial" w:asciiTheme="minorEastAsia" w:hAnsiTheme="minorEastAsia" w:eastAsiaTheme="minorEastAsia"/>
          <w:color w:val="000000"/>
          <w:sz w:val="28"/>
          <w:szCs w:val="28"/>
        </w:rPr>
        <w:t>教师比例</w:t>
      </w:r>
      <w:r>
        <w:rPr>
          <w:rFonts w:hint="eastAsia" w:cs="Arial" w:asciiTheme="minorEastAsia" w:hAnsiTheme="minorEastAsia" w:eastAsiaTheme="minorEastAsia"/>
          <w:color w:val="000000"/>
          <w:sz w:val="28"/>
          <w:szCs w:val="28"/>
          <w:lang w:val="en-US" w:eastAsia="zh-CN"/>
        </w:rPr>
        <w:t>80.76</w:t>
      </w:r>
      <w:r>
        <w:rPr>
          <w:rFonts w:hint="eastAsia" w:cs="Arial" w:asciiTheme="minorEastAsia" w:hAnsiTheme="minorEastAsia" w:eastAsiaTheme="minorEastAsia"/>
          <w:color w:val="000000"/>
          <w:sz w:val="28"/>
          <w:szCs w:val="28"/>
        </w:rPr>
        <w:t>%；兼职教师14人，占教师比例2</w:t>
      </w:r>
      <w:r>
        <w:rPr>
          <w:rFonts w:hint="eastAsia" w:cs="Arial" w:asciiTheme="minorEastAsia" w:hAnsiTheme="minorEastAsia" w:eastAsiaTheme="minorEastAsia"/>
          <w:color w:val="000000"/>
          <w:sz w:val="28"/>
          <w:szCs w:val="28"/>
          <w:lang w:val="en-US" w:eastAsia="zh-CN"/>
        </w:rPr>
        <w:t>1.87</w:t>
      </w:r>
      <w:r>
        <w:rPr>
          <w:rFonts w:hint="eastAsia" w:cs="Arial" w:asciiTheme="minorEastAsia" w:hAnsiTheme="minorEastAsia" w:eastAsiaTheme="minorEastAsia"/>
          <w:color w:val="000000"/>
          <w:sz w:val="28"/>
          <w:szCs w:val="28"/>
        </w:rPr>
        <w:t>%；专任教师本科以上学历</w:t>
      </w:r>
      <w:r>
        <w:rPr>
          <w:rFonts w:hint="eastAsia" w:cs="Arial" w:asciiTheme="minorEastAsia" w:hAnsiTheme="minorEastAsia" w:eastAsiaTheme="minorEastAsia"/>
          <w:color w:val="000000"/>
          <w:sz w:val="28"/>
          <w:szCs w:val="28"/>
          <w:lang w:val="en-US" w:eastAsia="zh-CN"/>
        </w:rPr>
        <w:t>64</w:t>
      </w:r>
      <w:r>
        <w:rPr>
          <w:rFonts w:hint="eastAsia" w:cs="Arial" w:asciiTheme="minorEastAsia" w:hAnsiTheme="minorEastAsia" w:eastAsiaTheme="minorEastAsia"/>
          <w:color w:val="000000"/>
          <w:sz w:val="28"/>
          <w:szCs w:val="28"/>
        </w:rPr>
        <w:t>人，占教师比例100%；专任教师高级职称1</w:t>
      </w:r>
      <w:r>
        <w:rPr>
          <w:rFonts w:hint="eastAsia" w:cs="Arial" w:asciiTheme="minorEastAsia" w:hAnsiTheme="minorEastAsia" w:eastAsiaTheme="minorEastAsia"/>
          <w:color w:val="000000"/>
          <w:sz w:val="28"/>
          <w:szCs w:val="28"/>
          <w:lang w:val="en-US" w:eastAsia="zh-CN"/>
        </w:rPr>
        <w:t>9</w:t>
      </w:r>
      <w:r>
        <w:rPr>
          <w:rFonts w:hint="eastAsia" w:cs="Arial" w:asciiTheme="minorEastAsia" w:hAnsiTheme="minorEastAsia" w:eastAsiaTheme="minorEastAsia"/>
          <w:color w:val="000000"/>
          <w:sz w:val="28"/>
          <w:szCs w:val="28"/>
        </w:rPr>
        <w:t>人，占教师比例2</w:t>
      </w:r>
      <w:r>
        <w:rPr>
          <w:rFonts w:hint="eastAsia" w:cs="Arial" w:asciiTheme="minorEastAsia" w:hAnsiTheme="minorEastAsia" w:eastAsiaTheme="minorEastAsia"/>
          <w:color w:val="000000"/>
          <w:sz w:val="28"/>
          <w:szCs w:val="28"/>
          <w:lang w:val="en-US" w:eastAsia="zh-CN"/>
        </w:rPr>
        <w:t>9.68</w:t>
      </w:r>
      <w:r>
        <w:rPr>
          <w:rFonts w:hint="eastAsia" w:cs="Arial" w:asciiTheme="minorEastAsia" w:hAnsiTheme="minorEastAsia" w:eastAsiaTheme="minorEastAsia"/>
          <w:color w:val="000000"/>
          <w:sz w:val="28"/>
          <w:szCs w:val="28"/>
        </w:rPr>
        <w:t>%。与去年相比，全校在职在岗教师增加</w:t>
      </w:r>
      <w:r>
        <w:rPr>
          <w:rFonts w:hint="eastAsia" w:cs="Arial" w:asciiTheme="minorEastAsia" w:hAnsiTheme="minorEastAsia" w:eastAsiaTheme="minorEastAsia"/>
          <w:color w:val="000000"/>
          <w:sz w:val="28"/>
          <w:szCs w:val="28"/>
          <w:lang w:val="en-US" w:eastAsia="zh-CN"/>
        </w:rPr>
        <w:t>5</w:t>
      </w:r>
      <w:r>
        <w:rPr>
          <w:rFonts w:hint="eastAsia" w:cs="Arial" w:asciiTheme="minorEastAsia" w:hAnsiTheme="minorEastAsia" w:eastAsiaTheme="minorEastAsia"/>
          <w:color w:val="000000"/>
          <w:sz w:val="28"/>
          <w:szCs w:val="28"/>
        </w:rPr>
        <w:t>人，专任教师本科以上学历增加</w:t>
      </w:r>
      <w:r>
        <w:rPr>
          <w:rFonts w:hint="eastAsia" w:cs="Arial" w:asciiTheme="minorEastAsia" w:hAnsiTheme="minorEastAsia" w:eastAsiaTheme="minorEastAsia"/>
          <w:color w:val="000000"/>
          <w:sz w:val="28"/>
          <w:szCs w:val="28"/>
          <w:lang w:val="en-US" w:eastAsia="zh-CN"/>
        </w:rPr>
        <w:t>5</w:t>
      </w:r>
      <w:r>
        <w:rPr>
          <w:rFonts w:hint="eastAsia" w:cs="Arial" w:asciiTheme="minorEastAsia" w:hAnsiTheme="minorEastAsia" w:eastAsiaTheme="minorEastAsia"/>
          <w:color w:val="000000"/>
          <w:sz w:val="28"/>
          <w:szCs w:val="28"/>
        </w:rPr>
        <w:t>人，专任教师高级职称增加</w:t>
      </w:r>
      <w:r>
        <w:rPr>
          <w:rFonts w:hint="eastAsia" w:cs="Arial" w:asciiTheme="minorEastAsia" w:hAnsiTheme="minorEastAsia" w:eastAsiaTheme="minorEastAsia"/>
          <w:color w:val="000000"/>
          <w:sz w:val="28"/>
          <w:szCs w:val="28"/>
          <w:lang w:val="en-US" w:eastAsia="zh-CN"/>
        </w:rPr>
        <w:t>4</w:t>
      </w:r>
      <w:r>
        <w:rPr>
          <w:rFonts w:hint="eastAsia" w:cs="Arial" w:asciiTheme="minorEastAsia" w:hAnsiTheme="minorEastAsia" w:eastAsiaTheme="minorEastAsia"/>
          <w:color w:val="000000"/>
          <w:sz w:val="28"/>
          <w:szCs w:val="28"/>
        </w:rPr>
        <w:t>人.</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（四）设备设施情况</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我校教学仪器设备总值</w:t>
      </w:r>
      <w:r>
        <w:rPr>
          <w:rFonts w:hint="eastAsia" w:cs="Arial" w:asciiTheme="minorEastAsia" w:hAnsiTheme="minorEastAsia" w:eastAsiaTheme="minorEastAsia"/>
          <w:color w:val="000000"/>
          <w:sz w:val="28"/>
          <w:szCs w:val="28"/>
          <w:lang w:val="en-US" w:eastAsia="zh-CN"/>
        </w:rPr>
        <w:t>728.68</w:t>
      </w:r>
      <w:r>
        <w:rPr>
          <w:rFonts w:hint="eastAsia" w:cs="Arial" w:asciiTheme="minorEastAsia" w:hAnsiTheme="minorEastAsia" w:eastAsiaTheme="minorEastAsia"/>
          <w:color w:val="000000"/>
          <w:sz w:val="28"/>
          <w:szCs w:val="28"/>
        </w:rPr>
        <w:t>万元，纸质图书</w:t>
      </w:r>
      <w:r>
        <w:rPr>
          <w:rFonts w:hint="eastAsia" w:cs="Arial" w:asciiTheme="minorEastAsia" w:hAnsiTheme="minorEastAsia" w:eastAsiaTheme="minorEastAsia"/>
          <w:color w:val="000000"/>
          <w:sz w:val="28"/>
          <w:szCs w:val="28"/>
          <w:lang w:val="en-US" w:eastAsia="zh-CN"/>
        </w:rPr>
        <w:t>23402</w:t>
      </w:r>
      <w:r>
        <w:rPr>
          <w:rFonts w:hint="eastAsia" w:cs="Arial" w:asciiTheme="minorEastAsia" w:hAnsiTheme="minorEastAsia" w:eastAsiaTheme="minorEastAsia"/>
          <w:color w:val="000000"/>
          <w:sz w:val="28"/>
          <w:szCs w:val="28"/>
        </w:rPr>
        <w:t>册，实训室8个，校外实训基地10个。各专业实训设备相对齐全，配备相对充足，为学生技能实践创造了良好的条件。</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二、学生发展情况</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（一）学生素质情况</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以立德树人为根本，坚持“三过硬”的人才培养要求，主动适应社会经济发展需要培养合格技术技能人才。在思想政治上，学生总体上遵守社会公德，遵守社会秩序，遵纪守法，有着良好的集体观念、团队意识和团队合作精神，生活中尊重他人、诚实守信、自立自强。在文化课知识上，虽然学生基础相对薄弱，优秀率不高，但合格率高。在专业技能上，学校侧重技能和动手能力培养，与文化课相比较扎实，很多技能比赛获得显著的成绩。2020年，学生各种技能比赛市级以上获奖</w:t>
      </w:r>
      <w:r>
        <w:rPr>
          <w:rFonts w:hint="eastAsia" w:cs="Arial" w:asciiTheme="minorEastAsia" w:hAnsiTheme="minorEastAsia" w:eastAsiaTheme="minorEastAsia"/>
          <w:color w:val="000000"/>
          <w:sz w:val="28"/>
          <w:szCs w:val="28"/>
          <w:lang w:val="en-US" w:eastAsia="zh-CN"/>
        </w:rPr>
        <w:t>36</w:t>
      </w:r>
      <w:r>
        <w:rPr>
          <w:rFonts w:hint="eastAsia" w:cs="Arial" w:asciiTheme="minorEastAsia" w:hAnsiTheme="minorEastAsia" w:eastAsiaTheme="minorEastAsia"/>
          <w:color w:val="000000"/>
          <w:sz w:val="28"/>
          <w:szCs w:val="28"/>
        </w:rPr>
        <w:t>项，在体质上，我校学生比较爱运动，体质合格率达100%。</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（二）在校体验情况</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环境优美，活动丰富，生活多彩，学生的特长可以在此得到充分的展示，个性可以得到尽情张扬。到这里就读的学生爱校如家，经问卷调查，学生理论学习满意度94.6%，专业学习满意度98%，实习实训满意度97%，社团满意度97.7%，生活满意度96.6%，校园安全满意度100%。</w:t>
      </w:r>
    </w:p>
    <w:p>
      <w:pPr>
        <w:pStyle w:val="4"/>
        <w:shd w:val="clear" w:color="auto" w:fill="FFFFFF"/>
        <w:spacing w:before="0" w:beforeAutospacing="0" w:after="0" w:afterAutospacing="0"/>
        <w:ind w:firstLine="420" w:firstLineChars="150"/>
        <w:rPr>
          <w:rFonts w:hint="eastAsia" w:cs="Arial" w:asciiTheme="minorEastAsia" w:hAnsiTheme="minorEastAsia" w:eastAsiaTheme="minorEastAsia"/>
          <w:color w:val="000000"/>
          <w:sz w:val="28"/>
          <w:szCs w:val="28"/>
          <w:lang w:eastAsia="zh-CN"/>
        </w:rPr>
      </w:pPr>
      <w:r>
        <w:rPr>
          <w:rFonts w:hint="eastAsia" w:cs="Arial" w:asciiTheme="minorEastAsia" w:hAnsiTheme="minorEastAsia" w:eastAsiaTheme="minorEastAsia"/>
          <w:color w:val="000000"/>
          <w:sz w:val="28"/>
          <w:szCs w:val="28"/>
        </w:rPr>
        <w:t>（三）学生资助情况</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2020年春秋季，我校共办理了</w:t>
      </w:r>
      <w:r>
        <w:rPr>
          <w:rFonts w:hint="eastAsia" w:cs="Arial" w:asciiTheme="minorEastAsia" w:hAnsiTheme="minorEastAsia" w:eastAsiaTheme="minorEastAsia"/>
          <w:color w:val="000000"/>
          <w:sz w:val="28"/>
          <w:szCs w:val="28"/>
          <w:lang w:val="en-US" w:eastAsia="zh-CN"/>
        </w:rPr>
        <w:t>63</w:t>
      </w:r>
      <w:r>
        <w:rPr>
          <w:rFonts w:hint="eastAsia" w:cs="Arial" w:asciiTheme="minorEastAsia" w:hAnsiTheme="minorEastAsia" w:eastAsiaTheme="minorEastAsia"/>
          <w:color w:val="000000"/>
          <w:sz w:val="28"/>
          <w:szCs w:val="28"/>
        </w:rPr>
        <w:t>人次的政府助学金，共计资助政府助学金</w:t>
      </w:r>
      <w:r>
        <w:rPr>
          <w:rFonts w:hint="eastAsia" w:cs="Arial" w:asciiTheme="minorEastAsia" w:hAnsiTheme="minorEastAsia" w:eastAsiaTheme="minorEastAsia"/>
          <w:color w:val="000000"/>
          <w:sz w:val="28"/>
          <w:szCs w:val="28"/>
          <w:lang w:val="en-US" w:eastAsia="zh-CN"/>
        </w:rPr>
        <w:t>6.3</w:t>
      </w:r>
      <w:r>
        <w:rPr>
          <w:rFonts w:hint="eastAsia" w:cs="Arial" w:asciiTheme="minorEastAsia" w:hAnsiTheme="minorEastAsia" w:eastAsiaTheme="minorEastAsia"/>
          <w:color w:val="000000"/>
          <w:sz w:val="28"/>
          <w:szCs w:val="28"/>
        </w:rPr>
        <w:t>万元，比2019年增加了</w:t>
      </w:r>
      <w:r>
        <w:rPr>
          <w:rFonts w:hint="eastAsia" w:cs="Arial" w:asciiTheme="minorEastAsia" w:hAnsiTheme="minorEastAsia" w:eastAsiaTheme="minorEastAsia"/>
          <w:color w:val="000000"/>
          <w:sz w:val="28"/>
          <w:szCs w:val="28"/>
          <w:lang w:val="en-US" w:eastAsia="zh-CN"/>
        </w:rPr>
        <w:t>11</w:t>
      </w:r>
      <w:r>
        <w:rPr>
          <w:rFonts w:hint="eastAsia" w:cs="Arial" w:asciiTheme="minorEastAsia" w:hAnsiTheme="minorEastAsia" w:eastAsiaTheme="minorEastAsia"/>
          <w:color w:val="000000"/>
          <w:sz w:val="28"/>
          <w:szCs w:val="28"/>
        </w:rPr>
        <w:t>人次，助学金增加了</w:t>
      </w:r>
      <w:r>
        <w:rPr>
          <w:rFonts w:hint="eastAsia" w:cs="Arial" w:asciiTheme="minorEastAsia" w:hAnsiTheme="minorEastAsia" w:eastAsiaTheme="minorEastAsia"/>
          <w:color w:val="000000"/>
          <w:sz w:val="28"/>
          <w:szCs w:val="28"/>
          <w:lang w:val="en-US" w:eastAsia="zh-CN"/>
        </w:rPr>
        <w:t>1.1</w:t>
      </w:r>
      <w:r>
        <w:rPr>
          <w:rFonts w:hint="eastAsia" w:cs="Arial" w:asciiTheme="minorEastAsia" w:hAnsiTheme="minorEastAsia" w:eastAsiaTheme="minorEastAsia"/>
          <w:color w:val="000000"/>
          <w:sz w:val="28"/>
          <w:szCs w:val="28"/>
        </w:rPr>
        <w:t>万元，这也看出了我校班主任家访工作的实效。</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（四）学生就业情况</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坚持围绕市场需求，紧扣行业和企业输送技术人才。毕业生就业质量高，就业分布广，深得用人单位好评。主要就业方式有：一是利用校企合作、订单办学促进学生就业；二是通过举办招聘会输送人才。2020年，我校毕业生人数为177人，就业学生数为177人（含3+2直升大专学习），就业率为100%，对口就业率81.2%。</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（五）学生职业发展情况</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我校部分学生本身基础差，底子薄，学习能力不高；缺乏自信心，独立意识较差。在岗位适应能力上，学生的职业素质与企业要求相匹配，适应职业环境和工作状况，能较快地适应企业工作。</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三、学校质量保障措施方面</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（一）专业动态调整方面</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紧密围绕地方经济发展，以面向行业一线培养德能兼备的技术技能人才为办学目标，着重培养学生的社会适应能力。基本要求是：具有良好的思想品德，必备的基础理论知识、专业基础知识，掌握从事本专业领域实际工作的基本能力和基本技能。</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（二）教育教学改革方面</w:t>
      </w:r>
      <w:r>
        <w:rPr>
          <w:rFonts w:hint="eastAsia" w:asciiTheme="minorEastAsia" w:hAnsiTheme="minorEastAsia" w:eastAsiaTheme="minorEastAsia"/>
          <w:color w:val="000000"/>
          <w:sz w:val="28"/>
          <w:szCs w:val="28"/>
        </w:rPr>
        <w:t>  </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选用正规教材，开足公共基础课程，专业设置尽可能围绕地方行业企业需要进行开设。在师资队伍建设上，始终把加强教师队伍建设作为发展职业教育的一项重要工作来抓，对空编教师逐年补充，科学调整、优化、培养和招聘专业教师。在课程建设上，力求做到“三个贴近”：课程设置贴近企业需求，强化学生岗前教育和面试教育；教学过程贴近学生实际，充分体现教师的主导作用和学生的主体作用；教研教改活动贴近学生的可持续发展，注重提高学生的动手能力。在人才培养模式改革上，采取与高职院校联合办学、与企业合作办学等模式，拓宽技术技能人才成长通道。</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（三）师资培训工作</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1、青年成长沙龙持续开展。本学期共组织了8次青年教师成长沙龙活动，阅读书籍采用指定籍书加自选书籍模式，本学年的指定书籍为《智慧课堂-新理念  新模式 新实践》和《正面管教》两本书，并组织观看《送你一朵小红花》观影活动，每次活动都有一个明确的主题，有主要发言人，青年教师在轻松地氛围中进行教育教学思考的交流。</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2、注重教研组长发展培养，</w:t>
      </w:r>
      <w:bookmarkStart w:id="0" w:name="_GoBack"/>
      <w:bookmarkEnd w:id="0"/>
      <w:r>
        <w:rPr>
          <w:rFonts w:hint="eastAsia" w:cs="Arial" w:asciiTheme="minorEastAsia" w:hAnsiTheme="minorEastAsia" w:eastAsiaTheme="minorEastAsia"/>
          <w:color w:val="000000"/>
          <w:sz w:val="28"/>
          <w:szCs w:val="28"/>
        </w:rPr>
        <w:t>本学期举行了2次教研组长的座谈会，了解教研组建设的困难与需求，助力于我校的教研组建设，促进学校教学质量的提升。</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3、安排教师参加各级各类的教研活动。为老师们努力争取各个平台的公开课、讲座和比赛的机会，让老师们在对外交流中促进自我的思考和提升。</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4、继续鼓励教师参加研修班和省市名师工作室学习。本学期有6名教师继续在市里成立的各学科“智能+骨干”教学研修班学习，提升自己。本学期，我校有7位老师进入市名师工作室学习。</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5、校本培训继续以项目化形式开展。本学期继续在市教师院校本培训管理精神的指导下，教务处确定了“基于‘互联网+教育’背景下智慧课堂教学模式”的校本培训主题，系列活动围绕该主题展开。邀请专家讲座、安排教研组分享经验、要求教研组在我校智慧教室开展至少一次智慧课堂建设的听评课研讨活动。</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6、教科研氛围渐具浓郁。本学期跟随市里的比赛步伐，学校及时宣传，积极组织备赛，教学比赛、论文评比、微调研评比、课题立项申请的参与度大于往年，其中3名教师获得市直及以上三坛荣誉称号，3人参与国家级教材编写，24人次获得市直以上教学类奖项，5人在市直及以上教研活动中开出公开课，11人次在市直及以上微调研、论文、案例评比中获奖，5项课题顺利结题。</w:t>
      </w:r>
    </w:p>
    <w:p>
      <w:pPr>
        <w:pStyle w:val="4"/>
        <w:shd w:val="clear" w:color="auto" w:fill="FFFFFF"/>
        <w:spacing w:before="0" w:beforeAutospacing="0" w:after="0" w:afterAutospacing="0"/>
        <w:ind w:firstLine="420" w:firstLineChars="15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（四）规范管理方面</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我校高度重视管理规范化和制度化建设，做到依法依规治校，大力推行以诚信、自信、守信为重点的职业道德教育和管理，形成了“三自养行，三信润德”良好教育氛围，教育教学各项工作和谐健康发展。</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1、教学管理。我校不断深化职业教学改革。继续坚持教学改革做到“三贴近”。即是课程开设贴近企业需求，教学过程贴近学生实际，教研教改活动贴近学生可持续发展，提高学生动手实践能力和综合素质；同时加强校企合作和实行校校联合办学。</w:t>
      </w:r>
      <w:r>
        <w:rPr>
          <w:rFonts w:hint="eastAsia" w:asciiTheme="minorEastAsia" w:hAnsiTheme="minorEastAsia" w:eastAsiaTheme="minorEastAsia"/>
          <w:color w:val="000000"/>
          <w:sz w:val="28"/>
          <w:szCs w:val="28"/>
        </w:rPr>
        <w:t>     </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学生管理。我校主要管理做法有：继续完善德育管理制度，积极搭建各种平台，创设各种载体，让更多学生参与到德育教育与管理中来，增强学生自我调节能力和自我管理能力。活动育人。让学生在活动中陶冶情操，进一步认识自我、树立自信，提高自身的综合能力。</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3、财务管理。我校实行“统一领导、统一管理、独立核算”的财务体制，各种财务管理制度完善，财务工作在校长室的领导下，由总务处统一管理。</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4、后勤管理。我校后勤工作坚持管理育人，服务育人、环境育人，努力为教育教学服务，为学校各部门服务，为师生的生活服务。严格执行上级有关规定，杜绝乱收费行为，做到一切开支必须按规定程序审批，按规定手续签字方准报销。</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5、安全管理。我校高度重视安全工作管理，营造一个安全、稳定、和谐的育人环境。学校每学期开学期间积极组织师生学习有关安全教育工作文件，并于开学前后组织人员对校内易发事故类型、重点部位保护、工作薄弱环节等方面开展深入全面的检查，尽可能消除隐患，有针对性地开展安全防范工作，同时积极开展安全教育活动，通过校会、晨会、班会及各种演练等途径对学生进行安全预防教育。</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6、科研管理。学校积极加强教育教学科研，定期开展课题、论文评比，技能竞赛、教学水平评估和教学常规管理检查，促进教育教学工作和谐健康发展。</w:t>
      </w:r>
    </w:p>
    <w:p>
      <w:pPr>
        <w:pStyle w:val="4"/>
        <w:numPr>
          <w:ilvl w:val="0"/>
          <w:numId w:val="1"/>
        </w:numPr>
        <w:shd w:val="clear" w:color="auto" w:fill="FFFFFF"/>
        <w:spacing w:before="0" w:beforeAutospacing="0" w:after="0" w:afterAutospacing="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德育工作方面</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学校以“弘扬财智，信而有为”为校训，以“立信立人，敢为敢先”校风，以“乐业博学，授业爱生”为教风，以“积学明理，乐究善用”为学风。秉承“崇信教育”的办学理念,德育效果渐入佳境,已制定（2019-2023年）德育顶层设计方案。</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1、德育品牌创建促德育内涵深化</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结合学校办学理念，制定了“三自三化三信”三年育人目标创建方案，回望2020年，学校已经达成第三年育人目标。概括如下：一是五个仪式教育：开学典礼、结业典礼、毕业典礼、18级成人礼；二是两次校外大型活动：田径运动会、2021年元旦文艺汇演；三是四大节：校艺术节、校体育节、社团文化节、班级文化节；四是两个锻炼：每日跑操、高一军训。此外，开展晨会承办制、楼宇命名征集、校运会会徽征集、班徽班旗班服设计,期中、期末开设诚信“无人监考”考场等，让学生参与活动，体验成功，逐步培养学生的“三自”能力及“三信”品质，积极培育优秀的校风、学风和班风。</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2、德育成效显著提升</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2020年，学生在市级及以上体艺比赛中共获得40余项荣誉，其中市体育节共获得11项荣誉；市艺术节共获得了2项省一等奖、2项市一等奖、29项市三等奖，共计48人次获奖。德育调研课、基本功比赛、“我的教育故事”比赛等德育活动均获得荣誉。</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3、团委、学生会活动开展情况。我校团委和学生会紧紧围绕学校的中心工作，以学习为重心，以育人为主线，以培养具有创新精神和实践能力的人才为目标，广泛开展有益学生身心发展的各项活动。如：素质拓展活动、社团活动、文体比赛活动等，活动丰富多彩，形式多样。</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（六）党建工作方面</w:t>
      </w:r>
    </w:p>
    <w:p>
      <w:pPr>
        <w:pStyle w:val="4"/>
        <w:shd w:val="clear" w:color="auto" w:fill="FFFFFF"/>
        <w:spacing w:before="0" w:beforeAutospacing="0" w:after="0" w:afterAutospacing="0" w:line="500" w:lineRule="atLeas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2020年，温州市财税会计学校党支部在市局党委的正确领导下，深入学习贯彻党的十九届五中全会精神，高举习近平新时代中国特色社会主义思想伟大旗帜，以办好人民满意的教育为目标，充分发挥党建引领作用，抓好党组织和党员队伍建设，切实提升了我校党建工作实效。</w:t>
      </w:r>
    </w:p>
    <w:p>
      <w:pPr>
        <w:pStyle w:val="4"/>
        <w:shd w:val="clear" w:color="auto" w:fill="FFFFFF"/>
        <w:spacing w:before="0" w:beforeAutospacing="0" w:after="0" w:afterAutospacing="0" w:line="500" w:lineRule="atLeas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一是大力抓好支部自身建设，提供强有力的组织保障。学校党支部结合校情，以教师与教辅角色不同、专业课与文化课学科不同为标准，分设行政党小组、教学党小组、专业课党小组和文化组党小组，四个党小组凝心聚力、创先争优，引领和服务学校各项重点项目、学校教育教学质量提升和学校品牌打造。</w:t>
      </w:r>
    </w:p>
    <w:p>
      <w:pPr>
        <w:pStyle w:val="4"/>
        <w:shd w:val="clear" w:color="auto" w:fill="FFFFFF"/>
        <w:spacing w:before="0" w:beforeAutospacing="0" w:after="0" w:afterAutospacing="0" w:line="500" w:lineRule="atLeast"/>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  二是着力打造学习型党组织，提高党员思想理论水平。学校党支部坚持学习工作一体化，注重思想建设，强化理论武装，不断激发每个党员的热情，挖掘每个党员的潜能，形成团队学习的氛围，打造学习型党组织，让每一位党员树立终身学习的理念。加强红色基地教育，强化党性教育，让全体党员教师重温初心和使命，立足岗位，教书育人，担当起党和人民赋予的新时代教育使命。</w:t>
      </w:r>
    </w:p>
    <w:p>
      <w:pPr>
        <w:pStyle w:val="4"/>
        <w:shd w:val="clear" w:color="auto" w:fill="FFFFFF"/>
        <w:spacing w:before="0" w:beforeAutospacing="0" w:after="0" w:afterAutospacing="0" w:line="500" w:lineRule="atLeast"/>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  三是围绕党建引领学校发展，发挥党员先锋模范作用。近几年来，学校围绕党建引领发展，以推进党建工作“五大融合”为主线，服务学校中心工作，党建带团建，充分发挥了党员先锋模范作用。尤其是开展了7年的“党员带团员，服务状元亭”志愿服务活动，立德树人，充分发挥党建引领-服务社会的辐射功能，成为了学校党建带团建红色领航“立德树人”的典型案例，记录与传承了红色记忆。</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四、校企合作方面</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（一）校企合作开展及效果方面</w:t>
      </w:r>
    </w:p>
    <w:p>
      <w:pPr>
        <w:pStyle w:val="4"/>
        <w:shd w:val="clear" w:color="auto" w:fill="FFFFFF"/>
        <w:spacing w:before="0" w:beforeAutospacing="0" w:after="0" w:afterAutospacing="0" w:line="500" w:lineRule="atLeas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校企合作、创业创新、行业专家三管齐下，切实提升学生技能。学校与绿森数码公司、会管家教育科技、怡联科技进行校企合作，共同培养学校会计专业、电子商务专业的学生，企业师傅与学校教师进行交互式授课，让学生理论知识和实践经验相结合，校企双元育人，学生双重身份，真正实现“做中学、学中做”，从而有效提高学生的实际操作技能和就业能力。</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（二）学生实习情况方面</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我校建立了健全的学生顶岗实习管理制度，认真实践工学结合、校企合作、顶岗实习的人才培养模式，严格学生顶岗实习的管理，逐步完善了《学生顶岗实习管理规定》、《学生顶岗实习安全管理暂行规定》、《学生顶岗实习指导教师管理职责》等制度，通过制度强化对学生的管理和对企业的监督，建立校企双重管理机制。同时，对顶岗实习学生进行全程跟踪服务。实习期间，学校根据实习人数在每个企业安排指导教师协助企业进行管理学生。</w:t>
      </w:r>
    </w:p>
    <w:p>
      <w:pPr>
        <w:pStyle w:val="4"/>
        <w:numPr>
          <w:ilvl w:val="0"/>
          <w:numId w:val="2"/>
        </w:numPr>
        <w:shd w:val="clear" w:color="auto" w:fill="FFFFFF"/>
        <w:spacing w:before="0" w:beforeAutospacing="0" w:after="0" w:afterAutospacing="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社会贡献方面</w:t>
      </w:r>
    </w:p>
    <w:p>
      <w:pPr>
        <w:pStyle w:val="4"/>
        <w:shd w:val="clear" w:color="auto" w:fill="FFFFFF"/>
        <w:spacing w:before="0" w:beforeAutospacing="0" w:after="0" w:afterAutospacing="0" w:line="500" w:lineRule="atLeas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依托浙江省企业职工培训基地的品牌优势，学校为充分发挥社会效应，认真摸索培训方式方法的创新，全年完成</w:t>
      </w:r>
      <w:r>
        <w:rPr>
          <w:rFonts w:hint="eastAsia" w:cs="Arial" w:asciiTheme="minorEastAsia" w:hAnsiTheme="minorEastAsia" w:eastAsiaTheme="minorEastAsia"/>
          <w:color w:val="000000"/>
          <w:sz w:val="28"/>
          <w:szCs w:val="28"/>
          <w:lang w:eastAsia="zh-CN"/>
        </w:rPr>
        <w:t>社会培训</w:t>
      </w:r>
      <w:r>
        <w:rPr>
          <w:rFonts w:hint="eastAsia" w:cs="Arial" w:asciiTheme="minorEastAsia" w:hAnsiTheme="minorEastAsia" w:eastAsiaTheme="minorEastAsia"/>
          <w:color w:val="000000"/>
          <w:sz w:val="28"/>
          <w:szCs w:val="28"/>
          <w:lang w:val="en-US" w:eastAsia="zh-CN"/>
        </w:rPr>
        <w:t>1456人次。</w:t>
      </w:r>
    </w:p>
    <w:p>
      <w:pPr>
        <w:pStyle w:val="4"/>
        <w:shd w:val="clear" w:color="auto" w:fill="FFFFFF"/>
        <w:spacing w:before="0" w:beforeAutospacing="0" w:after="0" w:afterAutospacing="0" w:line="500" w:lineRule="atLeas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（一）适应继续教育改革，坚守会计培训阵地</w:t>
      </w:r>
    </w:p>
    <w:p>
      <w:pPr>
        <w:pStyle w:val="4"/>
        <w:shd w:val="clear" w:color="auto" w:fill="FFFFFF"/>
        <w:spacing w:before="0" w:beforeAutospacing="0" w:after="0" w:afterAutospacing="0" w:line="500" w:lineRule="atLeas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2020年温州市财政局开始全面落实会计法对加强会计人员继续教育的要求，严格执行90学时的规定。</w:t>
      </w:r>
      <w:r>
        <w:rPr>
          <w:rFonts w:hint="eastAsia" w:cs="Arial" w:asciiTheme="minorEastAsia" w:hAnsiTheme="minorEastAsia" w:eastAsiaTheme="minorEastAsia"/>
          <w:color w:val="000000"/>
          <w:sz w:val="28"/>
          <w:szCs w:val="28"/>
          <w:lang w:eastAsia="zh-CN"/>
        </w:rPr>
        <w:t>学校</w:t>
      </w:r>
      <w:r>
        <w:rPr>
          <w:rFonts w:hint="eastAsia" w:cs="Arial" w:asciiTheme="minorEastAsia" w:hAnsiTheme="minorEastAsia" w:eastAsiaTheme="minorEastAsia"/>
          <w:color w:val="000000"/>
          <w:sz w:val="28"/>
          <w:szCs w:val="28"/>
        </w:rPr>
        <w:t>积极</w:t>
      </w:r>
      <w:r>
        <w:rPr>
          <w:rFonts w:hint="eastAsia" w:cs="Arial" w:asciiTheme="minorEastAsia" w:hAnsiTheme="minorEastAsia" w:eastAsiaTheme="minorEastAsia"/>
          <w:color w:val="000000"/>
          <w:sz w:val="28"/>
          <w:szCs w:val="28"/>
          <w:lang w:eastAsia="zh-CN"/>
        </w:rPr>
        <w:t>探</w:t>
      </w:r>
      <w:r>
        <w:rPr>
          <w:rFonts w:hint="eastAsia" w:cs="Arial" w:asciiTheme="minorEastAsia" w:hAnsiTheme="minorEastAsia" w:eastAsiaTheme="minorEastAsia"/>
          <w:color w:val="000000"/>
          <w:sz w:val="28"/>
          <w:szCs w:val="28"/>
        </w:rPr>
        <w:t>索切实可行的培训方案，用面授+讲座+视频的组合方式保留了以传统面授为主，</w:t>
      </w:r>
      <w:r>
        <w:rPr>
          <w:rFonts w:hint="eastAsia" w:cs="Arial" w:asciiTheme="minorEastAsia" w:hAnsiTheme="minorEastAsia" w:eastAsiaTheme="minorEastAsia"/>
          <w:color w:val="000000"/>
          <w:sz w:val="28"/>
          <w:szCs w:val="28"/>
          <w:lang w:eastAsia="zh-CN"/>
        </w:rPr>
        <w:t>增</w:t>
      </w:r>
      <w:r>
        <w:rPr>
          <w:rFonts w:hint="eastAsia" w:cs="Arial" w:asciiTheme="minorEastAsia" w:hAnsiTheme="minorEastAsia" w:eastAsiaTheme="minorEastAsia"/>
          <w:color w:val="000000"/>
          <w:sz w:val="28"/>
          <w:szCs w:val="28"/>
        </w:rPr>
        <w:t>加讲座和视频为辅的培训模式，</w:t>
      </w:r>
      <w:r>
        <w:rPr>
          <w:rFonts w:hint="eastAsia" w:cs="Arial" w:asciiTheme="minorEastAsia" w:hAnsiTheme="minorEastAsia" w:eastAsiaTheme="minorEastAsia"/>
          <w:color w:val="000000"/>
          <w:sz w:val="28"/>
          <w:szCs w:val="28"/>
          <w:lang w:eastAsia="zh-CN"/>
        </w:rPr>
        <w:t>高质量完成</w:t>
      </w:r>
      <w:r>
        <w:rPr>
          <w:rFonts w:hint="eastAsia" w:cs="Arial" w:asciiTheme="minorEastAsia" w:hAnsiTheme="minorEastAsia" w:eastAsiaTheme="minorEastAsia"/>
          <w:color w:val="000000"/>
          <w:sz w:val="28"/>
          <w:szCs w:val="28"/>
        </w:rPr>
        <w:t>培训</w:t>
      </w:r>
      <w:r>
        <w:rPr>
          <w:rFonts w:hint="eastAsia" w:cs="Arial" w:asciiTheme="minorEastAsia" w:hAnsiTheme="minorEastAsia" w:eastAsiaTheme="minorEastAsia"/>
          <w:color w:val="000000"/>
          <w:sz w:val="28"/>
          <w:szCs w:val="28"/>
          <w:lang w:eastAsia="zh-CN"/>
        </w:rPr>
        <w:t>任务</w:t>
      </w:r>
      <w:r>
        <w:rPr>
          <w:rFonts w:hint="eastAsia" w:cs="Arial" w:asciiTheme="minorEastAsia" w:hAnsiTheme="minorEastAsia" w:eastAsiaTheme="minorEastAsia"/>
          <w:color w:val="000000"/>
          <w:sz w:val="28"/>
          <w:szCs w:val="28"/>
        </w:rPr>
        <w:t>。</w:t>
      </w:r>
    </w:p>
    <w:p>
      <w:pPr>
        <w:pStyle w:val="4"/>
        <w:shd w:val="clear" w:color="auto" w:fill="FFFFFF"/>
        <w:spacing w:before="0" w:beforeAutospacing="0" w:after="0" w:afterAutospacing="0" w:line="500" w:lineRule="atLeas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（二）创新培训项目,提升会计师考试合格率</w:t>
      </w:r>
    </w:p>
    <w:p>
      <w:pPr>
        <w:pStyle w:val="4"/>
        <w:shd w:val="clear" w:color="auto" w:fill="FFFFFF"/>
        <w:spacing w:before="0" w:beforeAutospacing="0" w:after="0" w:afterAutospacing="0" w:line="500" w:lineRule="atLeas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2020年</w:t>
      </w:r>
      <w:r>
        <w:rPr>
          <w:rFonts w:hint="eastAsia" w:cs="Arial" w:asciiTheme="minorEastAsia" w:hAnsiTheme="minorEastAsia" w:eastAsiaTheme="minorEastAsia"/>
          <w:color w:val="000000"/>
          <w:sz w:val="28"/>
          <w:szCs w:val="28"/>
          <w:lang w:eastAsia="zh-CN"/>
        </w:rPr>
        <w:t>学校</w:t>
      </w:r>
      <w:r>
        <w:rPr>
          <w:rFonts w:hint="eastAsia" w:cs="Arial" w:asciiTheme="minorEastAsia" w:hAnsiTheme="minorEastAsia" w:eastAsiaTheme="minorEastAsia"/>
          <w:color w:val="000000"/>
          <w:sz w:val="28"/>
          <w:szCs w:val="28"/>
        </w:rPr>
        <w:t>努力探索培训新模式</w:t>
      </w:r>
      <w:r>
        <w:rPr>
          <w:rFonts w:hint="eastAsia" w:cs="Arial" w:asciiTheme="minorEastAsia" w:hAnsiTheme="minorEastAsia" w:eastAsiaTheme="minorEastAsia"/>
          <w:color w:val="000000"/>
          <w:sz w:val="28"/>
          <w:szCs w:val="28"/>
          <w:lang w:eastAsia="zh-CN"/>
        </w:rPr>
        <w:t>，</w:t>
      </w:r>
      <w:r>
        <w:rPr>
          <w:rFonts w:hint="eastAsia" w:cs="Arial" w:asciiTheme="minorEastAsia" w:hAnsiTheme="minorEastAsia" w:eastAsiaTheme="minorEastAsia"/>
          <w:color w:val="000000"/>
          <w:sz w:val="28"/>
          <w:szCs w:val="28"/>
        </w:rPr>
        <w:t>通过市场调查、结合学校专业设置的特点，寻找新的突破口。通过与温州市会管家教育科技有限公司合作的中级会计保障班开展封闭式培训，强化培训期间的教学效果。学员在2020年中级会计师考试中合格率取得了明显提升，中级会计实务合格率46.67%，中级财务管理合格率54.5%，中级经济法合格率53.1%，均高于全省会计师各科合格率，成绩喜人。</w:t>
      </w:r>
    </w:p>
    <w:p>
      <w:pPr>
        <w:pStyle w:val="4"/>
        <w:shd w:val="clear" w:color="auto" w:fill="FFFFFF"/>
        <w:spacing w:before="0" w:beforeAutospacing="0" w:after="0" w:afterAutospacing="0"/>
        <w:ind w:firstLine="560" w:firstLineChars="200"/>
        <w:rPr>
          <w:rFonts w:hint="eastAsia" w:cs="Arial" w:asciiTheme="minorEastAsia" w:hAnsiTheme="minorEastAsia" w:eastAsiaTheme="minorEastAsia"/>
          <w:color w:val="000000"/>
          <w:sz w:val="28"/>
          <w:szCs w:val="28"/>
          <w:lang w:eastAsia="zh-CN"/>
        </w:rPr>
      </w:pPr>
      <w:r>
        <w:rPr>
          <w:rFonts w:hint="eastAsia" w:cs="Arial" w:asciiTheme="minorEastAsia" w:hAnsiTheme="minorEastAsia" w:eastAsiaTheme="minorEastAsia"/>
          <w:color w:val="000000"/>
          <w:sz w:val="28"/>
          <w:szCs w:val="28"/>
        </w:rPr>
        <w:t>六、举办者履职方面</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学校全面制定工作计划，做到目标明确、措施有力、狠抓落实。在经费投入上，严格落实经费保障机制，对学校操场、地下车库、实训基地、学生公寓、校园文化建设等予以保障，资金投入</w:t>
      </w:r>
      <w:r>
        <w:rPr>
          <w:rFonts w:hint="eastAsia" w:cs="Arial" w:asciiTheme="minorEastAsia" w:hAnsiTheme="minorEastAsia" w:eastAsiaTheme="minorEastAsia"/>
          <w:color w:val="000000"/>
          <w:sz w:val="28"/>
          <w:szCs w:val="28"/>
          <w:lang w:val="en-US" w:eastAsia="zh-CN"/>
        </w:rPr>
        <w:t>490</w:t>
      </w:r>
      <w:r>
        <w:rPr>
          <w:rFonts w:hint="eastAsia" w:cs="Arial" w:asciiTheme="minorEastAsia" w:hAnsiTheme="minorEastAsia" w:eastAsiaTheme="minorEastAsia"/>
          <w:color w:val="000000"/>
          <w:sz w:val="28"/>
          <w:szCs w:val="28"/>
        </w:rPr>
        <w:t>多万</w:t>
      </w:r>
      <w:r>
        <w:rPr>
          <w:rFonts w:hint="eastAsia" w:cs="Arial" w:asciiTheme="minorEastAsia" w:hAnsiTheme="minorEastAsia" w:eastAsiaTheme="minorEastAsia"/>
          <w:color w:val="000000"/>
          <w:sz w:val="28"/>
          <w:szCs w:val="28"/>
          <w:lang w:eastAsia="zh-CN"/>
        </w:rPr>
        <w:t>元</w:t>
      </w:r>
      <w:r>
        <w:rPr>
          <w:rFonts w:hint="eastAsia" w:cs="Arial" w:asciiTheme="minorEastAsia" w:hAnsiTheme="minorEastAsia" w:eastAsiaTheme="minorEastAsia"/>
          <w:color w:val="000000"/>
          <w:sz w:val="28"/>
          <w:szCs w:val="28"/>
        </w:rPr>
        <w:t>，保证教育教学工作的正常开展。</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七、特色创新方面</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从“专”到“精”，深化改革，创财经商贸类专门化特色：</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1、做强主体专业。会计专业为我校主体专业，为凸显“专而精”的办学特色，学校结合新课改理念，不断优化专业设置，确定专业方向，在“智能+”基础上结合制造业、流通业、服务业、税务处理等开设专项会计。随着形势的发展，在充分调研基础上，开设税务会计、人工智能会计等专业方向。</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2、发挥企业在教学管理工作中的作用。成立了由企业专家组成的专业指导委员会，聘请财政局、注册会计师协会、会计师事务所、税务师事务所等专家结合市场的需求和学生的实际，共同制订切实可行课程体系、教学评价体系，参与编写校本教材，保证学校的教学实训与人才市场实现零距离接轨。</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八、主要问题和改进措施方面</w:t>
      </w:r>
      <w:r>
        <w:rPr>
          <w:rFonts w:hint="eastAsia" w:asciiTheme="minorEastAsia" w:hAnsiTheme="minorEastAsia" w:eastAsiaTheme="minorEastAsia"/>
          <w:color w:val="000000"/>
          <w:sz w:val="28"/>
          <w:szCs w:val="28"/>
        </w:rPr>
        <w:t> </w:t>
      </w:r>
    </w:p>
    <w:p>
      <w:pPr>
        <w:pStyle w:val="4"/>
        <w:shd w:val="clear" w:color="auto" w:fill="FFFFFF"/>
        <w:spacing w:before="0" w:beforeAutospacing="0" w:after="0" w:afterAutospacing="0"/>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lang w:eastAsia="zh-CN"/>
        </w:rPr>
        <w:t>要进一步</w:t>
      </w:r>
      <w:r>
        <w:rPr>
          <w:rFonts w:hint="eastAsia" w:cs="Arial" w:asciiTheme="minorEastAsia" w:hAnsiTheme="minorEastAsia" w:eastAsiaTheme="minorEastAsia"/>
          <w:color w:val="000000"/>
          <w:sz w:val="28"/>
          <w:szCs w:val="28"/>
        </w:rPr>
        <w:t>深化产教融合，加大校企合作力度，实现专业建设和课程建设、师资、管理等多方面的优势互补，完善职业学校教师定期到企业挂职顶岗，企业专家到职业学校兼教的“双向挂职”制度。加强培训和引进人才，提高师资水平；加强内涵管理建设，提升办学质量，让职业教育为经济发展和社会进步做出新的贡献。</w:t>
      </w:r>
    </w:p>
    <w:p>
      <w:pPr>
        <w:pStyle w:val="4"/>
        <w:shd w:val="clear" w:color="auto" w:fill="FFFFFF"/>
        <w:spacing w:before="0" w:beforeAutospacing="0" w:after="0" w:afterAutospacing="0"/>
        <w:jc w:val="right"/>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温州市财税会计学校</w:t>
      </w:r>
    </w:p>
    <w:p>
      <w:pPr>
        <w:pStyle w:val="4"/>
        <w:shd w:val="clear" w:color="auto" w:fill="FFFFFF"/>
        <w:spacing w:before="0" w:beforeAutospacing="0" w:after="0" w:afterAutospacing="0"/>
        <w:jc w:val="right"/>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二零二零年十二月</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8C8"/>
    <w:multiLevelType w:val="multilevel"/>
    <w:tmpl w:val="148908C8"/>
    <w:lvl w:ilvl="0" w:tentative="0">
      <w:start w:val="5"/>
      <w:numFmt w:val="japaneseCounting"/>
      <w:lvlText w:val="（%1）"/>
      <w:lvlJc w:val="left"/>
      <w:pPr>
        <w:ind w:left="1275" w:hanging="85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00541E6"/>
    <w:multiLevelType w:val="multilevel"/>
    <w:tmpl w:val="400541E6"/>
    <w:lvl w:ilvl="0" w:tentative="0">
      <w:start w:val="5"/>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30"/>
    <w:rsid w:val="000077DD"/>
    <w:rsid w:val="00061533"/>
    <w:rsid w:val="00087FDC"/>
    <w:rsid w:val="00094300"/>
    <w:rsid w:val="000A5C28"/>
    <w:rsid w:val="001078C7"/>
    <w:rsid w:val="00190C04"/>
    <w:rsid w:val="001B0173"/>
    <w:rsid w:val="001B29BC"/>
    <w:rsid w:val="001E4630"/>
    <w:rsid w:val="00221D48"/>
    <w:rsid w:val="0026073A"/>
    <w:rsid w:val="002B7FD4"/>
    <w:rsid w:val="002D3545"/>
    <w:rsid w:val="002E6675"/>
    <w:rsid w:val="003168C9"/>
    <w:rsid w:val="00327A31"/>
    <w:rsid w:val="00360A93"/>
    <w:rsid w:val="003668E3"/>
    <w:rsid w:val="00370C0D"/>
    <w:rsid w:val="0037374B"/>
    <w:rsid w:val="00374931"/>
    <w:rsid w:val="003835BA"/>
    <w:rsid w:val="003C72D0"/>
    <w:rsid w:val="0040622C"/>
    <w:rsid w:val="00426231"/>
    <w:rsid w:val="00433A11"/>
    <w:rsid w:val="005253AD"/>
    <w:rsid w:val="0055778D"/>
    <w:rsid w:val="005A2685"/>
    <w:rsid w:val="005F0946"/>
    <w:rsid w:val="00613CBE"/>
    <w:rsid w:val="006259AB"/>
    <w:rsid w:val="0069306D"/>
    <w:rsid w:val="006F250F"/>
    <w:rsid w:val="007913A9"/>
    <w:rsid w:val="007A0A4A"/>
    <w:rsid w:val="007D2F9E"/>
    <w:rsid w:val="007E1303"/>
    <w:rsid w:val="007E23ED"/>
    <w:rsid w:val="008507DC"/>
    <w:rsid w:val="00870D0D"/>
    <w:rsid w:val="0089171D"/>
    <w:rsid w:val="008B0369"/>
    <w:rsid w:val="008C42A6"/>
    <w:rsid w:val="008D15D4"/>
    <w:rsid w:val="00975DCB"/>
    <w:rsid w:val="0099395D"/>
    <w:rsid w:val="00A21662"/>
    <w:rsid w:val="00A22795"/>
    <w:rsid w:val="00A273AB"/>
    <w:rsid w:val="00A50452"/>
    <w:rsid w:val="00A767EF"/>
    <w:rsid w:val="00AA05E1"/>
    <w:rsid w:val="00AA1930"/>
    <w:rsid w:val="00AC7D7B"/>
    <w:rsid w:val="00B1056E"/>
    <w:rsid w:val="00B40194"/>
    <w:rsid w:val="00BD523B"/>
    <w:rsid w:val="00C06130"/>
    <w:rsid w:val="00D10550"/>
    <w:rsid w:val="00D13BCF"/>
    <w:rsid w:val="00D5470C"/>
    <w:rsid w:val="00D946A8"/>
    <w:rsid w:val="00D97063"/>
    <w:rsid w:val="00DF2152"/>
    <w:rsid w:val="00E22534"/>
    <w:rsid w:val="00E767DE"/>
    <w:rsid w:val="00EA5BB6"/>
    <w:rsid w:val="00ED0E4D"/>
    <w:rsid w:val="00F12782"/>
    <w:rsid w:val="0507090F"/>
    <w:rsid w:val="05147E81"/>
    <w:rsid w:val="07881DE5"/>
    <w:rsid w:val="07A148F5"/>
    <w:rsid w:val="097E709E"/>
    <w:rsid w:val="0C0916DE"/>
    <w:rsid w:val="0EDD3706"/>
    <w:rsid w:val="10B03500"/>
    <w:rsid w:val="10B05B61"/>
    <w:rsid w:val="114568BF"/>
    <w:rsid w:val="196A4C45"/>
    <w:rsid w:val="19EC0693"/>
    <w:rsid w:val="1BE44B6F"/>
    <w:rsid w:val="1FDB04BD"/>
    <w:rsid w:val="2049149B"/>
    <w:rsid w:val="24A82B60"/>
    <w:rsid w:val="2A521939"/>
    <w:rsid w:val="2B9C1453"/>
    <w:rsid w:val="2C063253"/>
    <w:rsid w:val="2CEE0B04"/>
    <w:rsid w:val="2D796475"/>
    <w:rsid w:val="30034AEF"/>
    <w:rsid w:val="30124B6C"/>
    <w:rsid w:val="32F31C18"/>
    <w:rsid w:val="37A232AE"/>
    <w:rsid w:val="38487BC6"/>
    <w:rsid w:val="3AAA303E"/>
    <w:rsid w:val="3C2E3CFB"/>
    <w:rsid w:val="412A7EB9"/>
    <w:rsid w:val="42440170"/>
    <w:rsid w:val="43205917"/>
    <w:rsid w:val="45037DED"/>
    <w:rsid w:val="4A753EED"/>
    <w:rsid w:val="4D620E67"/>
    <w:rsid w:val="4DB32798"/>
    <w:rsid w:val="532D2E2F"/>
    <w:rsid w:val="57360F5C"/>
    <w:rsid w:val="57C021C8"/>
    <w:rsid w:val="588E1F58"/>
    <w:rsid w:val="5970371F"/>
    <w:rsid w:val="59B7220B"/>
    <w:rsid w:val="5A982010"/>
    <w:rsid w:val="5D4D214A"/>
    <w:rsid w:val="5E0B5EA8"/>
    <w:rsid w:val="5F775583"/>
    <w:rsid w:val="61E32005"/>
    <w:rsid w:val="63A62E5E"/>
    <w:rsid w:val="69E704CA"/>
    <w:rsid w:val="6A9825E5"/>
    <w:rsid w:val="6BC12560"/>
    <w:rsid w:val="6D640FCB"/>
    <w:rsid w:val="6E025B78"/>
    <w:rsid w:val="70DF35D0"/>
    <w:rsid w:val="71E83121"/>
    <w:rsid w:val="73507D23"/>
    <w:rsid w:val="73B35972"/>
    <w:rsid w:val="7CA61F03"/>
    <w:rsid w:val="7F1F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962</Words>
  <Characters>5484</Characters>
  <Lines>45</Lines>
  <Paragraphs>12</Paragraphs>
  <TotalTime>39</TotalTime>
  <ScaleCrop>false</ScaleCrop>
  <LinksUpToDate>false</LinksUpToDate>
  <CharactersWithSpaces>6434</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2021-01-29T05:39:00Z</dcterms:created>
  <dc:creator>潘丽丽</dc:creator>
  <cp:lastModifiedBy>蔡际星</cp:lastModifiedBy>
  <dcterms:modified xsi:type="dcterms:W3CDTF">2021-02-22T01:59:13Z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