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2021年是“十四五”开局之年，也是两个百年目标交汇与转换之年。浙江省中职教育以习近平新时代中国特色社会主义思想为指引，认真贯彻落实全国职业教育大会精神和中央两办《关于推动现代职业教育高质量发展的意见》等文件精神，坚持类型定位，深化产教融合，为浙江省全面展示新时代中国特色社会主义制度优越性的重要窗口、高质量发展建设共同富裕示范区提供高水平技术技能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333333"/>
          <w:spacing w:val="0"/>
          <w:sz w:val="28"/>
          <w:szCs w:val="28"/>
          <w:u w:val="none"/>
          <w:bdr w:val="none" w:color="auto" w:sz="0" w:space="0"/>
        </w:rPr>
        <w:t>1.</w:t>
      </w:r>
      <w:r>
        <w:rPr>
          <w:rFonts w:hint="eastAsia" w:asciiTheme="minorEastAsia" w:hAnsiTheme="minorEastAsia" w:eastAsiaTheme="minorEastAsia" w:cstheme="minorEastAsia"/>
          <w:b/>
          <w:bCs/>
          <w:i w:val="0"/>
          <w:caps w:val="0"/>
          <w:color w:val="333333"/>
          <w:spacing w:val="0"/>
          <w:sz w:val="28"/>
          <w:szCs w:val="28"/>
          <w:bdr w:val="none" w:color="auto" w:sz="0" w:space="0"/>
        </w:rPr>
        <w:t>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1.1</w:t>
      </w:r>
      <w:r>
        <w:rPr>
          <w:rFonts w:hint="eastAsia" w:asciiTheme="minorEastAsia" w:hAnsiTheme="minorEastAsia" w:eastAsiaTheme="minorEastAsia" w:cstheme="minorEastAsia"/>
          <w:i w:val="0"/>
          <w:caps w:val="0"/>
          <w:color w:val="333333"/>
          <w:spacing w:val="0"/>
          <w:sz w:val="28"/>
          <w:szCs w:val="28"/>
          <w:bdr w:val="none" w:color="auto" w:sz="0" w:space="0"/>
        </w:rPr>
        <w:t>规模和结构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2021年，全省有中职学校332所（包括普通中专46所，职业高中190所，技工学校83所，成人中专13所），其中，国家级中职教育改革发展示范学校42所，省级中职教育改革发展示范学校80所，国家级重点职业学校118所，省级“双高计划”建设中职学校50所。全省中职学校招生26.61万人，其中，普通中专3.41万人，职业高中16.62万人，技工学校5.64万人，成人中专0.94万人；在校生74.28万人，其中，普通中专9.67万人，职业高中45.18万人，技工学校17.37万人，成人中专2.06万人。与2020年相比，全省中职学校的招生数较上年增加1.3万人，在校生数增加3.8万人。2021年全省中职学校与普通高中招生和在校生的比例为1:1.07（见表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表1-1 2020-2021年浙江省中等职业学校招生、在校生数情况</w:t>
      </w:r>
    </w:p>
    <w:tbl>
      <w:tblPr>
        <w:tblW w:w="87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83"/>
        <w:gridCol w:w="1262"/>
        <w:gridCol w:w="1503"/>
        <w:gridCol w:w="1427"/>
        <w:gridCol w:w="1292"/>
        <w:gridCol w:w="15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6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年份</w:t>
            </w:r>
          </w:p>
        </w:tc>
        <w:tc>
          <w:tcPr>
            <w:tcW w:w="12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学校数（所）</w:t>
            </w:r>
          </w:p>
        </w:tc>
        <w:tc>
          <w:tcPr>
            <w:tcW w:w="15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在校生数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（万人）</w:t>
            </w:r>
          </w:p>
        </w:tc>
        <w:tc>
          <w:tcPr>
            <w:tcW w:w="142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招生数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（万人）</w:t>
            </w:r>
          </w:p>
        </w:tc>
        <w:tc>
          <w:tcPr>
            <w:tcW w:w="12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毕业生数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（万人）</w:t>
            </w:r>
          </w:p>
        </w:tc>
        <w:tc>
          <w:tcPr>
            <w:tcW w:w="15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普职招生比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6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2020年</w:t>
            </w:r>
          </w:p>
        </w:tc>
        <w:tc>
          <w:tcPr>
            <w:tcW w:w="126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323</w:t>
            </w:r>
          </w:p>
        </w:tc>
        <w:tc>
          <w:tcPr>
            <w:tcW w:w="150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70.48</w:t>
            </w: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25.31</w:t>
            </w:r>
          </w:p>
        </w:tc>
        <w:tc>
          <w:tcPr>
            <w:tcW w:w="129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20.75</w:t>
            </w:r>
          </w:p>
        </w:tc>
        <w:tc>
          <w:tcPr>
            <w:tcW w:w="159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1.08:1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8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2021年</w:t>
            </w:r>
          </w:p>
        </w:tc>
        <w:tc>
          <w:tcPr>
            <w:tcW w:w="126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332</w:t>
            </w:r>
          </w:p>
        </w:tc>
        <w:tc>
          <w:tcPr>
            <w:tcW w:w="150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74.28</w:t>
            </w:r>
          </w:p>
        </w:tc>
        <w:tc>
          <w:tcPr>
            <w:tcW w:w="142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26.61</w:t>
            </w:r>
          </w:p>
        </w:tc>
        <w:tc>
          <w:tcPr>
            <w:tcW w:w="129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20.36</w:t>
            </w:r>
          </w:p>
        </w:tc>
        <w:tc>
          <w:tcPr>
            <w:tcW w:w="159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1.07:1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数据来源：《浙江省教育事业统计资料》，技工学校数据由省人力社保厅提供。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1.2</w:t>
      </w:r>
      <w:r>
        <w:rPr>
          <w:rFonts w:hint="eastAsia" w:asciiTheme="minorEastAsia" w:hAnsiTheme="minorEastAsia" w:eastAsiaTheme="minorEastAsia" w:cstheme="minorEastAsia"/>
          <w:i w:val="0"/>
          <w:caps w:val="0"/>
          <w:color w:val="333333"/>
          <w:spacing w:val="0"/>
          <w:sz w:val="28"/>
          <w:szCs w:val="28"/>
          <w:bdr w:val="none" w:color="auto" w:sz="0" w:space="0"/>
        </w:rPr>
        <w:t>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2021年，全省中等职业学校（不含技工学校）占地面积2221.16万平方米，生均占地面积39.03平方米；建筑面积1301.59万平方米，生均建筑面积22.87平方米；固定资产价值2594948.87万元，生均固定资产价值45597.41元；教学仪器设备价值646965.23万元，生均教学仪器设备价值11368.6元；图书2007.62万册，生均纸质图书35.28册；计算机20.51万台，生均计算机0.36台（见表1-2、表1-3）。与2020年相比，学校占地面积增加32.47万平方米，增长1.48%；建筑面积增加59.02万平方米，增长4.75%；固定资产价值增加383810.26万元，增长17.36%；教学仪器设备价值增加57824.23万元，增长9.82%；纸质图书增加105.31万册，增长5.54%；计算机增加0.47万台，增长2.35；生均各项指标与2019年基本持平（见表1-3）；生均设施设备指标值均高于国家标准（见表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表1-2 2020-2021年浙江省中等职业学校办学条件情况</w:t>
      </w:r>
    </w:p>
    <w:tbl>
      <w:tblPr>
        <w:tblW w:w="87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9"/>
        <w:gridCol w:w="1257"/>
        <w:gridCol w:w="1272"/>
        <w:gridCol w:w="1610"/>
        <w:gridCol w:w="1470"/>
        <w:gridCol w:w="1203"/>
        <w:gridCol w:w="9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25" w:hRule="atLeast"/>
          <w:jc w:val="center"/>
        </w:trPr>
        <w:tc>
          <w:tcPr>
            <w:tcW w:w="11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年份</w:t>
            </w:r>
          </w:p>
        </w:tc>
        <w:tc>
          <w:tcPr>
            <w:tcW w:w="13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占地面积（万平方米）</w:t>
            </w:r>
          </w:p>
        </w:tc>
        <w:tc>
          <w:tcPr>
            <w:tcW w:w="135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建筑面积（万平方米）</w:t>
            </w:r>
          </w:p>
        </w:tc>
        <w:tc>
          <w:tcPr>
            <w:tcW w:w="121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固定资产值（万元）</w:t>
            </w:r>
          </w:p>
        </w:tc>
        <w:tc>
          <w:tcPr>
            <w:tcW w:w="145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教学仪器设备值（万元）</w:t>
            </w:r>
          </w:p>
        </w:tc>
        <w:tc>
          <w:tcPr>
            <w:tcW w:w="121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纸质图书（万册）</w:t>
            </w:r>
          </w:p>
        </w:tc>
        <w:tc>
          <w:tcPr>
            <w:tcW w:w="106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计算机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（万台）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5" w:hRule="atLeast"/>
          <w:jc w:val="center"/>
        </w:trPr>
        <w:tc>
          <w:tcPr>
            <w:tcW w:w="114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2020年</w:t>
            </w:r>
          </w:p>
        </w:tc>
        <w:tc>
          <w:tcPr>
            <w:tcW w:w="132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2188.69</w:t>
            </w:r>
          </w:p>
        </w:tc>
        <w:tc>
          <w:tcPr>
            <w:tcW w:w="135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1242.57</w:t>
            </w:r>
          </w:p>
        </w:tc>
        <w:tc>
          <w:tcPr>
            <w:tcW w:w="121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2211138.61</w:t>
            </w:r>
          </w:p>
        </w:tc>
        <w:tc>
          <w:tcPr>
            <w:tcW w:w="14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589141.0</w:t>
            </w:r>
            <w:bookmarkStart w:id="0" w:name="_GoBack"/>
            <w:bookmarkEnd w:id="0"/>
          </w:p>
        </w:tc>
        <w:tc>
          <w:tcPr>
            <w:tcW w:w="121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1902.31</w:t>
            </w:r>
          </w:p>
        </w:tc>
        <w:tc>
          <w:tcPr>
            <w:tcW w:w="106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5" w:hRule="atLeast"/>
          <w:jc w:val="center"/>
        </w:trPr>
        <w:tc>
          <w:tcPr>
            <w:tcW w:w="114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2021年</w:t>
            </w:r>
          </w:p>
        </w:tc>
        <w:tc>
          <w:tcPr>
            <w:tcW w:w="132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2221.16</w:t>
            </w:r>
          </w:p>
        </w:tc>
        <w:tc>
          <w:tcPr>
            <w:tcW w:w="135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1301.59</w:t>
            </w:r>
          </w:p>
        </w:tc>
        <w:tc>
          <w:tcPr>
            <w:tcW w:w="121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2594948.87</w:t>
            </w:r>
          </w:p>
        </w:tc>
        <w:tc>
          <w:tcPr>
            <w:tcW w:w="14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646965.23</w:t>
            </w:r>
          </w:p>
        </w:tc>
        <w:tc>
          <w:tcPr>
            <w:tcW w:w="121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2007.62</w:t>
            </w:r>
          </w:p>
        </w:tc>
        <w:tc>
          <w:tcPr>
            <w:tcW w:w="106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20.51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数据来源：《浙江省教育事业统计资料》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表1-3 2020-2021年浙江省中等职业学校生均各项指标情况（不含技工学校）</w:t>
      </w:r>
    </w:p>
    <w:tbl>
      <w:tblPr>
        <w:tblW w:w="87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9"/>
        <w:gridCol w:w="975"/>
        <w:gridCol w:w="1032"/>
        <w:gridCol w:w="1004"/>
        <w:gridCol w:w="1330"/>
        <w:gridCol w:w="1330"/>
        <w:gridCol w:w="1050"/>
        <w:gridCol w:w="1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118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年份</w:t>
            </w:r>
          </w:p>
        </w:tc>
        <w:tc>
          <w:tcPr>
            <w:tcW w:w="108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在校生数（万人）</w:t>
            </w:r>
          </w:p>
        </w:tc>
        <w:tc>
          <w:tcPr>
            <w:tcW w:w="123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生均占地面积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（平方米）</w:t>
            </w:r>
          </w:p>
        </w:tc>
        <w:tc>
          <w:tcPr>
            <w:tcW w:w="115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生均建筑面积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（平方米）</w:t>
            </w:r>
          </w:p>
        </w:tc>
        <w:tc>
          <w:tcPr>
            <w:tcW w:w="114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生均固定资产值（元）</w:t>
            </w:r>
          </w:p>
        </w:tc>
        <w:tc>
          <w:tcPr>
            <w:tcW w:w="111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生均仪器设备值（元）</w:t>
            </w:r>
          </w:p>
        </w:tc>
        <w:tc>
          <w:tcPr>
            <w:tcW w:w="9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生均图书（册）</w:t>
            </w:r>
          </w:p>
        </w:tc>
        <w:tc>
          <w:tcPr>
            <w:tcW w:w="88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生均计算机（台）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8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2020年</w:t>
            </w:r>
          </w:p>
        </w:tc>
        <w:tc>
          <w:tcPr>
            <w:tcW w:w="108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54.21</w:t>
            </w:r>
          </w:p>
        </w:tc>
        <w:tc>
          <w:tcPr>
            <w:tcW w:w="123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40.37</w:t>
            </w:r>
          </w:p>
        </w:tc>
        <w:tc>
          <w:tcPr>
            <w:tcW w:w="11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22.92</w:t>
            </w:r>
          </w:p>
        </w:tc>
        <w:tc>
          <w:tcPr>
            <w:tcW w:w="114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40788.39</w:t>
            </w:r>
          </w:p>
        </w:tc>
        <w:tc>
          <w:tcPr>
            <w:tcW w:w="111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10867.76</w:t>
            </w:r>
          </w:p>
        </w:tc>
        <w:tc>
          <w:tcPr>
            <w:tcW w:w="90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35.09</w:t>
            </w:r>
          </w:p>
        </w:tc>
        <w:tc>
          <w:tcPr>
            <w:tcW w:w="88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0.37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8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2021年</w:t>
            </w:r>
          </w:p>
        </w:tc>
        <w:tc>
          <w:tcPr>
            <w:tcW w:w="108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56.91</w:t>
            </w:r>
          </w:p>
        </w:tc>
        <w:tc>
          <w:tcPr>
            <w:tcW w:w="123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39.03</w:t>
            </w:r>
          </w:p>
        </w:tc>
        <w:tc>
          <w:tcPr>
            <w:tcW w:w="11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22.87</w:t>
            </w:r>
          </w:p>
        </w:tc>
        <w:tc>
          <w:tcPr>
            <w:tcW w:w="114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45597.41</w:t>
            </w:r>
          </w:p>
        </w:tc>
        <w:tc>
          <w:tcPr>
            <w:tcW w:w="111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11368.22</w:t>
            </w:r>
          </w:p>
        </w:tc>
        <w:tc>
          <w:tcPr>
            <w:tcW w:w="90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35.28</w:t>
            </w:r>
          </w:p>
        </w:tc>
        <w:tc>
          <w:tcPr>
            <w:tcW w:w="88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0.36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数据来源：《浙江省教育事业统计资料》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表1-4 2021年浙江省中等职业学校生均设施设备情况</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913"/>
        <w:gridCol w:w="1241"/>
        <w:gridCol w:w="1350"/>
        <w:gridCol w:w="1486"/>
        <w:gridCol w:w="15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项  目</w:t>
            </w:r>
          </w:p>
        </w:tc>
        <w:tc>
          <w:tcPr>
            <w:tcW w:w="12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浙江省</w:t>
            </w:r>
          </w:p>
        </w:tc>
        <w:tc>
          <w:tcPr>
            <w:tcW w:w="141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国家标准</w:t>
            </w: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超标数值</w:t>
            </w: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超标幅度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生均占地面积（平方米）</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39.03</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33</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6.03</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18.27%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生均建筑面积（平方米）</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22.87</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2.87</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14.35%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生均仪器设备值（万元）</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1.14</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0.3</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0.84</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280.00%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生均图书（册）</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35.28</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30</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5.28</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17.60%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生均计算机（台）</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0.36</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0.15</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0.21</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140.00%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数据来源：国家标准详见《教育部关于印发〈中等职业学校设置标准〉的通知》（教职成〔2010〕12号）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1.3</w:t>
      </w:r>
      <w:r>
        <w:rPr>
          <w:rFonts w:hint="eastAsia" w:asciiTheme="minorEastAsia" w:hAnsiTheme="minorEastAsia" w:eastAsiaTheme="minorEastAsia" w:cstheme="minorEastAsia"/>
          <w:i w:val="0"/>
          <w:caps w:val="0"/>
          <w:color w:val="333333"/>
          <w:spacing w:val="0"/>
          <w:sz w:val="28"/>
          <w:szCs w:val="28"/>
          <w:bdr w:val="none" w:color="auto" w:sz="0" w:space="0"/>
        </w:rPr>
        <w:t>教师队伍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长期以来，浙江省始终坚持把中职教师队伍建设摆在突出位置，专业师资队伍规模稳步扩大，结构不断优化，教师专业能力逐步增强，整体素质显著提升，为加快发展浙江省现代职业教育提供了有力的人才保障。</w:t>
      </w:r>
      <w:r>
        <w:rPr>
          <w:rFonts w:hint="eastAsia" w:asciiTheme="minorEastAsia" w:hAnsiTheme="minorEastAsia" w:eastAsiaTheme="minorEastAsia" w:cstheme="minorEastAsia"/>
          <w:i w:val="0"/>
          <w:caps w:val="0"/>
          <w:color w:val="333333"/>
          <w:spacing w:val="0"/>
          <w:sz w:val="28"/>
          <w:szCs w:val="28"/>
          <w:bdr w:val="none" w:color="auto" w:sz="0" w:space="0"/>
        </w:rPr>
        <w:t>2021年，全省中等职业学校（不含技工学校）教职工数40539人，其中专任教师数36504人，专任教师数占教职工数的90%，生师比为15.6：1；其中专业课教师人数为19659人，“双师型”教师人数为16877人，“双师型”教师比例达到85.8%；外聘兼职教师4843人，占专业课教师数24.6%。全省中等职业学校（不含技工学校）专任教师本科以上学历35710人，占专任教师总数的97.8%，其中研究生及以上学历3489人，占专任教师总数的9.6%；专任教师高级职称教师10565人，占专任教师总数的28.9%，（见表1-5、表1-6、表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表1-5 2020-2021年浙江省中等职业学校教师学历结构情况</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550"/>
        <w:gridCol w:w="1485"/>
        <w:gridCol w:w="1365"/>
        <w:gridCol w:w="1395"/>
        <w:gridCol w:w="14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255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学历</w:t>
            </w:r>
          </w:p>
        </w:tc>
        <w:tc>
          <w:tcPr>
            <w:tcW w:w="2835"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2020年</w:t>
            </w:r>
          </w:p>
        </w:tc>
        <w:tc>
          <w:tcPr>
            <w:tcW w:w="2835"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2021年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71" w:hRule="atLeast"/>
          <w:jc w:val="center"/>
        </w:trPr>
        <w:tc>
          <w:tcPr>
            <w:tcW w:w="25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Theme="minorEastAsia" w:hAnsiTheme="minorEastAsia" w:eastAsiaTheme="minorEastAsia" w:cstheme="minorEastAsia"/>
                <w:sz w:val="28"/>
                <w:szCs w:val="28"/>
              </w:rPr>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人数</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占比</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人数</w:t>
            </w:r>
          </w:p>
        </w:tc>
        <w:tc>
          <w:tcPr>
            <w:tcW w:w="14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占比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研究生</w:t>
            </w: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3268</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9.2%</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3489</w:t>
            </w:r>
          </w:p>
        </w:tc>
        <w:tc>
          <w:tcPr>
            <w:tcW w:w="14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本科</w:t>
            </w: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31534</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88.5%</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32221</w:t>
            </w:r>
          </w:p>
        </w:tc>
        <w:tc>
          <w:tcPr>
            <w:tcW w:w="14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88.3%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专科</w:t>
            </w: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806</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2.3%</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784</w:t>
            </w:r>
          </w:p>
        </w:tc>
        <w:tc>
          <w:tcPr>
            <w:tcW w:w="14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高中及以下</w:t>
            </w: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5</w:t>
            </w:r>
          </w:p>
        </w:tc>
        <w:tc>
          <w:tcPr>
            <w:tcW w:w="136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0.01%</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10</w:t>
            </w:r>
          </w:p>
        </w:tc>
        <w:tc>
          <w:tcPr>
            <w:tcW w:w="14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0.03%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数据来源：《浙江省教育事业统计资料》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表1-6 2020-2021年浙江省中等职业学校教师职称结构情况</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565"/>
        <w:gridCol w:w="1395"/>
        <w:gridCol w:w="1470"/>
        <w:gridCol w:w="1455"/>
        <w:gridCol w:w="1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5" w:hRule="atLeast"/>
          <w:jc w:val="center"/>
        </w:trPr>
        <w:tc>
          <w:tcPr>
            <w:tcW w:w="256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职称</w:t>
            </w:r>
          </w:p>
        </w:tc>
        <w:tc>
          <w:tcPr>
            <w:tcW w:w="2865"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2020年</w:t>
            </w:r>
          </w:p>
        </w:tc>
        <w:tc>
          <w:tcPr>
            <w:tcW w:w="2865"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2021年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5" w:hRule="atLeast"/>
          <w:jc w:val="center"/>
        </w:trPr>
        <w:tc>
          <w:tcPr>
            <w:tcW w:w="256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Theme="minorEastAsia" w:hAnsiTheme="minorEastAsia" w:eastAsiaTheme="minorEastAsia" w:cstheme="minorEastAsia"/>
                <w:sz w:val="28"/>
                <w:szCs w:val="28"/>
              </w:rPr>
            </w:pP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人数</w:t>
            </w:r>
          </w:p>
        </w:tc>
        <w:tc>
          <w:tcPr>
            <w:tcW w:w="14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占比</w:t>
            </w:r>
          </w:p>
        </w:tc>
        <w:tc>
          <w:tcPr>
            <w:tcW w:w="14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人数</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占比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25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副高级以上</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10200</w:t>
            </w:r>
          </w:p>
        </w:tc>
        <w:tc>
          <w:tcPr>
            <w:tcW w:w="14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28.6%</w:t>
            </w:r>
          </w:p>
        </w:tc>
        <w:tc>
          <w:tcPr>
            <w:tcW w:w="14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10565</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25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中级</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13299</w:t>
            </w:r>
          </w:p>
        </w:tc>
        <w:tc>
          <w:tcPr>
            <w:tcW w:w="14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37.3%</w:t>
            </w:r>
          </w:p>
        </w:tc>
        <w:tc>
          <w:tcPr>
            <w:tcW w:w="14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13730</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37.6%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5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初级</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9392</w:t>
            </w:r>
          </w:p>
        </w:tc>
        <w:tc>
          <w:tcPr>
            <w:tcW w:w="14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26.4%</w:t>
            </w:r>
          </w:p>
        </w:tc>
        <w:tc>
          <w:tcPr>
            <w:tcW w:w="14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9474</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25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未评定</w:t>
            </w:r>
          </w:p>
        </w:tc>
        <w:tc>
          <w:tcPr>
            <w:tcW w:w="13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2722</w:t>
            </w:r>
          </w:p>
        </w:tc>
        <w:tc>
          <w:tcPr>
            <w:tcW w:w="14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7.6%</w:t>
            </w:r>
          </w:p>
        </w:tc>
        <w:tc>
          <w:tcPr>
            <w:tcW w:w="14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2735</w:t>
            </w:r>
          </w:p>
        </w:tc>
        <w:tc>
          <w:tcPr>
            <w:tcW w:w="14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7.5%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数据来源：《浙江省教育事业统计资料》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表1-7 2020-2021年浙江省中等职业学校教师“双师型”结构情况</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31"/>
        <w:gridCol w:w="1837"/>
        <w:gridCol w:w="17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496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年份</w:t>
            </w:r>
          </w:p>
        </w:tc>
        <w:tc>
          <w:tcPr>
            <w:tcW w:w="1845"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2020年</w:t>
            </w:r>
          </w:p>
        </w:tc>
        <w:tc>
          <w:tcPr>
            <w:tcW w:w="1755"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2021年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496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双师型教师数量（人）</w:t>
            </w:r>
          </w:p>
        </w:tc>
        <w:tc>
          <w:tcPr>
            <w:tcW w:w="18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16358</w:t>
            </w:r>
          </w:p>
        </w:tc>
        <w:tc>
          <w:tcPr>
            <w:tcW w:w="17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16877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双师型教师占专业课教师比（％）</w:t>
            </w:r>
          </w:p>
        </w:tc>
        <w:tc>
          <w:tcPr>
            <w:tcW w:w="18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84.8%</w:t>
            </w:r>
          </w:p>
        </w:tc>
        <w:tc>
          <w:tcPr>
            <w:tcW w:w="17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85.8%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6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双师型教师占专任教师比例（％）</w:t>
            </w:r>
          </w:p>
        </w:tc>
        <w:tc>
          <w:tcPr>
            <w:tcW w:w="184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46.1%</w:t>
            </w:r>
          </w:p>
        </w:tc>
        <w:tc>
          <w:tcPr>
            <w:tcW w:w="17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46.2%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数据来源：《浙江省教育事业统计资料》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333333"/>
          <w:spacing w:val="0"/>
          <w:sz w:val="28"/>
          <w:szCs w:val="28"/>
          <w:u w:val="none"/>
          <w:bdr w:val="none" w:color="auto" w:sz="0" w:space="0"/>
        </w:rPr>
        <w:t>2.</w:t>
      </w:r>
      <w:r>
        <w:rPr>
          <w:rFonts w:hint="eastAsia" w:asciiTheme="minorEastAsia" w:hAnsiTheme="minorEastAsia" w:eastAsiaTheme="minorEastAsia" w:cstheme="minorEastAsia"/>
          <w:b/>
          <w:bCs/>
          <w:i w:val="0"/>
          <w:caps w:val="0"/>
          <w:color w:val="333333"/>
          <w:spacing w:val="0"/>
          <w:sz w:val="28"/>
          <w:szCs w:val="28"/>
          <w:bdr w:val="none" w:color="auto" w:sz="0" w:space="0"/>
        </w:rPr>
        <w:t>学生发展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2.1</w:t>
      </w:r>
      <w:r>
        <w:rPr>
          <w:rFonts w:hint="eastAsia" w:asciiTheme="minorEastAsia" w:hAnsiTheme="minorEastAsia" w:eastAsiaTheme="minorEastAsia" w:cstheme="minorEastAsia"/>
          <w:i w:val="0"/>
          <w:caps w:val="0"/>
          <w:color w:val="333333"/>
          <w:spacing w:val="0"/>
          <w:sz w:val="28"/>
          <w:szCs w:val="28"/>
          <w:bdr w:val="none" w:color="auto" w:sz="0" w:space="0"/>
        </w:rPr>
        <w:t>学生素质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坚决落实立德树人根本任务，加强党对职业教育的全面领导，坚持社会主义办学方向，将思想政治、社会主义核心价值观、工匠精神教育融入教育教学全过程，打造全方位育人空间和育人网络，提升学生综合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2.1.1落实立德树人根本任务，立体化打造思政育人体系。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深入学习贯彻习近平总书记关于党史学习教育重要讲话和指示精神，推动中等职业学校深入开展党史学习教育，教育引导中职学生衷心拥护党的领导和我国社会主义制度，以实际行动迎接中国共产党成立100周年。开展“少年工匠心向党 青春奋进新时代”主题教育活动，遴选报送中等职业学校“文明风采”优秀案例和优秀作品活动，获 优秀案例17个，优秀作品131件。开展“梦想杯”征文活动，共遴选出一等奖50名，二等奖100名，三等奖150名，优秀组织奖10个。全面推进课程思政高质量建设，将思政工作体系贯通职业教育人才培养体系全过程，构建全员全程全方位育人大格局，开展全省中等职业学校课程思政优秀课程遴选活动，杭州市人民职业学校的《声乐》、德清职业中等专业学校的《冷菜冷拼制作技艺》入选全国课程思政优秀课程和教学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2.1.2搭建技能大赛平台，激发学生成长潜能。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高度重视职业能力大赛，秉承“以赛促教、以赛促学”的理念，充分发挥技能大赛在中职教育教学改革中的引领作用，提升高素质技术技能人才培养质量。组织全省中职学校职业能力大赛（学生技术技能类）国赛项目40个，共产生一等奖80项，二等奖160项，三等奖240项。组织优秀选手参加全国职业院校技能大赛，荣获一等奖17项，二等奖16项，三等奖4项，成绩位列全国前三。开展浙江省中等职业学校职业能力大赛面向人人比赛，共设语文、数学、英语、儿童故事讲述与绘画、会计手工技能、中餐烹饪、零件测绘与综合加工7个项目，通过抽测参赛学生达8906人。推进职业教育创新创业教育，举办全省中职学生创新创业大赛，全省936名学生参加创新、创业计划书和网络虚拟创业等3个项目比赛，经过初评、答辩与决赛等环节，共产生一等奖34个，二等奖68个，三等奖102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2.2</w:t>
      </w:r>
      <w:r>
        <w:rPr>
          <w:rFonts w:hint="eastAsia" w:asciiTheme="minorEastAsia" w:hAnsiTheme="minorEastAsia" w:eastAsiaTheme="minorEastAsia" w:cstheme="minorEastAsia"/>
          <w:i w:val="0"/>
          <w:caps w:val="0"/>
          <w:color w:val="333333"/>
          <w:spacing w:val="0"/>
          <w:sz w:val="28"/>
          <w:szCs w:val="28"/>
          <w:bdr w:val="none" w:color="auto" w:sz="0" w:space="0"/>
        </w:rPr>
        <w:t>就业质量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认真落实教育部和浙江省委省政府要求，加强疫情困境下就业创业指导，指导全省中职学校做好毕业生就业情况的摸底和统计工作，及时了解毕业生就业的实际困难，多方施策，密切监控全省中职毕业生的就业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开展中职学校毕业生职业发展状况调查，93580名中职毕业生对调查问卷进行有效回答。调查显示，毕业生整体发展良好，升学、就业、创业各有通途。在直接就业的学生中，2020届毕业生平均月收入（指工资、奖金、提成、现金福利补贴等所有的月平均现金收入，不包含公积金、保险等非现金收入）为3668元；52.3%的毕业生在工作中表现突出，其中得到晋升或表彰的毕业生占就业总人数的29.9%；就业毕业生对当前工作的满意度和工作待遇满意度较高，表示不满意的比例仅为4.3%和5.4%，较上一届有了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333333"/>
          <w:spacing w:val="0"/>
          <w:sz w:val="28"/>
          <w:szCs w:val="28"/>
          <w:u w:val="none"/>
          <w:bdr w:val="none" w:color="auto" w:sz="0" w:space="0"/>
        </w:rPr>
        <w:t>3.</w:t>
      </w:r>
      <w:r>
        <w:rPr>
          <w:rFonts w:hint="eastAsia" w:asciiTheme="minorEastAsia" w:hAnsiTheme="minorEastAsia" w:eastAsiaTheme="minorEastAsia" w:cstheme="minorEastAsia"/>
          <w:b/>
          <w:bCs/>
          <w:i w:val="0"/>
          <w:caps w:val="0"/>
          <w:color w:val="333333"/>
          <w:spacing w:val="0"/>
          <w:sz w:val="28"/>
          <w:szCs w:val="28"/>
          <w:bdr w:val="none" w:color="auto" w:sz="0" w:space="0"/>
        </w:rPr>
        <w:t>质量保障措施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3.1</w:t>
      </w:r>
      <w:r>
        <w:rPr>
          <w:rFonts w:hint="eastAsia" w:asciiTheme="minorEastAsia" w:hAnsiTheme="minorEastAsia" w:eastAsiaTheme="minorEastAsia" w:cstheme="minorEastAsia"/>
          <w:i w:val="0"/>
          <w:caps w:val="0"/>
          <w:color w:val="333333"/>
          <w:spacing w:val="0"/>
          <w:sz w:val="28"/>
          <w:szCs w:val="28"/>
          <w:bdr w:val="none" w:color="auto" w:sz="0" w:space="0"/>
        </w:rPr>
        <w:t>专业布局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深入推进中职学校专业布局结构调整优化，对接教育部印发的《职业教育专业目录（2021年）》，依据政府主管部门、行业企业定期发布的产业发展规划和人才需求报告，科学建立和完善中职学校专业动态调整机制，推动专业链对接产业链。以设区市为单位统筹推进学校布局和专业结构调整工作，提升专业与产业的匹配度。加强中职学校专业设置规范管理，要求各地建立本地区专业设置的预警动态调整机制，避免重复盲目设置专业。2021年全省中职学校共设置专业布点2716个，其中现代农业127个，占比4.7%；先进制造业921个，占比33.9%；现代服务业1668个，占比61.4%，专业同产业契合度不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3.2</w:t>
      </w:r>
      <w:r>
        <w:rPr>
          <w:rFonts w:hint="eastAsia" w:asciiTheme="minorEastAsia" w:hAnsiTheme="minorEastAsia" w:eastAsiaTheme="minorEastAsia" w:cstheme="minorEastAsia"/>
          <w:i w:val="0"/>
          <w:caps w:val="0"/>
          <w:color w:val="333333"/>
          <w:spacing w:val="0"/>
          <w:sz w:val="28"/>
          <w:szCs w:val="28"/>
          <w:bdr w:val="none" w:color="auto" w:sz="0" w:space="0"/>
        </w:rPr>
        <w:t>质量保证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以提高人才培养质量为根本，以促进学校自主发展、内涵发展为宗旨，浙江省不断改善办学条件，规范学校管理，深化教学改革，完善制度体系，健全运行机制，促进中等职业教育健康可持续发展，全面提升中职教育人才培养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3.2.1深化内涵建设，打造“双高”发展格局。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深入贯彻《国家职业教育改革实施方案》《职业教育提质培优行动计划（2020—2023）》，重点支持一批职业院校和专业（群）进一步改善教育教学条件，实施省级“双高计划”，推动50所中职学校、150个中职专业开展高水平建设，深化产教融合协同育人，创新人才培养模式，为建设现代职业教育高质量发展的重要窗口树立标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3.2.2鼓励经验提炼，努力打造改革样板。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在全省范围内开展职业教育改革典型案例征集活动。经严格初评、复评，确定职业教育改革优秀典型案例50个，典型案例33个，并择优分批次刊登于《职业教育》（评论版）期刊，为省内外同类学校职业教育改革发展提供参考借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3.2.3聚焦课堂教学关键要素，深化中职教育“三教”改革。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聚焦课堂教学变革，推动教学变革着力点从“教师专业化”转向“教学专业化”，面向全省中职学校组织开展“多彩课堂”评比活动，鼓励和引导教师关注真实课堂，潜心教书育人，创新教育教学，以课堂革命催生教学变革，共遴选出公共基础课类一等奖8项、二等奖15项、三等奖23项，专业课类一等奖12项、二等奖24项、三等奖36项。鼓励全省中职学校利用现代信息技术推动人才培养模式改革，满足学生的多样化学习需求，大力推进“互联网+”“智能+”教育新形态，推动教育教学变革创新，省教育科学研究院与省教育技术中心联合举办年度全省精品数字教育资源开发活动，活动所有作品通过之江汇教育广场等网络平台发布，供全省师生选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3.3</w:t>
      </w:r>
      <w:r>
        <w:rPr>
          <w:rFonts w:hint="eastAsia" w:asciiTheme="minorEastAsia" w:hAnsiTheme="minorEastAsia" w:eastAsiaTheme="minorEastAsia" w:cstheme="minorEastAsia"/>
          <w:i w:val="0"/>
          <w:caps w:val="0"/>
          <w:color w:val="333333"/>
          <w:spacing w:val="0"/>
          <w:sz w:val="28"/>
          <w:szCs w:val="28"/>
          <w:bdr w:val="none" w:color="auto" w:sz="0" w:space="0"/>
        </w:rPr>
        <w:t>落实教师编制及教师培训情况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立足新时代职业教育现代化发展目标，遵循教师专业能力成长规律，开展分层分类的专项培训，充分满足学校可持续发展普适性需求和教师专业发展个性化需求，打造一支具有坚定理想信念、高尚道德情操、深厚仁爱情怀、扎实学识功底和技能功底的职业教育教师队伍，为全省职业教育高质量发展提供优质师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3.3.1规范教师编制管理，优化教师培训体系。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全面落实浙江省委省政府《关于全面深化新时代教师队伍建设改革的实施意见》，加强对各类事业编制的统筹，按规定清理各种形式挤占、挪用、截留的教师编制。以提高“双师型”专业教师比例为重点，按编制标准合理配备教师，优化教师队伍结构。培训紧紧围绕“双高”建设和“中高职一体化”主题，通过分层、分类、分段的多种培训模式，努力为我省打造一大批高水平的校长队伍、高质量的教研员队伍和高素质高技能的“双师型”教师队伍。2021年，全省共计34707名中职学校专任教师参加国家级、省级等各级各类培训，培训人次累计为126601人次，完成培训共计2796536学分，其中：自主选课培训1973556学分、指令性培训170884学分、校本研修652096学分。举办“双高”职业学校建设专题师资及中高职一体化提升班共计18个批次，来自全省200多所中职学校1450多名校长、教师和教研员参加培训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3.3.2以赛促教，提升教师专业发展水平。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开展全省中等职业学校职业能力大赛教师教学能力比赛，遴选产生15个一等奖、31个二等奖、45个三等奖。着力探索信息技术在中等职业学校教学改革中的应用和创新，开展全省中等职业学校文化课、专业课教师信息化教学设计和说课大赛，来自全省363名中职教师参加语文、数学、英语、体育等14个学科和专业的说课展示，遴选产生一等奖42名、二等奖70名、三等奖112名。根据浙江省中等职业学校教师技能教学能力赛项安排，组织开展2020年省中等职业学校职业能力大赛（教师技能类）“塑料模具型腔型芯设计与数控铣削加工”“电子电路安装与调试”“汽车维修基本技能”“幼儿园教育教学活动设计”“会计手工”项目比赛，共评出一等奖12名、二等奖24名、三等奖37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333333"/>
          <w:spacing w:val="0"/>
          <w:sz w:val="28"/>
          <w:szCs w:val="28"/>
          <w:u w:val="none"/>
          <w:bdr w:val="none" w:color="auto" w:sz="0" w:space="0"/>
        </w:rPr>
        <w:t>4.</w:t>
      </w:r>
      <w:r>
        <w:rPr>
          <w:rFonts w:hint="eastAsia" w:asciiTheme="minorEastAsia" w:hAnsiTheme="minorEastAsia" w:eastAsiaTheme="minorEastAsia" w:cstheme="minorEastAsia"/>
          <w:b/>
          <w:bCs/>
          <w:i w:val="0"/>
          <w:caps w:val="0"/>
          <w:color w:val="333333"/>
          <w:spacing w:val="0"/>
          <w:sz w:val="28"/>
          <w:szCs w:val="28"/>
          <w:bdr w:val="none" w:color="auto" w:sz="0" w:space="0"/>
        </w:rPr>
        <w:t>校企合作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4.1</w:t>
      </w:r>
      <w:r>
        <w:rPr>
          <w:rFonts w:hint="eastAsia" w:asciiTheme="minorEastAsia" w:hAnsiTheme="minorEastAsia" w:eastAsiaTheme="minorEastAsia" w:cstheme="minorEastAsia"/>
          <w:i w:val="0"/>
          <w:caps w:val="0"/>
          <w:color w:val="333333"/>
          <w:spacing w:val="0"/>
          <w:sz w:val="28"/>
          <w:szCs w:val="28"/>
          <w:bdr w:val="none" w:color="auto" w:sz="0" w:space="0"/>
        </w:rPr>
        <w:t>校企合作开展情况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持续深入推进产教融合“五个一批”工程，从融合机制、搭建平台、规划设计、项目载体、运行管理、绩效评估等方面探索一条全新的产教融合实践路径，构建互融共生、多方共赢的产教融合发展生态圈。 不断完善我省学徒制人才培养的机制与策略，总结学徒制人才培养的典型经验，打造“中国特色、浙江特点”的学徒制人才培养模式，组织开展2021年浙江省学徒制典型案例征集活动。2021年，共有省级校企合作共同体114家。与中职学校签订长期合作协议的企业9780家，其中大中型企业5052家，占比51.66%。遴选产生15个产教融合联盟，20个产教融合实践基地，101个实习实训基地和248个产学合作协同育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4.2</w:t>
      </w:r>
      <w:r>
        <w:rPr>
          <w:rFonts w:hint="eastAsia" w:asciiTheme="minorEastAsia" w:hAnsiTheme="minorEastAsia" w:eastAsiaTheme="minorEastAsia" w:cstheme="minorEastAsia"/>
          <w:i w:val="0"/>
          <w:caps w:val="0"/>
          <w:color w:val="333333"/>
          <w:spacing w:val="0"/>
          <w:sz w:val="28"/>
          <w:szCs w:val="28"/>
          <w:bdr w:val="none" w:color="auto" w:sz="0" w:space="0"/>
        </w:rPr>
        <w:t>学生实习情况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认真贯彻落实教育部《职业院校管理水平提升行动计划（2015—2018年）》（教职成司函〔2018〕112号）和《教育部等五部门关于印发〈职业学校学生实习管理规定〉的通知》（教职成〔2016〕3号），以实习规范为重点，全面深入开展以“实习管理规范活动”为主题的专项治理，全面落实实习组织、实习管理、实习考核和安全职责等方面的要求。全省中职学校明确实习工作责任，设立专门实习工作机构，配备专门管理人员，制定相配套的实习工作管理制度，做到层级清楚、责任明确、措施有力，确保实习工作健康、安全和有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4.3</w:t>
      </w:r>
      <w:r>
        <w:rPr>
          <w:rFonts w:hint="eastAsia" w:asciiTheme="minorEastAsia" w:hAnsiTheme="minorEastAsia" w:eastAsiaTheme="minorEastAsia" w:cstheme="minorEastAsia"/>
          <w:i w:val="0"/>
          <w:caps w:val="0"/>
          <w:color w:val="333333"/>
          <w:spacing w:val="0"/>
          <w:sz w:val="28"/>
          <w:szCs w:val="28"/>
          <w:bdr w:val="none" w:color="auto" w:sz="0" w:space="0"/>
        </w:rPr>
        <w:t>集团化办学情况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大力推行职业教育集团化办学，鼓励各地建立以区域或专业为纽带、地方政府（或行业）为主导、高职院校为龙头、中职学校和企业共同参与的职教集团或联盟。以中职教育质量提升行动计划项目建设为抓手，通过组建职业教育集团、专业指导委员会等形式，将学校、行业企业等市场主体和人才培养的各个环节有机联结，形成了“政校企行”合作的良好局面，发挥了企业主体作用，达到了校企协同育人目的。积极探索国际化办学，吸引海外企业、国外高等院校参与职业教育，拓宽办学渠道，丰富职业教育集团成员结构。2021年，全省共有各类职教集团171家，紧密型职教集团134家，当地中职学校牵头的职教集团171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333333"/>
          <w:spacing w:val="0"/>
          <w:sz w:val="28"/>
          <w:szCs w:val="28"/>
          <w:u w:val="none"/>
          <w:bdr w:val="none" w:color="auto" w:sz="0" w:space="0"/>
        </w:rPr>
        <w:t>5.</w:t>
      </w:r>
      <w:r>
        <w:rPr>
          <w:rFonts w:hint="eastAsia" w:asciiTheme="minorEastAsia" w:hAnsiTheme="minorEastAsia" w:eastAsiaTheme="minorEastAsia" w:cstheme="minorEastAsia"/>
          <w:b/>
          <w:bCs/>
          <w:i w:val="0"/>
          <w:caps w:val="0"/>
          <w:color w:val="333333"/>
          <w:spacing w:val="0"/>
          <w:sz w:val="28"/>
          <w:szCs w:val="28"/>
          <w:bdr w:val="none" w:color="auto" w:sz="0" w:space="0"/>
        </w:rPr>
        <w:t>社会贡献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以培养德智体美劳全面发展的社会主义建设者和接班人为目标，坚持以促进就业、改善民生、服务社会为宗旨，充分满足区域经济社会发展对于高技能人才和高素质劳动者的需求。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5.1</w:t>
      </w:r>
      <w:r>
        <w:rPr>
          <w:rFonts w:hint="eastAsia" w:asciiTheme="minorEastAsia" w:hAnsiTheme="minorEastAsia" w:eastAsiaTheme="minorEastAsia" w:cstheme="minorEastAsia"/>
          <w:i w:val="0"/>
          <w:caps w:val="0"/>
          <w:color w:val="333333"/>
          <w:spacing w:val="0"/>
          <w:sz w:val="28"/>
          <w:szCs w:val="28"/>
          <w:bdr w:val="none" w:color="auto" w:sz="0" w:space="0"/>
        </w:rPr>
        <w:t>技术技能人才培养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坚持把培养高素质技术技能人才作为中职教育的根本任务，树立科学的人才观和教育观，增强培养技术技能型人才的自觉性和责任感，以提高质量为核心，以改革创新为动力，不断提升技术技能型人才培养水平，努力满足区域经济社会发展和产业结构升级对高素质技术技能人才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5.2</w:t>
      </w:r>
      <w:r>
        <w:rPr>
          <w:rFonts w:hint="eastAsia" w:asciiTheme="minorEastAsia" w:hAnsiTheme="minorEastAsia" w:eastAsiaTheme="minorEastAsia" w:cstheme="minorEastAsia"/>
          <w:i w:val="0"/>
          <w:caps w:val="0"/>
          <w:color w:val="333333"/>
          <w:spacing w:val="0"/>
          <w:sz w:val="28"/>
          <w:szCs w:val="28"/>
          <w:bdr w:val="none" w:color="auto" w:sz="0" w:space="0"/>
        </w:rPr>
        <w:t>社会服务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把服务社会作为中职教育的重要职责，坚持培养培训并举，双轮驱动。积极主动承担社会培训任务，多形式地开展面向社会的各类技能培训，不断扩大培训规模，尤其是多形式开展面向企业职工、退役士兵、新型农民渔民、进城务工人员、被征地农民和农村预备劳动力的技能培训，广泛开展企业职工岗位培训、安全生产培训、新技术培训、经营管理培训、涉海类“两创”实用人才培训，加强失业人员和新成长劳动力培训，深入实施成人“双证制”教育培训，加强老年教育，推进扫盲工作，提高人民群众文化水平和就业能力，延长全省人均受教育年限。通过各地各中职学校的努力工作，全省中职教育社会服务成效突出，2021年，全省中职学校多形式开展面向社会的各类技能培训规模达140万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5.3</w:t>
      </w:r>
      <w:r>
        <w:rPr>
          <w:rFonts w:hint="eastAsia" w:asciiTheme="minorEastAsia" w:hAnsiTheme="minorEastAsia" w:eastAsiaTheme="minorEastAsia" w:cstheme="minorEastAsia"/>
          <w:i w:val="0"/>
          <w:caps w:val="0"/>
          <w:color w:val="333333"/>
          <w:spacing w:val="0"/>
          <w:sz w:val="28"/>
          <w:szCs w:val="28"/>
          <w:bdr w:val="none" w:color="auto" w:sz="0" w:space="0"/>
        </w:rPr>
        <w:t>对口支援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认真贯彻落实教育部、省教育厅关于精准帮扶职业教育的相关文件要求，在经费投入、共建合作、人员交流、学生培养、职业培训等方面深入开展系列帮扶工作，形成团队支教特色并取得了明显的成效，充分发挥了职业教育在精准扶贫工作中的重要作用，切实承担起了职业教育应有的社会责任。全力做好内职班工作，做好1593名新疆班学生和128名西藏班学生的教育管理服务工作。落实职业教育东西部协作任务，逐项落实并努力完成浙江省帮扶新疆阿克苏地区和兵团一师、西藏那曲、青海海西州、贵州、云南、四川、吉林等省区的职业教育对口帮扶工作。2021年克服疫情影响，招收云南省建档立卡学生1009人，四川省建档立卡学生661人。推进新一轮山海协作工作，印发《关于建立完善双高校对口帮扶机制助力新一轮山海协作的通知》，组织省内双高校与淳安、永嘉等26个加快发展县部分中等职业学校建立结对帮扶关系，帮助提升职业教育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333333"/>
          <w:spacing w:val="0"/>
          <w:sz w:val="28"/>
          <w:szCs w:val="28"/>
          <w:u w:val="none"/>
          <w:bdr w:val="none" w:color="auto" w:sz="0" w:space="0"/>
        </w:rPr>
        <w:t>6.</w:t>
      </w:r>
      <w:r>
        <w:rPr>
          <w:rFonts w:hint="eastAsia" w:asciiTheme="minorEastAsia" w:hAnsiTheme="minorEastAsia" w:eastAsiaTheme="minorEastAsia" w:cstheme="minorEastAsia"/>
          <w:b/>
          <w:bCs/>
          <w:i w:val="0"/>
          <w:caps w:val="0"/>
          <w:color w:val="333333"/>
          <w:spacing w:val="0"/>
          <w:sz w:val="28"/>
          <w:szCs w:val="28"/>
          <w:bdr w:val="none" w:color="auto" w:sz="0" w:space="0"/>
        </w:rPr>
        <w:t>政府履责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6.1</w:t>
      </w:r>
      <w:r>
        <w:rPr>
          <w:rFonts w:hint="eastAsia" w:asciiTheme="minorEastAsia" w:hAnsiTheme="minorEastAsia" w:eastAsiaTheme="minorEastAsia" w:cstheme="minorEastAsia"/>
          <w:i w:val="0"/>
          <w:caps w:val="0"/>
          <w:color w:val="333333"/>
          <w:spacing w:val="0"/>
          <w:sz w:val="28"/>
          <w:szCs w:val="28"/>
          <w:bdr w:val="none" w:color="auto" w:sz="0" w:space="0"/>
        </w:rPr>
        <w:t>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高度重视中等职业教育的创新与持续发展，积极探索建立中等职业教育经费投入长效保障机制，确保中等职业学校生均财政拨款和生均预算内公用经费按时足额拨付并逐步提高。近五年来，每年省级财政投入中职教育达2.3亿元左右。积极筹措资金，通过项目建设，加大对职业教育的经费投入和保障力度。制定“十四五”市县职业教育与成人教育发展考核细则，开展省财政补助与市县职业教育发展挂钩考核，鼓励各地争先创优发展职业教育。保障中等职业教育基建、实训设施设备等硬件投入，为中等职业学校进一步改善办学条件、提升办学质量提供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6.2</w:t>
      </w:r>
      <w:r>
        <w:rPr>
          <w:rFonts w:hint="eastAsia" w:asciiTheme="minorEastAsia" w:hAnsiTheme="minorEastAsia" w:eastAsiaTheme="minorEastAsia" w:cstheme="minorEastAsia"/>
          <w:i w:val="0"/>
          <w:caps w:val="0"/>
          <w:color w:val="333333"/>
          <w:spacing w:val="0"/>
          <w:sz w:val="28"/>
          <w:szCs w:val="28"/>
          <w:bdr w:val="none" w:color="auto" w:sz="0" w:space="0"/>
        </w:rPr>
        <w:t>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全面贯彻全国职业教育大会精神，认真落实《职业教育提质培优行动计划（2020—2023年）》（教职成〔2020〕7号），高水平编制《浙江省职业教育“十四五”发展规划》，明确今后5年浙江职业教育的指导思想、基本原则和发展目标，明晰建设浙江特色的现代职业教育体系的整体思路，助推省中职教育内涵发展和改革创新，整体发展水平持续走在全国前列。制发《浙江省职业教育提质培优行动计划（2021—2023年）》明确浙江职业教育提质培优工作时间表、路线图与任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333333"/>
          <w:spacing w:val="0"/>
          <w:sz w:val="28"/>
          <w:szCs w:val="28"/>
          <w:u w:val="none"/>
          <w:bdr w:val="none" w:color="auto" w:sz="0" w:space="0"/>
        </w:rPr>
        <w:t>7.</w:t>
      </w:r>
      <w:r>
        <w:rPr>
          <w:rFonts w:hint="eastAsia" w:asciiTheme="minorEastAsia" w:hAnsiTheme="minorEastAsia" w:eastAsiaTheme="minorEastAsia" w:cstheme="minorEastAsia"/>
          <w:b/>
          <w:bCs/>
          <w:i w:val="0"/>
          <w:caps w:val="0"/>
          <w:color w:val="333333"/>
          <w:spacing w:val="0"/>
          <w:sz w:val="28"/>
          <w:szCs w:val="28"/>
          <w:bdr w:val="none" w:color="auto" w:sz="0" w:space="0"/>
        </w:rPr>
        <w:t>特色创新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以立德树人为根本，主动服务全省主导产业和战略性新兴产业对技术技能人才培养和应用技术服务需求，进一步改善教育教学条件，深化产教融合协同育人，创新人才培养模式，强化职业教育类型特征，加强高素质技术技能人才培养能力和水平，努力建设中国特色中职教育创新发展的重要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7.1</w:t>
      </w:r>
      <w:r>
        <w:rPr>
          <w:rFonts w:hint="eastAsia" w:asciiTheme="minorEastAsia" w:hAnsiTheme="minorEastAsia" w:eastAsiaTheme="minorEastAsia" w:cstheme="minorEastAsia"/>
          <w:i w:val="0"/>
          <w:caps w:val="0"/>
          <w:color w:val="333333"/>
          <w:spacing w:val="0"/>
          <w:sz w:val="28"/>
          <w:szCs w:val="28"/>
          <w:bdr w:val="none" w:color="auto" w:sz="0" w:space="0"/>
        </w:rPr>
        <w:t>加快构建完善现代职教体系，深化中高职一体化课程改革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适应经济社会快速发展对高素质技术技能人才的需要，优化中高职一体化课程衔接，完善中高职一体化人才培养机制，积极探索长学制职业技能人才培养新模式，研制出台《浙江省中高职一体化课程改革方案》，启动首批30个专业开展中高职一体化课程改革工作，建立省域统筹、协同推进的中高职一体化课程改革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一是研制一体化人才培养标准。由高职院校牵头，中职学校、行业企业共同参与，结合实际需求，确定中高职一体化课程改革专业。做好人才需求调研，明确课程改革专业所对应岗位的工作任务和职业能力，对接职业能力标准，清晰界定中高职层次的人才培养目标，并据此制定一体化专业教学标准，一体化核心课程标准、一体化实训条件建设标准和一体化顶岗实习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二是构建一体化人才培养方案。由高职院校牵头，联合中职学校、行业企业，构建体现省域特色的中高职一体化人才培养方案。遵循人才成长规律，兼顾学生成长需要和社会用人需求，确定培养规格，统筹安排教学计划、课程选择、实践实习、考试评价、质量监控等各环节，研究制定人才培养方案。按照“把好两端、规范中间”的原则，严把学生入学标准和毕业质量两个关口，严格学段管理。构建中高职有序衔接的课程体系，避免课程内容的脱节和简单重复，实现课程内容衔接的连续性、逻辑性和整合性，着力提升课程有效性和适应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三是强化中高职一体化课程改革实施。充分调动行业、企业、职业院校专家等多方力量， 根据一体化核心课程标准，共同研发和编写一体化课程教材， 及时将新技术、新工艺、新规范纳入教学内容。持续推动适应一体化人才培养要求的精品在线开放的专业教学资源库建设，加快智能化教学支持环境建设，完善满足学生多样化需求的课程资源。坚持书证融通，促进中高职一体化的课程设置、教学内容与职业岗位能力、职业技能等级证书对接， 创新一体化人才培养模式。探索建立一体化校企双元育人机制，推进中高职教学团队分工协作的模块化教学，重新系统规划设计实训实习安排，强化实践性教学，协同建好用好各类校企实训基地，广泛开展各类社会实践活动，将职业素养培养和职业技能训练贯穿整个培养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四是探索一体化教研科研机制。探索建立高职院校、中职学校和合作企业共同参与的中高职一体化教研科研工作机制。组建省级中高职一体化专业教研大组，搭建教研活动平台，深入推进校际研训，积极开展人才培养标准研制、人才培养方案制订、课程体系设计、课程实施、教材开发、技能比赛、质量评价等， 形成定期交流、专题研讨的常态教研活动模式。探索中高职一体化教学创新团队建设，推进中高职教师双向交流。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五是健全一体化管理评价制度。积极推进中高职一体化教学管理和学生学业评价制度改革，建立健全中高职一体化人才培养全过程管理评价制度建设。探索实施中高职教学及管理人员互兼互聘、教育教学定期检查等机制。深化一体化“学分制”管理，改进结果评价、强化过程评价，探索增值评价、健全综合评价，完善中高职一体化的学生学业质量评价体系。优化中高职升段评价，依据一体化专业教学标准，科学设置升段考核机制，全面评价中职阶段人才培养质量；以毕业生就业率、就业质量、企业满意度为核心指标，全面衡量高职阶段高素质技术技能型人才培养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7.2</w:t>
      </w:r>
      <w:r>
        <w:rPr>
          <w:rFonts w:hint="eastAsia" w:asciiTheme="minorEastAsia" w:hAnsiTheme="minorEastAsia" w:eastAsiaTheme="minorEastAsia" w:cstheme="minorEastAsia"/>
          <w:i w:val="0"/>
          <w:caps w:val="0"/>
          <w:color w:val="333333"/>
          <w:spacing w:val="0"/>
          <w:sz w:val="28"/>
          <w:szCs w:val="28"/>
          <w:bdr w:val="none" w:color="auto" w:sz="0" w:space="0"/>
        </w:rPr>
        <w:t>扎根教学实践，助推“三教”改革持续深化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坚持类型教育特点，注重人才培养质量提升和内涵建设转型，扎根教学实践，聚焦“三教”改革关键要素，深化内涵建设、凸显类型特征、优化人才培养模式，推动中职教育教学质量持续提升。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一是关注教师发展，优化教师能力结构。面对新时代教学转型与产业经济升级的双重挑战，积极打造省中职教师发展高地，探索新时代“双师型”教师队伍建设的“浙江方案”，为我省职业教育高质量发展提供优质师资保障。教师培养重点突破“理实脱节”，实现双师结构从“量”到“质”的转变，双师素养从“证”到“能”的转变。为引领职业教育教学模式改革创新，推进人才培养质量持续提升，分级打造师德高尚、技艺精湛、育人水平高超的青年骨干教师、专业带头人、教学名师等高层次人才队伍，研制《浙江省职业院校教学创新团队建设方案》，聚焦打造50个满足职业教育教学和培训实际需要的高水平、结构化的省级教学创新团队的目标，确定省教学创新团队的六个立项条件和六项建设任务，并规划了整体建设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二是聚焦课堂教学，推动模式创新。聚焦课堂教学改革，以全省中职学校“多彩课堂”遴选活动为抓手，以教学团队为支撑，进行省域培育与推进，打造“三教”改革实践品牌。在教师团队建设方面，为解决传统课堂教学中单个教师难以胜任复杂性、综合性技能教学任务的问题，企业师傅、同校或跨校专业教师共同组成教学团队，课堂实现双师共导甚至多师共导，发挥集体教学的优势。在教学内容方面，以问题解决或项目完成为导向，根据岗位典型工作任务，设计教学项目，并围绕职业、岗位要求对教学内容进行系列重组和有机融合。在教学环境方面，打破了传统教室的物理边界，打造企业车间、学校工坊、校企在线融合课堂等，通过真实工作情境的创设，形成校企协同育人氛围。在教法创新方面，鼓励各地市、学校自主探索、不断创新。如杭州中职教师专业发展以“杭派教法”培育为抓手，以教育部重点课题为引领，提炼“杭派教法”的四大价值追求，探索并形成区域中职教师专业发展实践方案，构建梯度化、团队化的培育机制，搭建多层面、全方位立体平台，在全市、全省，乃至全国产生了较大的推广与辐射作用，为职业教育教师专业发展提供了实践范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333333"/>
          <w:spacing w:val="0"/>
          <w:sz w:val="28"/>
          <w:szCs w:val="28"/>
          <w:u w:val="none"/>
          <w:bdr w:val="none" w:color="auto" w:sz="0" w:space="0"/>
        </w:rPr>
        <w:t>8.</w:t>
      </w:r>
      <w:r>
        <w:rPr>
          <w:rFonts w:hint="eastAsia" w:asciiTheme="minorEastAsia" w:hAnsiTheme="minorEastAsia" w:eastAsiaTheme="minorEastAsia" w:cstheme="minorEastAsia"/>
          <w:b/>
          <w:bCs/>
          <w:i w:val="0"/>
          <w:caps w:val="0"/>
          <w:color w:val="333333"/>
          <w:spacing w:val="0"/>
          <w:sz w:val="28"/>
          <w:szCs w:val="28"/>
          <w:bdr w:val="none" w:color="auto" w:sz="0" w:space="0"/>
        </w:rPr>
        <w:t>党建工作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2021年，浙江省各中职学校全面加强党的领导，以习近平新时代中国特色社会主义思想为指导，认真学习贯彻党的十九届五中、六中全会精神，忠实践行“八八战略”，奋力打造“重要窗口”，高标准抓好主题教育、基层党组织建设和干部队伍建设，高质量落实全面从严治党和意识形态工作主体责任。结合中等职业教育具体工作，总结“十三五”硕果，开启“十四五”新征程，为全省中职教育高质量发展提供坚强的组织保障和精神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8.1</w:t>
      </w:r>
      <w:r>
        <w:rPr>
          <w:rFonts w:hint="eastAsia" w:asciiTheme="minorEastAsia" w:hAnsiTheme="minorEastAsia" w:eastAsiaTheme="minorEastAsia" w:cstheme="minorEastAsia"/>
          <w:i w:val="0"/>
          <w:caps w:val="0"/>
          <w:color w:val="333333"/>
          <w:spacing w:val="0"/>
          <w:sz w:val="28"/>
          <w:szCs w:val="28"/>
          <w:bdr w:val="none" w:color="auto" w:sz="0" w:space="0"/>
        </w:rPr>
        <w:t>扎实开展党史学习教育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紧抓建党百年和党史学习契机，扎实开展党史学习教育，不断提升党员思想觉悟。各中职学校开展“不忘初心、牢记使命”主题教育，认真学习《习近平关于“不忘初心、牢记使命”论述摘编》和《中国共产党章程》，永葆政治本色，在主题教育中切实提升党员精神面貌。通过红色故事知党史、红色诗词诵党史、红色画笔绘党史、红色祭扫缅先烈、红色足迹温党史等系列活动，引导和鼓励广大师生以奋进的姿态学党史、知党史，演绎红色经典，传承红色精神，赓续精神血脉，提升民族自豪感、自信心，树立永远跟党走的坚定信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8.2</w:t>
      </w:r>
      <w:r>
        <w:rPr>
          <w:rFonts w:hint="eastAsia" w:asciiTheme="minorEastAsia" w:hAnsiTheme="minorEastAsia" w:eastAsiaTheme="minorEastAsia" w:cstheme="minorEastAsia"/>
          <w:i w:val="0"/>
          <w:caps w:val="0"/>
          <w:color w:val="333333"/>
          <w:spacing w:val="0"/>
          <w:sz w:val="28"/>
          <w:szCs w:val="28"/>
          <w:bdr w:val="none" w:color="auto" w:sz="0" w:space="0"/>
        </w:rPr>
        <w:t>全面发挥党组织战斗力凝聚力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全省各校把政治建设摆在教育工作首位，坚持全面从严治党，坚持以习近平新时代中国特色社会主义思想为指导，认真贯彻党的教育方针，大力开展党建质量提升行动，充分发挥党支部战斗堡垒作用。加强教师党组织和党员队伍建设，引导党员教师树牢“四个意识”，坚定“四个自信”，坚决做到“两个维护”，争做“四有”好老师示范标杆，着力打造一支党性强、业务强、懂管理、有威望的党组织干部队伍。认真落实学校党委主体责任和学校纪委监督责任，进一步加强作风建设的政治站位和行动自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8.3</w:t>
      </w:r>
      <w:r>
        <w:rPr>
          <w:rFonts w:hint="eastAsia" w:asciiTheme="minorEastAsia" w:hAnsiTheme="minorEastAsia" w:eastAsiaTheme="minorEastAsia" w:cstheme="minorEastAsia"/>
          <w:i w:val="0"/>
          <w:caps w:val="0"/>
          <w:color w:val="333333"/>
          <w:spacing w:val="0"/>
          <w:sz w:val="28"/>
          <w:szCs w:val="28"/>
          <w:bdr w:val="none" w:color="auto" w:sz="0" w:space="0"/>
        </w:rPr>
        <w:t>持续深化“清廉学校”建设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全面从严治党向基层延伸、向纵深发展，加强党风廉政建设，采用师生喜闻乐见的方式开展清廉教育。指导学校挖掘校本文化资源，开展形式多样的清廉文化活动。在“清廉学校”建设中，各中职学校党委强化责任担当，注重上下协同，推动清廉建设融入教育教学和办学治校的全过程。从制度抓起，完善防控机制，健全督查考核和奖惩制度，落实教师承诺制、约谈制。强化规矩意识，守住底线不碰红线，夯实师德师风建设。教育引导党员干部坚定理想信念，强化底线思维，建设政风清明、校风清净、教学清正、学风清新的“清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333333"/>
          <w:spacing w:val="0"/>
          <w:sz w:val="28"/>
          <w:szCs w:val="28"/>
          <w:u w:val="none"/>
          <w:bdr w:val="none" w:color="auto" w:sz="0" w:space="0"/>
        </w:rPr>
        <w:t>9.</w:t>
      </w:r>
      <w:r>
        <w:rPr>
          <w:rFonts w:hint="eastAsia" w:asciiTheme="minorEastAsia" w:hAnsiTheme="minorEastAsia" w:eastAsiaTheme="minorEastAsia" w:cstheme="minorEastAsia"/>
          <w:b/>
          <w:bCs/>
          <w:i w:val="0"/>
          <w:caps w:val="0"/>
          <w:color w:val="333333"/>
          <w:spacing w:val="0"/>
          <w:sz w:val="28"/>
          <w:szCs w:val="28"/>
          <w:bdr w:val="none" w:color="auto" w:sz="0" w:space="0"/>
        </w:rPr>
        <w:t>问题与展望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9.1</w:t>
      </w:r>
      <w:r>
        <w:rPr>
          <w:rFonts w:hint="eastAsia" w:asciiTheme="minorEastAsia" w:hAnsiTheme="minorEastAsia" w:eastAsiaTheme="minorEastAsia" w:cstheme="minorEastAsia"/>
          <w:i w:val="0"/>
          <w:caps w:val="0"/>
          <w:color w:val="333333"/>
          <w:spacing w:val="0"/>
          <w:sz w:val="28"/>
          <w:szCs w:val="28"/>
          <w:bdr w:val="none" w:color="auto" w:sz="0" w:space="0"/>
        </w:rPr>
        <w:t>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一是</w:t>
      </w:r>
      <w:r>
        <w:rPr>
          <w:rFonts w:hint="eastAsia" w:asciiTheme="minorEastAsia" w:hAnsiTheme="minorEastAsia" w:eastAsiaTheme="minorEastAsia" w:cstheme="minorEastAsia"/>
          <w:i w:val="0"/>
          <w:caps w:val="0"/>
          <w:color w:val="333333"/>
          <w:spacing w:val="0"/>
          <w:sz w:val="28"/>
          <w:szCs w:val="28"/>
          <w:bdr w:val="none" w:color="auto" w:sz="0" w:space="0"/>
        </w:rPr>
        <w:t>职业教育供给与经济转型升级要求仍有一定差距。扎根区域、产业办学是职业教育发展生命力和职业学校办学活力的重要体现。当前，浙江省产业结构调整不断加快，新旧动能持续转化，战略性新兴产业不断发展，对职业院校专业建设的随动性、适应性提出了更高要求。近年来，我省不断优化专业建设与产业布局，取得了明显成效，但部分区域人才培养供给侧和产业需求侧在结构、质量、水平上还不能完全适应，还存在着产业转型升级背景下学校专业结构布局不够合理，专业与产业的匹配度、学校与企业的紧密度不够高，服务经济社会发展的能力不够强等关键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二是中高职人才贯通培养体系有待进一步完善。</w:t>
      </w:r>
      <w:r>
        <w:rPr>
          <w:rFonts w:hint="eastAsia" w:asciiTheme="minorEastAsia" w:hAnsiTheme="minorEastAsia" w:eastAsiaTheme="minorEastAsia" w:cstheme="minorEastAsia"/>
          <w:i w:val="0"/>
          <w:caps w:val="0"/>
          <w:color w:val="333333"/>
          <w:spacing w:val="0"/>
          <w:sz w:val="28"/>
          <w:szCs w:val="28"/>
          <w:bdr w:val="none" w:color="auto" w:sz="0" w:space="0"/>
        </w:rPr>
        <w:t>经济发展和产业转型升级背景下，行业企业对技术技能型人才的规格质量要求不断提升，人民群众对接受高质量教育的需求也更加迫切。职业教育需要进一步发挥类型教育优势，优化衔接模式，提升衔接质量，推动中高职一体化发展。但在实践层面，中高职一体化人才培养目标定位有待进一步厘清，中高职课程衔接有待进一步深化，中高职人才贯通培养体系还有待进一步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三是</w:t>
      </w:r>
      <w:r>
        <w:rPr>
          <w:rFonts w:hint="eastAsia" w:asciiTheme="minorEastAsia" w:hAnsiTheme="minorEastAsia" w:eastAsiaTheme="minorEastAsia" w:cstheme="minorEastAsia"/>
          <w:i w:val="0"/>
          <w:caps w:val="0"/>
          <w:color w:val="333333"/>
          <w:spacing w:val="0"/>
          <w:sz w:val="28"/>
          <w:szCs w:val="28"/>
          <w:bdr w:val="none" w:color="auto" w:sz="0" w:space="0"/>
        </w:rPr>
        <w:t>校园文化品牌内涵建设有待进一步提升。校园文化品牌是学校在长期发展中形成的特色鲜明、影响广泛的校园文化特色项目，影响着学校人才培养的社会评价与认可程度。部分校园文化建设目标定位不够清晰，比较重视校园共性文化建设，体现区域及专业特色的校园文化建设相对薄弱；校园文化水平层次偏低，比较重视基本文化建设，体现职业教育特色的校园文化建设相对薄弱，成果不够显现，具有一定影响力的校园文化品牌比较缺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9.2</w:t>
      </w:r>
      <w:r>
        <w:rPr>
          <w:rFonts w:hint="eastAsia" w:asciiTheme="minorEastAsia" w:hAnsiTheme="minorEastAsia" w:eastAsiaTheme="minorEastAsia" w:cstheme="minorEastAsia"/>
          <w:i w:val="0"/>
          <w:caps w:val="0"/>
          <w:color w:val="333333"/>
          <w:spacing w:val="0"/>
          <w:sz w:val="28"/>
          <w:szCs w:val="28"/>
          <w:bdr w:val="none" w:color="auto" w:sz="0" w:space="0"/>
        </w:rPr>
        <w:t>未来展望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u w:val="none"/>
          <w:bdr w:val="none" w:color="auto" w:sz="0" w:space="0"/>
        </w:rPr>
        <w:t>坚持职业教育类型定位，以深化产教融合为主线，以创新体制机制为突破口，以促进高质量就业创业和适应产业发展需求为导向，不断完善职业教育和培训体系，深化办学体制和育人机制改革，基本形成全省职业教育产教融合发展生态，为浙江省</w:t>
      </w:r>
      <w:r>
        <w:rPr>
          <w:rFonts w:hint="eastAsia" w:asciiTheme="minorEastAsia" w:hAnsiTheme="minorEastAsia" w:eastAsiaTheme="minorEastAsia" w:cstheme="minorEastAsia"/>
          <w:i w:val="0"/>
          <w:caps w:val="0"/>
          <w:color w:val="333333"/>
          <w:spacing w:val="0"/>
          <w:sz w:val="28"/>
          <w:szCs w:val="28"/>
          <w:bdr w:val="none" w:color="auto" w:sz="0" w:space="0"/>
        </w:rPr>
        <w:t>“两个高水平”和“重要窗口”建设提供高素质技术技能人才支撑。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一是加快提质赋能，助推中职教育高质量发展。深入贯彻落实习近平总书记在全国职教大会的重要指示批示精神，以“双高”建设为抓手，在办学过程中进一步凸显类型化办学的总体定位，打造中职高质量发展格局。深度对接行业产业，实现跨学科、跨行业深入合作，协同进行知识、技能的创新与推广，在人才培养、行业培训、人才流动等方面进行深层次、全方位融合，实现政府、行业、社区、学校共商、共建、共享，形成集产、教、学、研、创新创业、社会服务、实习就业于一体的新型产教融合生态系统。加快构建职业教育教师培养三级网络体系，加大名校长、名师、名教学团队的培养力度，形成“双师结构与双师能力”专业教学团队，促进教师集群发展。积极打造校园文化品牌，优化中职学校育人氛围，不断提升学校人才培养的社会评价与认可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二是优化专业布局，健全专业建设与产业发展随动机制。不断增强职业教育适应性，实现与社会经济发展同频共振。进一步对接教育部印发的《职业教育专业目录（2021年）》，依据政府主管部门、行业企业定期发布的产业发展规划和人才需求报告，优化专业布局，降低不符合产业发展方向、重复率高、培养质量低的专业培养规模，重点打造品牌专业、特色专业和主干专业，不断提升专业建设的产业匹配度、社会贡献度和品牌美誉度。构建基于区域经济发展的“供求”大数据信息平台，建立以政府部门为主导，企业参与的动态职业信息平台，优化职业教育专业迭代的大数据引导与政策引导，为打造浙江经济升级版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bdr w:val="none" w:color="auto" w:sz="0" w:space="0"/>
        </w:rPr>
        <w:t>三是深化中高职一体化课程改革，优化一体化人才培养体系。贯彻落实《浙江省中高职一体化课程改革方案》文件精神，紧抓中高职一体化改革契机，深化技能培养周期长的专业（群）长学制办学模式改革，积极支持办学条件成熟的中职学校高水平专业开展五年制人才培养试点，完善和扩大中高职一体化人才培养，畅通“中职、高职、应用型本科、专业学位研究生”人才培养通道。</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A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2022-05-09T04:49:42Z</dcterms:created>
  <dc:creator>Administrator</dc:creator>
  <cp:lastModifiedBy>Administrator</cp:lastModifiedBy>
  <dcterms:modified xsi:type="dcterms:W3CDTF">2022-05-09T04:52:49Z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