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小标宋简体" w:hAnsi="方正小标宋简体" w:eastAsia="方正小标宋简体" w:cs="方正小标宋简体"/>
          <w:b w:val="0"/>
          <w:bCs w:val="0"/>
          <w:i w:val="0"/>
          <w:iCs w:val="0"/>
          <w:color w:val="000000"/>
          <w:kern w:val="0"/>
          <w:sz w:val="36"/>
          <w:szCs w:val="36"/>
          <w:u w:val="none"/>
          <w:lang w:val="en-US" w:eastAsia="zh-CN" w:bidi="ar"/>
        </w:rPr>
      </w:pPr>
      <w:r>
        <w:rPr>
          <w:rFonts w:hint="eastAsia" w:ascii="黑体" w:hAnsi="黑体" w:eastAsia="黑体"/>
          <w:sz w:val="32"/>
          <w:szCs w:val="32"/>
        </w:rPr>
        <w:t>附件</w:t>
      </w:r>
    </w:p>
    <w:tbl>
      <w:tblPr>
        <w:tblStyle w:val="2"/>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6"/>
        <w:gridCol w:w="7956"/>
        <w:gridCol w:w="1684"/>
        <w:gridCol w:w="31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5000" w:type="pct"/>
            <w:gridSpan w:val="4"/>
            <w:tcBorders>
              <w:top w:val="nil"/>
              <w:left w:val="nil"/>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方正小标宋简体" w:hAnsi="方正小标宋简体" w:eastAsia="方正小标宋简体" w:cs="方正小标宋简体"/>
                <w:b w:val="0"/>
                <w:bCs w:val="0"/>
                <w:i w:val="0"/>
                <w:iCs w:val="0"/>
                <w:color w:val="000000"/>
                <w:kern w:val="0"/>
                <w:sz w:val="36"/>
                <w:szCs w:val="36"/>
                <w:u w:val="none"/>
                <w:lang w:val="en-US" w:eastAsia="zh-CN" w:bidi="ar"/>
              </w:rPr>
              <w:t>2022年度第一批浙江省教育科学规划职业教育教师教学创新团队专项课题立项名单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立项编号</w:t>
            </w:r>
          </w:p>
        </w:tc>
        <w:tc>
          <w:tcPr>
            <w:tcW w:w="2807"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课题名称</w:t>
            </w:r>
          </w:p>
        </w:tc>
        <w:tc>
          <w:tcPr>
            <w:tcW w:w="594"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课题负责人</w:t>
            </w:r>
          </w:p>
        </w:tc>
        <w:tc>
          <w:tcPr>
            <w:tcW w:w="1098"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工作单位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2022JCD001</w:t>
            </w:r>
          </w:p>
        </w:tc>
        <w:tc>
          <w:tcPr>
            <w:tcW w:w="2807"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基于产业学院的工业互联网高素质技术技能人才培养实践研究</w:t>
            </w:r>
          </w:p>
        </w:tc>
        <w:tc>
          <w:tcPr>
            <w:tcW w:w="594"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翁政魁</w:t>
            </w:r>
          </w:p>
        </w:tc>
        <w:tc>
          <w:tcPr>
            <w:tcW w:w="1098"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嘉兴职业技术学院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2022JCD002</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中高本贯通视角下职业本科人才培养定位与课程体系建设——以金融管理专业为例</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邱俊如</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浙江金融职业学院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2022JCD003</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混合所有制背景下信安专业“双师型”教师队伍培养体系探索</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陈云志</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杭州职业技术学院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2022JCD004</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团队协作构建模块化教学模式和方法的研究——以中职机电技术应用专业为例</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马林刚</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浙江省永康市职业技术学校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2022JCD005</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“技能迭代、跨界融通”复合型导游人才培养模式的研究与实践</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范 平</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浙江旅游职业学院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2022JCD006</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新时代高职院校金融服务与管理专业领域团队教师教育教学改革创新与实践</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姚建锋</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浙江经济职业技术学院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2022JCD007</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基于“大师—教师工作室”双轮驱动的建筑装饰职业教育教师教学创新团队建设实践与策略研究</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陈东平</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浙江建设职业技术学院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499"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2022JCD008</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乡村振兴背景下民宿集群人才职业能力结构维度研究</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杨国强</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浙江旅游职业学院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2022JCD009</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基于“三螺旋”理论的高职国际经济与贸易专业人才培养模式研究</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曹晶晶</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义乌工商职业技术学院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2022JCD010</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“1+X”证书制度下绿色食品生产技术专业“岗课赛证”育人模式的探索与实践</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郑晓杰</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温州科技职业学院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bookmarkStart w:id="0" w:name="_GoBack" w:colFirst="0" w:colLast="0"/>
            <w:r>
              <w:rPr>
                <w:rFonts w:hint="eastAsia" w:ascii="仿宋_GB2312" w:hAnsi="Arial" w:eastAsia="仿宋_GB2312" w:cs="仿宋_GB2312"/>
                <w:i w:val="0"/>
                <w:iCs w:val="0"/>
                <w:color w:val="000000"/>
                <w:kern w:val="0"/>
                <w:sz w:val="24"/>
                <w:szCs w:val="24"/>
                <w:u w:val="none"/>
                <w:lang w:val="en-US" w:eastAsia="zh-CN" w:bidi="ar"/>
              </w:rPr>
              <w:t>2022JCD011</w:t>
            </w:r>
          </w:p>
        </w:tc>
        <w:tc>
          <w:tcPr>
            <w:tcW w:w="2807"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基于虚拟仿真技术的建筑课程体系重构实践研究</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傅卫莉</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绍兴市中等专业学校</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2022JCD012</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基于教师胜任力的高职创新创业教学模式创新研究</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姜宇国</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浙江经济职业技术学院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2022JCD013</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“教学+科研+服务”协同发展的高水平双师结构教学创新团队建设的探索与实践</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吴立威</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宁波城市职业技术学院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2022JCD014</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以学习者为中心的“虚实结合、线上线下一体”的深度混合教学模式构建研究与实践——以高职食品检验检测技术专业为例</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叶素丹</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浙江经贸职业技术学院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2022JCD015</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“国芯生态”下的高职电子信息工程技术专业“2+2”人才培养创新模式的研究与实践</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曾 佳</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宁波职业技术学院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2022JCD016</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多元协同的高职专创融合机制构建及实施研究——基于教育生态理论的视角</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杨 刚</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浙江经贸职业技术学院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2022JCD017</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城市轨道交通机电技术专业“双师型”教师团队培养基地建设的路径研究</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边浩毅</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浙江机电职业技术学院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2022JCD018</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服务区域重点支柱产业的鞋类智能设计专业团队建设与研究</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李再冉</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温州职业技术学院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2022JCD019</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高职计算机应用技术专业教师教学创新团队建设研究</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马文龙</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衢州职业技术学院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jc w:val="center"/>
        </w:trPr>
        <w:tc>
          <w:tcPr>
            <w:tcW w:w="4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2022JCD020</w:t>
            </w:r>
          </w:p>
        </w:tc>
        <w:tc>
          <w:tcPr>
            <w:tcW w:w="28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校-校-协-企的中高职一体化人才培养模式研究与实践</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杨海平</w:t>
            </w:r>
          </w:p>
        </w:tc>
        <w:tc>
          <w:tcPr>
            <w:tcW w:w="10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浙江同济科技职业学院</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mNjg1Zjc5NGUxMjllMjVkMzRkNGNmNTRiNDU5OGYifQ=="/>
  </w:docVars>
  <w:rsids>
    <w:rsidRoot w:val="3FEC42AC"/>
    <w:rsid w:val="2F3643EE"/>
    <w:rsid w:val="313E533C"/>
    <w:rsid w:val="3FEC42AC"/>
    <w:rsid w:val="481843A4"/>
    <w:rsid w:val="57C31664"/>
    <w:rsid w:val="5D6E0F32"/>
    <w:rsid w:val="6503020A"/>
    <w:rsid w:val="7506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936</Words>
  <Characters>1123</Characters>
  <Lines>0</Lines>
  <Paragraphs>0</Paragraphs>
  <TotalTime>8</TotalTime>
  <ScaleCrop>false</ScaleCrop>
  <LinksUpToDate>false</LinksUpToDate>
  <CharactersWithSpaces>1126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2022-10-11T03:09:00Z</dcterms:created>
  <dc:creator>周芫</dc:creator>
  <cp:lastModifiedBy>周芫</cp:lastModifiedBy>
  <cp:lastPrinted>2022-10-11T07:29:03Z</cp:lastPrinted>
  <dcterms:modified xsi:type="dcterms:W3CDTF">2022-10-11T07:31:41Z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9DFE2E2FBEDE4C09A66922A14CD4827B</vt:lpwstr>
  </property>
</Properties>
</file>